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3571C" w14:textId="3C6E4130" w:rsidR="00107866" w:rsidRDefault="00107866" w:rsidP="00107866">
      <w:pPr>
        <w:rPr>
          <w:rFonts w:ascii="Times New Roman" w:hAnsi="Times New Roman"/>
          <w:sz w:val="28"/>
          <w:szCs w:val="28"/>
        </w:rPr>
      </w:pPr>
      <w:r>
        <w:rPr>
          <w:noProof/>
          <w:lang w:val="ru-RU"/>
        </w:rPr>
        <w:drawing>
          <wp:anchor distT="0" distB="0" distL="114300" distR="114300" simplePos="0" relativeHeight="251659264" behindDoc="0" locked="0" layoutInCell="1" allowOverlap="1" wp14:anchorId="10E7653C" wp14:editId="16F126E8">
            <wp:simplePos x="0" y="0"/>
            <wp:positionH relativeFrom="margin">
              <wp:posOffset>2400300</wp:posOffset>
            </wp:positionH>
            <wp:positionV relativeFrom="paragraph">
              <wp:posOffset>-228600</wp:posOffset>
            </wp:positionV>
            <wp:extent cx="514350"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pic:spPr>
                </pic:pic>
              </a:graphicData>
            </a:graphic>
            <wp14:sizeRelH relativeFrom="page">
              <wp14:pctWidth>0</wp14:pctWidth>
            </wp14:sizeRelH>
            <wp14:sizeRelV relativeFrom="page">
              <wp14:pctHeight>0</wp14:pctHeight>
            </wp14:sizeRelV>
          </wp:anchor>
        </w:drawing>
      </w:r>
    </w:p>
    <w:p w14:paraId="1ED19C60" w14:textId="77777777" w:rsidR="00107866" w:rsidRDefault="00107866" w:rsidP="00107866">
      <w:pPr>
        <w:rPr>
          <w:rFonts w:ascii="Times New Roman" w:hAnsi="Times New Roman"/>
          <w:sz w:val="28"/>
          <w:szCs w:val="28"/>
        </w:rPr>
      </w:pPr>
    </w:p>
    <w:p w14:paraId="6A68C220" w14:textId="77777777" w:rsidR="00107866" w:rsidRPr="0072212A" w:rsidRDefault="00107866" w:rsidP="00107866">
      <w:pPr>
        <w:pStyle w:val="8"/>
        <w:keepNext/>
        <w:widowControl w:val="0"/>
        <w:numPr>
          <w:ilvl w:val="7"/>
          <w:numId w:val="0"/>
        </w:numPr>
        <w:tabs>
          <w:tab w:val="num" w:pos="0"/>
          <w:tab w:val="left" w:pos="4050"/>
        </w:tabs>
        <w:suppressAutoHyphens/>
        <w:autoSpaceDE w:val="0"/>
        <w:spacing w:before="0" w:after="0"/>
        <w:rPr>
          <w:sz w:val="28"/>
          <w:szCs w:val="28"/>
          <w:lang w:val="uk-UA"/>
        </w:rPr>
      </w:pPr>
    </w:p>
    <w:p w14:paraId="4FEC28C1" w14:textId="77777777" w:rsidR="00107866" w:rsidRPr="004A546A" w:rsidRDefault="00107866" w:rsidP="00107866">
      <w:pPr>
        <w:pStyle w:val="8"/>
        <w:keepNext/>
        <w:widowControl w:val="0"/>
        <w:numPr>
          <w:ilvl w:val="7"/>
          <w:numId w:val="0"/>
        </w:numPr>
        <w:tabs>
          <w:tab w:val="num" w:pos="0"/>
        </w:tabs>
        <w:suppressAutoHyphens/>
        <w:autoSpaceDE w:val="0"/>
        <w:spacing w:before="0" w:after="0"/>
        <w:ind w:left="1440" w:hanging="1440"/>
        <w:jc w:val="center"/>
        <w:rPr>
          <w:i w:val="0"/>
          <w:sz w:val="28"/>
          <w:szCs w:val="28"/>
        </w:rPr>
      </w:pPr>
      <w:proofErr w:type="gramStart"/>
      <w:r w:rsidRPr="004A546A">
        <w:rPr>
          <w:i w:val="0"/>
          <w:sz w:val="28"/>
          <w:szCs w:val="28"/>
        </w:rPr>
        <w:t>ГАЛИЦИНІВСЬКА  СІЛЬСЬКА</w:t>
      </w:r>
      <w:proofErr w:type="gramEnd"/>
      <w:r w:rsidRPr="004A546A">
        <w:rPr>
          <w:i w:val="0"/>
          <w:sz w:val="28"/>
          <w:szCs w:val="28"/>
        </w:rPr>
        <w:t xml:space="preserve"> РАДА</w:t>
      </w:r>
    </w:p>
    <w:p w14:paraId="31E459DE" w14:textId="77777777" w:rsidR="00107866" w:rsidRPr="004A546A" w:rsidRDefault="00107866" w:rsidP="00107866">
      <w:pPr>
        <w:pStyle w:val="2"/>
        <w:widowControl w:val="0"/>
        <w:numPr>
          <w:ilvl w:val="1"/>
          <w:numId w:val="0"/>
        </w:numPr>
        <w:tabs>
          <w:tab w:val="num" w:pos="0"/>
        </w:tabs>
        <w:suppressAutoHyphens/>
        <w:autoSpaceDE w:val="0"/>
        <w:ind w:left="576" w:hanging="576"/>
      </w:pPr>
      <w:r w:rsidRPr="004A546A">
        <w:rPr>
          <w:bCs/>
        </w:rPr>
        <w:t>ВІТОВСЬКОГО  РАЙОНУ</w:t>
      </w:r>
      <w:r w:rsidRPr="004A546A">
        <w:t xml:space="preserve"> МИКОЛАЇВСЬКОЇ  ОБЛАСТІ</w:t>
      </w:r>
    </w:p>
    <w:p w14:paraId="205866C0" w14:textId="77777777" w:rsidR="00107866" w:rsidRPr="00187C51" w:rsidRDefault="00107866" w:rsidP="00107866">
      <w:pPr>
        <w:rPr>
          <w:rFonts w:ascii="Times New Roman" w:hAnsi="Times New Roman"/>
          <w:sz w:val="16"/>
          <w:szCs w:val="16"/>
        </w:rPr>
      </w:pPr>
    </w:p>
    <w:p w14:paraId="7A6AAA10" w14:textId="77777777" w:rsidR="00107866" w:rsidRPr="00112F0C" w:rsidRDefault="00107866" w:rsidP="00107866">
      <w:pPr>
        <w:jc w:val="center"/>
        <w:rPr>
          <w:rFonts w:ascii="Times New Roman" w:hAnsi="Times New Roman"/>
          <w:sz w:val="28"/>
          <w:szCs w:val="28"/>
        </w:rPr>
      </w:pPr>
      <w:r w:rsidRPr="00112F0C">
        <w:rPr>
          <w:rFonts w:ascii="Times New Roman" w:hAnsi="Times New Roman"/>
          <w:sz w:val="28"/>
          <w:szCs w:val="28"/>
        </w:rPr>
        <w:t xml:space="preserve">Р І Ш Е Н </w:t>
      </w:r>
      <w:proofErr w:type="spellStart"/>
      <w:r w:rsidRPr="00112F0C">
        <w:rPr>
          <w:rFonts w:ascii="Times New Roman" w:hAnsi="Times New Roman"/>
          <w:sz w:val="28"/>
          <w:szCs w:val="28"/>
        </w:rPr>
        <w:t>Н</w:t>
      </w:r>
      <w:proofErr w:type="spellEnd"/>
      <w:r w:rsidRPr="00112F0C">
        <w:rPr>
          <w:rFonts w:ascii="Times New Roman" w:hAnsi="Times New Roman"/>
          <w:sz w:val="28"/>
          <w:szCs w:val="28"/>
        </w:rPr>
        <w:t xml:space="preserve"> Я</w:t>
      </w:r>
    </w:p>
    <w:p w14:paraId="690B319A" w14:textId="77777777" w:rsidR="00107866" w:rsidRDefault="00107866" w:rsidP="00107866">
      <w:pPr>
        <w:rPr>
          <w:rFonts w:ascii="Times New Roman" w:hAnsi="Times New Roman"/>
          <w:sz w:val="28"/>
          <w:szCs w:val="28"/>
        </w:rPr>
      </w:pPr>
    </w:p>
    <w:p w14:paraId="6D7AE2A5" w14:textId="77777777" w:rsidR="00107866" w:rsidRPr="00112F0C" w:rsidRDefault="00107866" w:rsidP="00107866">
      <w:pPr>
        <w:rPr>
          <w:rFonts w:ascii="Times New Roman" w:hAnsi="Times New Roman"/>
          <w:sz w:val="28"/>
          <w:szCs w:val="28"/>
        </w:rPr>
      </w:pPr>
      <w:r w:rsidRPr="00112F0C">
        <w:rPr>
          <w:rFonts w:ascii="Times New Roman" w:hAnsi="Times New Roman"/>
          <w:sz w:val="28"/>
          <w:szCs w:val="28"/>
        </w:rPr>
        <w:t xml:space="preserve">Від </w:t>
      </w:r>
      <w:r w:rsidRPr="00C40486">
        <w:rPr>
          <w:rFonts w:ascii="Times New Roman" w:hAnsi="Times New Roman"/>
          <w:sz w:val="28"/>
          <w:szCs w:val="28"/>
        </w:rPr>
        <w:t xml:space="preserve">05 </w:t>
      </w:r>
      <w:r>
        <w:rPr>
          <w:rFonts w:ascii="Times New Roman" w:hAnsi="Times New Roman"/>
          <w:sz w:val="28"/>
          <w:szCs w:val="28"/>
        </w:rPr>
        <w:t>січня 2021</w:t>
      </w:r>
      <w:r w:rsidRPr="00112F0C">
        <w:rPr>
          <w:rFonts w:ascii="Times New Roman" w:hAnsi="Times New Roman"/>
          <w:sz w:val="28"/>
          <w:szCs w:val="28"/>
        </w:rPr>
        <w:t xml:space="preserve"> року   №</w:t>
      </w:r>
      <w:r>
        <w:rPr>
          <w:rFonts w:ascii="Times New Roman" w:hAnsi="Times New Roman"/>
          <w:sz w:val="28"/>
          <w:szCs w:val="28"/>
        </w:rPr>
        <w:t>1                       І</w:t>
      </w:r>
      <w:r>
        <w:rPr>
          <w:rFonts w:ascii="Times New Roman" w:hAnsi="Times New Roman"/>
          <w:sz w:val="28"/>
          <w:szCs w:val="28"/>
          <w:lang w:val="en-US"/>
        </w:rPr>
        <w:t>V</w:t>
      </w:r>
      <w:r>
        <w:rPr>
          <w:rFonts w:ascii="Times New Roman" w:hAnsi="Times New Roman"/>
          <w:sz w:val="28"/>
          <w:szCs w:val="28"/>
        </w:rPr>
        <w:t xml:space="preserve"> позачергова </w:t>
      </w:r>
      <w:r w:rsidRPr="00112F0C">
        <w:rPr>
          <w:rFonts w:ascii="Times New Roman" w:hAnsi="Times New Roman"/>
          <w:sz w:val="28"/>
          <w:szCs w:val="28"/>
        </w:rPr>
        <w:t xml:space="preserve">сесія </w:t>
      </w:r>
      <w:r>
        <w:rPr>
          <w:rFonts w:ascii="Times New Roman" w:hAnsi="Times New Roman"/>
          <w:sz w:val="28"/>
          <w:szCs w:val="28"/>
          <w:lang w:val="en-US"/>
        </w:rPr>
        <w:t>VIII</w:t>
      </w:r>
      <w:r w:rsidRPr="00112F0C">
        <w:rPr>
          <w:rFonts w:ascii="Times New Roman" w:hAnsi="Times New Roman"/>
          <w:sz w:val="28"/>
          <w:szCs w:val="28"/>
        </w:rPr>
        <w:t xml:space="preserve"> скликання</w:t>
      </w:r>
    </w:p>
    <w:p w14:paraId="1E55BDE4" w14:textId="77777777" w:rsidR="00107866" w:rsidRDefault="00107866" w:rsidP="00107866">
      <w:pPr>
        <w:rPr>
          <w:rFonts w:ascii="Times New Roman" w:hAnsi="Times New Roman"/>
          <w:sz w:val="28"/>
          <w:szCs w:val="28"/>
        </w:rPr>
      </w:pPr>
      <w:r w:rsidRPr="00112F0C">
        <w:rPr>
          <w:rFonts w:ascii="Times New Roman" w:hAnsi="Times New Roman"/>
          <w:sz w:val="28"/>
          <w:szCs w:val="28"/>
        </w:rPr>
        <w:t>с. Галицинове</w:t>
      </w:r>
    </w:p>
    <w:p w14:paraId="5A62A7AC" w14:textId="77777777" w:rsidR="00107866" w:rsidRDefault="00107866" w:rsidP="00107866">
      <w:pPr>
        <w:pStyle w:val="41"/>
        <w:ind w:firstLine="0"/>
        <w:outlineLvl w:val="3"/>
        <w:rPr>
          <w:rFonts w:ascii="Times New Roman" w:hAnsi="Times New Roman"/>
          <w:sz w:val="28"/>
          <w:szCs w:val="28"/>
          <w:lang w:val="uk-UA"/>
        </w:rPr>
      </w:pPr>
    </w:p>
    <w:p w14:paraId="15C75524" w14:textId="77777777" w:rsidR="00107866" w:rsidRDefault="00107866" w:rsidP="00107866">
      <w:pPr>
        <w:pStyle w:val="41"/>
        <w:ind w:firstLine="0"/>
        <w:outlineLvl w:val="3"/>
        <w:rPr>
          <w:rFonts w:ascii="Times New Roman" w:hAnsi="Times New Roman"/>
          <w:sz w:val="28"/>
          <w:szCs w:val="28"/>
          <w:lang w:val="uk-UA"/>
        </w:rPr>
      </w:pPr>
      <w:r w:rsidRPr="00DE209D">
        <w:rPr>
          <w:rFonts w:ascii="Times New Roman" w:hAnsi="Times New Roman"/>
          <w:sz w:val="28"/>
          <w:szCs w:val="28"/>
          <w:lang w:val="uk-UA"/>
        </w:rPr>
        <w:t>Про внесення змін до</w:t>
      </w:r>
      <w:r w:rsidRPr="005C115A">
        <w:rPr>
          <w:rFonts w:ascii="Times New Roman" w:hAnsi="Times New Roman"/>
          <w:sz w:val="28"/>
          <w:szCs w:val="28"/>
          <w:lang w:val="uk-UA"/>
        </w:rPr>
        <w:t xml:space="preserve"> </w:t>
      </w:r>
      <w:r>
        <w:rPr>
          <w:rFonts w:ascii="Times New Roman" w:hAnsi="Times New Roman"/>
          <w:sz w:val="28"/>
          <w:szCs w:val="28"/>
          <w:lang w:val="uk-UA"/>
        </w:rPr>
        <w:t>рішення</w:t>
      </w:r>
    </w:p>
    <w:p w14:paraId="1B1A0FE3" w14:textId="77777777" w:rsidR="00107866" w:rsidRDefault="00107866" w:rsidP="00107866">
      <w:pPr>
        <w:pStyle w:val="41"/>
        <w:ind w:firstLine="0"/>
        <w:outlineLvl w:val="3"/>
        <w:rPr>
          <w:rFonts w:ascii="Times New Roman" w:hAnsi="Times New Roman"/>
          <w:sz w:val="28"/>
          <w:szCs w:val="28"/>
          <w:lang w:val="uk-UA"/>
        </w:rPr>
      </w:pPr>
      <w:r>
        <w:rPr>
          <w:rFonts w:ascii="Times New Roman" w:hAnsi="Times New Roman"/>
          <w:sz w:val="28"/>
          <w:szCs w:val="28"/>
          <w:lang w:val="uk-UA"/>
        </w:rPr>
        <w:t>Галицинівської сільської ради</w:t>
      </w:r>
    </w:p>
    <w:p w14:paraId="51E027B8" w14:textId="77777777" w:rsidR="00107866" w:rsidRDefault="00107866" w:rsidP="00107866">
      <w:pPr>
        <w:pStyle w:val="41"/>
        <w:ind w:firstLine="0"/>
        <w:outlineLvl w:val="3"/>
        <w:rPr>
          <w:rFonts w:ascii="Times New Roman" w:hAnsi="Times New Roman"/>
          <w:sz w:val="28"/>
          <w:szCs w:val="28"/>
          <w:lang w:val="uk-UA"/>
        </w:rPr>
      </w:pPr>
      <w:r>
        <w:rPr>
          <w:rFonts w:ascii="Times New Roman" w:hAnsi="Times New Roman"/>
          <w:sz w:val="28"/>
          <w:szCs w:val="28"/>
          <w:lang w:val="uk-UA"/>
        </w:rPr>
        <w:t xml:space="preserve">від 23 грудня 2020 року № 8 «Про </w:t>
      </w:r>
      <w:r w:rsidRPr="00DE209D">
        <w:rPr>
          <w:rFonts w:ascii="Times New Roman" w:hAnsi="Times New Roman"/>
          <w:sz w:val="28"/>
          <w:szCs w:val="28"/>
          <w:lang w:val="uk-UA"/>
        </w:rPr>
        <w:t>бюджет</w:t>
      </w:r>
    </w:p>
    <w:p w14:paraId="1F6096C9" w14:textId="77777777" w:rsidR="00107866" w:rsidRDefault="00107866" w:rsidP="00107866">
      <w:pPr>
        <w:pStyle w:val="41"/>
        <w:ind w:firstLine="0"/>
        <w:outlineLvl w:val="3"/>
        <w:rPr>
          <w:rFonts w:ascii="Times New Roman" w:hAnsi="Times New Roman"/>
          <w:sz w:val="28"/>
          <w:szCs w:val="28"/>
          <w:lang w:val="uk-UA"/>
        </w:rPr>
      </w:pPr>
      <w:r w:rsidRPr="00DE209D">
        <w:rPr>
          <w:rFonts w:ascii="Times New Roman" w:hAnsi="Times New Roman"/>
          <w:sz w:val="28"/>
          <w:szCs w:val="28"/>
          <w:lang w:val="uk-UA"/>
        </w:rPr>
        <w:t>Галицинівської</w:t>
      </w:r>
      <w:r w:rsidRPr="00AA4E28">
        <w:rPr>
          <w:rFonts w:ascii="Times New Roman" w:hAnsi="Times New Roman"/>
          <w:sz w:val="28"/>
          <w:szCs w:val="28"/>
          <w:lang w:val="uk-UA"/>
        </w:rPr>
        <w:t xml:space="preserve"> </w:t>
      </w:r>
      <w:r>
        <w:rPr>
          <w:rFonts w:ascii="Times New Roman" w:hAnsi="Times New Roman"/>
          <w:sz w:val="28"/>
          <w:szCs w:val="28"/>
          <w:lang w:val="uk-UA"/>
        </w:rPr>
        <w:t>сільської об’єднаної</w:t>
      </w:r>
    </w:p>
    <w:p w14:paraId="578567CC" w14:textId="77777777" w:rsidR="00107866" w:rsidRDefault="00107866" w:rsidP="00107866">
      <w:pPr>
        <w:pStyle w:val="41"/>
        <w:ind w:firstLine="0"/>
        <w:outlineLvl w:val="3"/>
        <w:rPr>
          <w:rFonts w:ascii="Times New Roman" w:hAnsi="Times New Roman"/>
          <w:sz w:val="28"/>
          <w:szCs w:val="28"/>
          <w:lang w:val="uk-UA"/>
        </w:rPr>
      </w:pPr>
      <w:r>
        <w:rPr>
          <w:rFonts w:ascii="Times New Roman" w:hAnsi="Times New Roman"/>
          <w:sz w:val="28"/>
          <w:szCs w:val="28"/>
          <w:lang w:val="uk-UA"/>
        </w:rPr>
        <w:t>територіальної громади на 20</w:t>
      </w:r>
      <w:r w:rsidRPr="009B23AF">
        <w:rPr>
          <w:rFonts w:ascii="Times New Roman" w:hAnsi="Times New Roman"/>
          <w:sz w:val="28"/>
          <w:szCs w:val="28"/>
          <w:lang w:val="uk-UA"/>
        </w:rPr>
        <w:t>2</w:t>
      </w:r>
      <w:r>
        <w:rPr>
          <w:rFonts w:ascii="Times New Roman" w:hAnsi="Times New Roman"/>
          <w:sz w:val="28"/>
          <w:szCs w:val="28"/>
          <w:lang w:val="uk-UA"/>
        </w:rPr>
        <w:t>1</w:t>
      </w:r>
      <w:r w:rsidRPr="00DE209D">
        <w:rPr>
          <w:rFonts w:ascii="Times New Roman" w:hAnsi="Times New Roman"/>
          <w:sz w:val="28"/>
          <w:szCs w:val="28"/>
          <w:lang w:val="uk-UA"/>
        </w:rPr>
        <w:t xml:space="preserve"> рік</w:t>
      </w:r>
      <w:r>
        <w:rPr>
          <w:rFonts w:ascii="Times New Roman" w:hAnsi="Times New Roman"/>
          <w:sz w:val="28"/>
          <w:szCs w:val="28"/>
          <w:lang w:val="uk-UA"/>
        </w:rPr>
        <w:t>»</w:t>
      </w:r>
    </w:p>
    <w:p w14:paraId="33EBE197" w14:textId="77777777" w:rsidR="00107866" w:rsidRDefault="00107866" w:rsidP="00107866"/>
    <w:p w14:paraId="7B3A2795" w14:textId="77777777" w:rsidR="00107866" w:rsidRPr="005675CA" w:rsidRDefault="00107866" w:rsidP="00107866">
      <w:pPr>
        <w:rPr>
          <w:rFonts w:ascii="Times New Roman" w:hAnsi="Times New Roman"/>
          <w:sz w:val="28"/>
          <w:szCs w:val="28"/>
          <w:u w:val="single"/>
        </w:rPr>
      </w:pPr>
      <w:r w:rsidRPr="005675CA">
        <w:rPr>
          <w:rFonts w:ascii="Times New Roman" w:hAnsi="Times New Roman"/>
          <w:sz w:val="28"/>
          <w:szCs w:val="28"/>
          <w:u w:val="single"/>
        </w:rPr>
        <w:t>14512000000</w:t>
      </w:r>
    </w:p>
    <w:p w14:paraId="010D7525" w14:textId="77777777" w:rsidR="00107866" w:rsidRPr="005675CA" w:rsidRDefault="00107866" w:rsidP="00107866">
      <w:pPr>
        <w:rPr>
          <w:rFonts w:ascii="Times New Roman" w:hAnsi="Times New Roman"/>
          <w:sz w:val="28"/>
          <w:szCs w:val="28"/>
          <w:u w:val="single"/>
        </w:rPr>
      </w:pPr>
      <w:r w:rsidRPr="005675CA">
        <w:rPr>
          <w:rFonts w:ascii="Times New Roman" w:hAnsi="Times New Roman"/>
          <w:sz w:val="28"/>
          <w:szCs w:val="28"/>
          <w:u w:val="single"/>
        </w:rPr>
        <w:t>(код бюджету)</w:t>
      </w:r>
    </w:p>
    <w:p w14:paraId="7C53C336" w14:textId="77777777" w:rsidR="00107866" w:rsidRPr="005675CA" w:rsidRDefault="00107866" w:rsidP="00107866">
      <w:pPr>
        <w:pStyle w:val="31"/>
        <w:ind w:firstLine="0"/>
        <w:outlineLvl w:val="2"/>
        <w:rPr>
          <w:rFonts w:ascii="Times New Roman" w:hAnsi="Times New Roman"/>
          <w:sz w:val="28"/>
          <w:szCs w:val="28"/>
          <w:lang w:val="uk-UA"/>
        </w:rPr>
      </w:pPr>
    </w:p>
    <w:p w14:paraId="3474E65B" w14:textId="77777777" w:rsidR="00107866" w:rsidRPr="005675CA" w:rsidRDefault="00107866" w:rsidP="00107866">
      <w:pPr>
        <w:ind w:firstLine="708"/>
        <w:jc w:val="both"/>
        <w:rPr>
          <w:rFonts w:ascii="Times New Roman" w:hAnsi="Times New Roman"/>
          <w:bCs/>
          <w:sz w:val="28"/>
          <w:szCs w:val="28"/>
        </w:rPr>
      </w:pPr>
      <w:r w:rsidRPr="005675CA">
        <w:rPr>
          <w:rFonts w:ascii="Times New Roman" w:hAnsi="Times New Roman"/>
          <w:bCs/>
          <w:sz w:val="28"/>
          <w:szCs w:val="28"/>
        </w:rPr>
        <w:t>Відповідно до пункту 23 статті 26, статті 65 Закону України „Про місцеве самоврядування в Україні, Бюджетного Кодексу України, наказу Міністерства фінансів України від 30 грудня 2020 року № 827 «Про внесення змін до наказу Міністерства фінансів України від 14 січня 2011 року № 11», заслухавши і обговоривши інформацію заступника сільського голови – головного бухгалтера Павленко Л.М., сільська рада</w:t>
      </w:r>
    </w:p>
    <w:p w14:paraId="03B5FA1E" w14:textId="77777777" w:rsidR="00107866" w:rsidRPr="005675CA" w:rsidRDefault="00107866" w:rsidP="00107866">
      <w:pPr>
        <w:ind w:firstLine="708"/>
        <w:jc w:val="both"/>
        <w:rPr>
          <w:rFonts w:ascii="Times New Roman" w:hAnsi="Times New Roman"/>
          <w:bCs/>
          <w:sz w:val="28"/>
          <w:szCs w:val="28"/>
        </w:rPr>
      </w:pPr>
    </w:p>
    <w:p w14:paraId="77490831" w14:textId="77777777" w:rsidR="00107866" w:rsidRPr="005675CA" w:rsidRDefault="00107866" w:rsidP="00107866">
      <w:pPr>
        <w:jc w:val="both"/>
        <w:rPr>
          <w:rFonts w:ascii="Times New Roman" w:hAnsi="Times New Roman"/>
          <w:bCs/>
          <w:sz w:val="28"/>
          <w:szCs w:val="28"/>
        </w:rPr>
      </w:pPr>
      <w:r w:rsidRPr="005675CA">
        <w:rPr>
          <w:rFonts w:ascii="Times New Roman" w:hAnsi="Times New Roman"/>
          <w:bCs/>
          <w:sz w:val="28"/>
          <w:szCs w:val="28"/>
        </w:rPr>
        <w:t xml:space="preserve">В И Р І Ш И Л А: </w:t>
      </w:r>
    </w:p>
    <w:p w14:paraId="47CC41F3" w14:textId="77777777" w:rsidR="00107866" w:rsidRPr="005675CA" w:rsidRDefault="00107866" w:rsidP="00107866">
      <w:pPr>
        <w:ind w:firstLine="708"/>
        <w:jc w:val="both"/>
        <w:rPr>
          <w:rFonts w:ascii="Times New Roman" w:hAnsi="Times New Roman"/>
          <w:b/>
          <w:sz w:val="28"/>
          <w:szCs w:val="28"/>
        </w:rPr>
      </w:pPr>
    </w:p>
    <w:p w14:paraId="020AF4C0" w14:textId="77777777" w:rsidR="00107866" w:rsidRDefault="00107866" w:rsidP="00107866">
      <w:pPr>
        <w:numPr>
          <w:ilvl w:val="0"/>
          <w:numId w:val="3"/>
        </w:numPr>
        <w:jc w:val="both"/>
        <w:rPr>
          <w:rFonts w:ascii="Times New Roman" w:hAnsi="Times New Roman"/>
          <w:sz w:val="28"/>
          <w:szCs w:val="28"/>
        </w:rPr>
      </w:pPr>
      <w:r w:rsidRPr="005675CA">
        <w:rPr>
          <w:rFonts w:ascii="Times New Roman" w:hAnsi="Times New Roman"/>
          <w:sz w:val="28"/>
          <w:szCs w:val="28"/>
        </w:rPr>
        <w:t xml:space="preserve">Відповідно до </w:t>
      </w:r>
      <w:r w:rsidRPr="005675CA">
        <w:rPr>
          <w:rFonts w:ascii="Times New Roman" w:hAnsi="Times New Roman"/>
          <w:bCs/>
          <w:sz w:val="28"/>
          <w:szCs w:val="28"/>
        </w:rPr>
        <w:t xml:space="preserve">наказу Міністерства фінансів України від 30 грудня 2020 року № 827 «Про внесення змін до наказу Міністерства фінансів України від 14 січня 2011 року № 11» затвердити додаток 1 </w:t>
      </w:r>
      <w:r w:rsidRPr="005675CA">
        <w:rPr>
          <w:rFonts w:ascii="Times New Roman" w:hAnsi="Times New Roman"/>
          <w:sz w:val="28"/>
          <w:szCs w:val="28"/>
        </w:rPr>
        <w:t>до рішення Галицинівської сільської ради від 23 грудня 2020 року № 8 «Про  бюджет Галицинівської сільської територіальної громади на 2021 рік» у новій редакції (додається).</w:t>
      </w:r>
    </w:p>
    <w:p w14:paraId="795C2BAF" w14:textId="77777777" w:rsidR="00107866" w:rsidRDefault="00107866" w:rsidP="00107866">
      <w:pPr>
        <w:numPr>
          <w:ilvl w:val="0"/>
          <w:numId w:val="3"/>
        </w:numPr>
        <w:jc w:val="both"/>
        <w:rPr>
          <w:rFonts w:ascii="Times New Roman" w:hAnsi="Times New Roman"/>
          <w:sz w:val="28"/>
          <w:szCs w:val="28"/>
        </w:rPr>
      </w:pPr>
      <w:r w:rsidRPr="005675CA">
        <w:rPr>
          <w:rFonts w:ascii="Times New Roman" w:hAnsi="Times New Roman"/>
          <w:sz w:val="28"/>
          <w:szCs w:val="28"/>
        </w:rPr>
        <w:t xml:space="preserve">У зв’язку із створенням фінансового відділу Галицинівської сільської ради </w:t>
      </w:r>
      <w:proofErr w:type="spellStart"/>
      <w:r w:rsidRPr="005675CA">
        <w:rPr>
          <w:rFonts w:ascii="Times New Roman" w:hAnsi="Times New Roman"/>
          <w:sz w:val="28"/>
          <w:szCs w:val="28"/>
        </w:rPr>
        <w:t>внести</w:t>
      </w:r>
      <w:proofErr w:type="spellEnd"/>
      <w:r w:rsidRPr="005675CA">
        <w:rPr>
          <w:rFonts w:ascii="Times New Roman" w:hAnsi="Times New Roman"/>
          <w:sz w:val="28"/>
          <w:szCs w:val="28"/>
        </w:rPr>
        <w:t xml:space="preserve"> наступні зміни до розподілу видатків місцевого бюджету на 2021 рік (додаток  3а):</w:t>
      </w:r>
    </w:p>
    <w:p w14:paraId="6004D2C8" w14:textId="77777777" w:rsidR="00107866" w:rsidRDefault="00107866" w:rsidP="00107866">
      <w:pPr>
        <w:numPr>
          <w:ilvl w:val="1"/>
          <w:numId w:val="3"/>
        </w:numPr>
        <w:jc w:val="both"/>
        <w:rPr>
          <w:rFonts w:ascii="Times New Roman" w:hAnsi="Times New Roman"/>
          <w:sz w:val="28"/>
          <w:szCs w:val="28"/>
        </w:rPr>
      </w:pPr>
      <w:r w:rsidRPr="005675CA">
        <w:rPr>
          <w:rFonts w:ascii="Times New Roman" w:hAnsi="Times New Roman"/>
          <w:sz w:val="28"/>
          <w:szCs w:val="28"/>
        </w:rPr>
        <w:t>Зменшити видатки по головному розпоряднику коштів сільського бюджету - сільській раді на суму 32 457 410 грн.</w:t>
      </w:r>
    </w:p>
    <w:p w14:paraId="34173D51" w14:textId="77777777" w:rsidR="00107866" w:rsidRPr="005675CA" w:rsidRDefault="00107866" w:rsidP="00107866">
      <w:pPr>
        <w:numPr>
          <w:ilvl w:val="1"/>
          <w:numId w:val="7"/>
        </w:numPr>
        <w:jc w:val="both"/>
        <w:rPr>
          <w:rFonts w:ascii="Times New Roman" w:hAnsi="Times New Roman"/>
          <w:sz w:val="28"/>
          <w:szCs w:val="28"/>
        </w:rPr>
      </w:pPr>
      <w:r w:rsidRPr="005675CA">
        <w:rPr>
          <w:rFonts w:ascii="Times New Roman" w:hAnsi="Times New Roman"/>
          <w:sz w:val="28"/>
          <w:szCs w:val="28"/>
        </w:rPr>
        <w:t>Збільшити та затвердити  видатки головному розпоряднику коштів сільського бюджету – фінансовому відділу сільської ради у сумі 32 457 410 грн., з них міжбюджетні трансферти:</w:t>
      </w:r>
    </w:p>
    <w:p w14:paraId="7A980D29" w14:textId="77777777" w:rsidR="00107866" w:rsidRPr="005675CA" w:rsidRDefault="00107866" w:rsidP="00107866">
      <w:pPr>
        <w:numPr>
          <w:ilvl w:val="0"/>
          <w:numId w:val="4"/>
        </w:numPr>
        <w:jc w:val="both"/>
        <w:rPr>
          <w:rFonts w:ascii="Times New Roman" w:hAnsi="Times New Roman"/>
          <w:sz w:val="28"/>
          <w:szCs w:val="28"/>
        </w:rPr>
      </w:pPr>
      <w:r w:rsidRPr="005675CA">
        <w:rPr>
          <w:rFonts w:ascii="Times New Roman" w:hAnsi="Times New Roman"/>
          <w:sz w:val="28"/>
          <w:szCs w:val="28"/>
        </w:rPr>
        <w:t>ревер</w:t>
      </w:r>
      <w:r>
        <w:rPr>
          <w:rFonts w:ascii="Times New Roman" w:hAnsi="Times New Roman"/>
          <w:sz w:val="28"/>
          <w:szCs w:val="28"/>
        </w:rPr>
        <w:t xml:space="preserve">сна дотація (КПКВК МБ 3719110) </w:t>
      </w:r>
      <w:r w:rsidRPr="005675CA">
        <w:rPr>
          <w:rFonts w:ascii="Times New Roman" w:hAnsi="Times New Roman"/>
          <w:sz w:val="28"/>
          <w:szCs w:val="28"/>
        </w:rPr>
        <w:t>у сумі 30 150 600 грн.;</w:t>
      </w:r>
    </w:p>
    <w:p w14:paraId="363DDBB3" w14:textId="77777777" w:rsidR="00107866" w:rsidRPr="005675CA" w:rsidRDefault="00107866" w:rsidP="00107866">
      <w:pPr>
        <w:ind w:left="1275"/>
        <w:jc w:val="both"/>
        <w:rPr>
          <w:rFonts w:ascii="Times New Roman" w:hAnsi="Times New Roman"/>
          <w:sz w:val="28"/>
          <w:szCs w:val="28"/>
        </w:rPr>
      </w:pPr>
    </w:p>
    <w:p w14:paraId="7E223AF7" w14:textId="77777777" w:rsidR="00107866" w:rsidRPr="005675CA" w:rsidRDefault="00107866" w:rsidP="00107866">
      <w:pPr>
        <w:numPr>
          <w:ilvl w:val="0"/>
          <w:numId w:val="4"/>
        </w:numPr>
        <w:jc w:val="both"/>
        <w:rPr>
          <w:rFonts w:ascii="Times New Roman" w:hAnsi="Times New Roman"/>
          <w:sz w:val="28"/>
          <w:szCs w:val="28"/>
        </w:rPr>
      </w:pPr>
      <w:r w:rsidRPr="005675CA">
        <w:rPr>
          <w:rFonts w:ascii="Times New Roman" w:hAnsi="Times New Roman"/>
          <w:sz w:val="28"/>
          <w:szCs w:val="28"/>
        </w:rPr>
        <w:lastRenderedPageBreak/>
        <w:t>субвенція з місцевого бюджету на</w:t>
      </w:r>
    </w:p>
    <w:p w14:paraId="023D06E0" w14:textId="77777777" w:rsidR="00107866" w:rsidRPr="005675CA" w:rsidRDefault="00107866" w:rsidP="00107866">
      <w:pPr>
        <w:ind w:firstLine="708"/>
        <w:jc w:val="both"/>
        <w:rPr>
          <w:rFonts w:ascii="Times New Roman" w:hAnsi="Times New Roman"/>
          <w:sz w:val="28"/>
          <w:szCs w:val="28"/>
        </w:rPr>
      </w:pPr>
      <w:r w:rsidRPr="005675CA">
        <w:rPr>
          <w:rFonts w:ascii="Times New Roman" w:hAnsi="Times New Roman"/>
          <w:sz w:val="28"/>
          <w:szCs w:val="28"/>
        </w:rPr>
        <w:t>здійснення підтримки окремих закладів</w:t>
      </w:r>
    </w:p>
    <w:p w14:paraId="7A3D7DA3" w14:textId="77777777" w:rsidR="00107866" w:rsidRPr="005675CA" w:rsidRDefault="00107866" w:rsidP="00107866">
      <w:pPr>
        <w:ind w:firstLine="708"/>
        <w:jc w:val="both"/>
        <w:rPr>
          <w:rFonts w:ascii="Times New Roman" w:hAnsi="Times New Roman"/>
          <w:sz w:val="28"/>
          <w:szCs w:val="28"/>
        </w:rPr>
      </w:pPr>
      <w:r w:rsidRPr="005675CA">
        <w:rPr>
          <w:rFonts w:ascii="Times New Roman" w:hAnsi="Times New Roman"/>
          <w:sz w:val="28"/>
          <w:szCs w:val="28"/>
        </w:rPr>
        <w:t>та заходів у системі охорони здоров'я</w:t>
      </w:r>
    </w:p>
    <w:p w14:paraId="2409D440" w14:textId="77777777" w:rsidR="00107866" w:rsidRPr="005675CA" w:rsidRDefault="00107866" w:rsidP="00107866">
      <w:pPr>
        <w:ind w:firstLine="708"/>
        <w:jc w:val="both"/>
        <w:rPr>
          <w:rFonts w:ascii="Times New Roman" w:hAnsi="Times New Roman"/>
          <w:sz w:val="28"/>
          <w:szCs w:val="28"/>
        </w:rPr>
      </w:pPr>
      <w:r w:rsidRPr="005675CA">
        <w:rPr>
          <w:rFonts w:ascii="Times New Roman" w:hAnsi="Times New Roman"/>
          <w:sz w:val="28"/>
          <w:szCs w:val="28"/>
        </w:rPr>
        <w:t>за рахунок відповідної субвенції з</w:t>
      </w:r>
    </w:p>
    <w:p w14:paraId="28205360" w14:textId="77777777" w:rsidR="00107866" w:rsidRPr="005675CA" w:rsidRDefault="00107866" w:rsidP="00107866">
      <w:pPr>
        <w:ind w:firstLine="708"/>
        <w:jc w:val="both"/>
        <w:rPr>
          <w:rFonts w:ascii="Times New Roman" w:hAnsi="Times New Roman"/>
          <w:sz w:val="28"/>
          <w:szCs w:val="28"/>
        </w:rPr>
      </w:pPr>
      <w:r w:rsidRPr="005675CA">
        <w:rPr>
          <w:rFonts w:ascii="Times New Roman" w:hAnsi="Times New Roman"/>
          <w:sz w:val="28"/>
          <w:szCs w:val="28"/>
        </w:rPr>
        <w:t>державного бюджету (КПКВК МБ 3719430)</w:t>
      </w:r>
      <w:r w:rsidRPr="005675CA">
        <w:rPr>
          <w:rFonts w:ascii="Times New Roman" w:hAnsi="Times New Roman"/>
          <w:sz w:val="28"/>
          <w:szCs w:val="28"/>
        </w:rPr>
        <w:tab/>
        <w:t>у сумі 55 800 грн.;</w:t>
      </w:r>
    </w:p>
    <w:p w14:paraId="7B2B3F38" w14:textId="77777777" w:rsidR="00107866" w:rsidRPr="005675CA" w:rsidRDefault="00107866" w:rsidP="00107866">
      <w:pPr>
        <w:ind w:firstLine="708"/>
        <w:jc w:val="both"/>
        <w:rPr>
          <w:rFonts w:ascii="Times New Roman" w:hAnsi="Times New Roman"/>
          <w:sz w:val="28"/>
          <w:szCs w:val="28"/>
        </w:rPr>
      </w:pPr>
    </w:p>
    <w:p w14:paraId="45255422" w14:textId="77777777" w:rsidR="00107866" w:rsidRPr="005675CA" w:rsidRDefault="00107866" w:rsidP="00107866">
      <w:pPr>
        <w:numPr>
          <w:ilvl w:val="0"/>
          <w:numId w:val="5"/>
        </w:numPr>
        <w:jc w:val="both"/>
        <w:rPr>
          <w:rFonts w:ascii="Times New Roman" w:hAnsi="Times New Roman"/>
          <w:sz w:val="28"/>
          <w:szCs w:val="28"/>
        </w:rPr>
      </w:pPr>
      <w:r w:rsidRPr="005675CA">
        <w:rPr>
          <w:rFonts w:ascii="Times New Roman" w:hAnsi="Times New Roman"/>
          <w:sz w:val="28"/>
          <w:szCs w:val="28"/>
        </w:rPr>
        <w:t>інші субвенції з місцевого бюджету</w:t>
      </w:r>
    </w:p>
    <w:p w14:paraId="441981E1" w14:textId="77777777" w:rsidR="00107866" w:rsidRPr="005675CA" w:rsidRDefault="00107866" w:rsidP="00107866">
      <w:pPr>
        <w:ind w:firstLine="708"/>
        <w:jc w:val="both"/>
        <w:rPr>
          <w:rFonts w:ascii="Times New Roman" w:hAnsi="Times New Roman"/>
          <w:sz w:val="28"/>
          <w:szCs w:val="28"/>
        </w:rPr>
      </w:pPr>
      <w:r w:rsidRPr="005675CA">
        <w:rPr>
          <w:rFonts w:ascii="Times New Roman" w:hAnsi="Times New Roman"/>
          <w:sz w:val="28"/>
          <w:szCs w:val="28"/>
        </w:rPr>
        <w:t xml:space="preserve"> (КПКВК МБ 3719770)</w:t>
      </w:r>
      <w:r w:rsidRPr="005675CA">
        <w:rPr>
          <w:rFonts w:ascii="Times New Roman" w:hAnsi="Times New Roman"/>
          <w:sz w:val="28"/>
          <w:szCs w:val="28"/>
        </w:rPr>
        <w:tab/>
      </w:r>
      <w:r w:rsidRPr="005675CA">
        <w:rPr>
          <w:rFonts w:ascii="Times New Roman" w:hAnsi="Times New Roman"/>
          <w:sz w:val="28"/>
          <w:szCs w:val="28"/>
        </w:rPr>
        <w:tab/>
      </w:r>
      <w:r w:rsidRPr="005675CA">
        <w:rPr>
          <w:rFonts w:ascii="Times New Roman" w:hAnsi="Times New Roman"/>
          <w:sz w:val="28"/>
          <w:szCs w:val="28"/>
        </w:rPr>
        <w:tab/>
      </w:r>
      <w:r w:rsidRPr="005675CA">
        <w:rPr>
          <w:rFonts w:ascii="Times New Roman" w:hAnsi="Times New Roman"/>
          <w:sz w:val="28"/>
          <w:szCs w:val="28"/>
        </w:rPr>
        <w:tab/>
      </w:r>
      <w:r w:rsidRPr="005675CA">
        <w:rPr>
          <w:rFonts w:ascii="Times New Roman" w:hAnsi="Times New Roman"/>
          <w:sz w:val="28"/>
          <w:szCs w:val="28"/>
        </w:rPr>
        <w:tab/>
        <w:t>у сумі 701 770 грн.;</w:t>
      </w:r>
    </w:p>
    <w:p w14:paraId="2198734D" w14:textId="77777777" w:rsidR="00107866" w:rsidRPr="005675CA" w:rsidRDefault="00107866" w:rsidP="00107866">
      <w:pPr>
        <w:jc w:val="both"/>
        <w:rPr>
          <w:rFonts w:ascii="Times New Roman" w:hAnsi="Times New Roman"/>
          <w:sz w:val="28"/>
          <w:szCs w:val="28"/>
        </w:rPr>
      </w:pPr>
    </w:p>
    <w:p w14:paraId="708C0D4A" w14:textId="77777777" w:rsidR="00107866" w:rsidRPr="005675CA" w:rsidRDefault="00107866" w:rsidP="00107866">
      <w:pPr>
        <w:numPr>
          <w:ilvl w:val="0"/>
          <w:numId w:val="8"/>
        </w:numPr>
        <w:jc w:val="both"/>
        <w:rPr>
          <w:rFonts w:ascii="Times New Roman" w:hAnsi="Times New Roman"/>
          <w:sz w:val="28"/>
          <w:szCs w:val="28"/>
        </w:rPr>
      </w:pPr>
      <w:r w:rsidRPr="005675CA">
        <w:rPr>
          <w:rFonts w:ascii="Times New Roman" w:hAnsi="Times New Roman"/>
          <w:sz w:val="28"/>
          <w:szCs w:val="28"/>
        </w:rPr>
        <w:t>Затвердити розподіл видатків місцевого бюджету на 2021 рік у сумі 160 931 381 грн. за головними розпорядниками коштів  , у тому числі:</w:t>
      </w:r>
    </w:p>
    <w:p w14:paraId="47E6B230" w14:textId="77777777" w:rsidR="00107866" w:rsidRPr="005675CA" w:rsidRDefault="00107866" w:rsidP="00107866">
      <w:pPr>
        <w:numPr>
          <w:ilvl w:val="1"/>
          <w:numId w:val="6"/>
        </w:numPr>
        <w:jc w:val="both"/>
        <w:rPr>
          <w:rFonts w:ascii="Times New Roman" w:hAnsi="Times New Roman"/>
          <w:sz w:val="28"/>
          <w:szCs w:val="28"/>
        </w:rPr>
      </w:pPr>
      <w:r w:rsidRPr="005675CA">
        <w:rPr>
          <w:rFonts w:ascii="Times New Roman" w:hAnsi="Times New Roman"/>
          <w:sz w:val="28"/>
          <w:szCs w:val="28"/>
        </w:rPr>
        <w:t xml:space="preserve">загального фонду бюджету –    145 804 782 грн. </w:t>
      </w:r>
    </w:p>
    <w:p w14:paraId="784EC143" w14:textId="77777777" w:rsidR="00107866" w:rsidRPr="005675CA" w:rsidRDefault="00107866" w:rsidP="00107866">
      <w:pPr>
        <w:numPr>
          <w:ilvl w:val="1"/>
          <w:numId w:val="6"/>
        </w:numPr>
        <w:jc w:val="both"/>
        <w:rPr>
          <w:rFonts w:ascii="Times New Roman" w:hAnsi="Times New Roman"/>
          <w:sz w:val="28"/>
          <w:szCs w:val="28"/>
        </w:rPr>
      </w:pPr>
      <w:r w:rsidRPr="005675CA">
        <w:rPr>
          <w:rFonts w:ascii="Times New Roman" w:hAnsi="Times New Roman"/>
          <w:sz w:val="28"/>
          <w:szCs w:val="28"/>
        </w:rPr>
        <w:t>спеціального фонду бюджету – 15 126 599 грн.</w:t>
      </w:r>
    </w:p>
    <w:p w14:paraId="005921C7" w14:textId="77777777" w:rsidR="00107866" w:rsidRPr="005675CA" w:rsidRDefault="00107866" w:rsidP="00107866">
      <w:pPr>
        <w:numPr>
          <w:ilvl w:val="0"/>
          <w:numId w:val="8"/>
        </w:numPr>
        <w:jc w:val="both"/>
        <w:rPr>
          <w:rFonts w:ascii="Times New Roman" w:hAnsi="Times New Roman"/>
          <w:sz w:val="28"/>
          <w:szCs w:val="28"/>
        </w:rPr>
      </w:pPr>
      <w:r w:rsidRPr="005675CA">
        <w:rPr>
          <w:rFonts w:ascii="Times New Roman" w:hAnsi="Times New Roman"/>
          <w:sz w:val="28"/>
          <w:szCs w:val="28"/>
        </w:rPr>
        <w:t>Затвердити додаток 3 до рішення Галицинівської сільської ради від 23 грудня 2020 року № 8 «Про  бюджет Галицинівської сільської територіальної громади на 2021 рік» у новій редакції (додається).</w:t>
      </w:r>
    </w:p>
    <w:p w14:paraId="76717B46" w14:textId="77777777" w:rsidR="00107866" w:rsidRPr="00F828E2" w:rsidRDefault="00107866" w:rsidP="00107866">
      <w:pPr>
        <w:numPr>
          <w:ilvl w:val="0"/>
          <w:numId w:val="7"/>
        </w:numPr>
        <w:jc w:val="both"/>
        <w:rPr>
          <w:rFonts w:ascii="Times New Roman" w:hAnsi="Times New Roman"/>
          <w:bCs/>
          <w:sz w:val="28"/>
          <w:szCs w:val="28"/>
        </w:rPr>
      </w:pPr>
      <w:r w:rsidRPr="005675CA">
        <w:rPr>
          <w:rFonts w:ascii="Times New Roman" w:hAnsi="Times New Roman"/>
          <w:sz w:val="28"/>
          <w:szCs w:val="28"/>
        </w:rPr>
        <w:t>Затвердити показники міжбюджетних трансфертів між сільським бюджетом, місцевими бюджетами та Державним бюджетом на 2021 рік  у сумі 11 796 473,80 грн. та затвердити  додаток 5 до рішення Галицинівської сільської ради від 23 грудня 2020 року № 8 «Про  бюджет Галицинівської сільської територіальної громади на 2021 рік» у новій редакції(додається).</w:t>
      </w:r>
    </w:p>
    <w:p w14:paraId="7A931E2B" w14:textId="77777777" w:rsidR="00107866" w:rsidRPr="00F828E2" w:rsidRDefault="00107866" w:rsidP="00107866">
      <w:pPr>
        <w:numPr>
          <w:ilvl w:val="0"/>
          <w:numId w:val="7"/>
        </w:numPr>
        <w:jc w:val="both"/>
        <w:rPr>
          <w:rFonts w:ascii="Times New Roman" w:hAnsi="Times New Roman"/>
          <w:bCs/>
          <w:sz w:val="28"/>
          <w:szCs w:val="28"/>
        </w:rPr>
      </w:pPr>
      <w:r w:rsidRPr="00F828E2">
        <w:rPr>
          <w:rFonts w:ascii="Times New Roman" w:hAnsi="Times New Roman"/>
          <w:bCs/>
          <w:sz w:val="28"/>
          <w:szCs w:val="28"/>
        </w:rPr>
        <w:t>Затвердити розподіл витрат місцевого бюджету на реалізацію місцевих/регіональних програм</w:t>
      </w:r>
      <w:r w:rsidRPr="00F828E2">
        <w:rPr>
          <w:rFonts w:ascii="Times New Roman" w:hAnsi="Times New Roman"/>
          <w:sz w:val="28"/>
          <w:szCs w:val="28"/>
        </w:rPr>
        <w:t xml:space="preserve"> у сумі 36 981 234 гривень та затвердити  додаток 7 до рішення Галицинівської сільської ради від 23 грудня 2020 року № 8 «Про  бюджет Галицинівської сільської територіальної громади на 2021 рік» у новій редакції (додається)..</w:t>
      </w:r>
    </w:p>
    <w:p w14:paraId="78F95BDE" w14:textId="77777777" w:rsidR="00107866" w:rsidRPr="00F828E2" w:rsidRDefault="00107866" w:rsidP="00107866">
      <w:pPr>
        <w:numPr>
          <w:ilvl w:val="0"/>
          <w:numId w:val="7"/>
        </w:numPr>
        <w:jc w:val="both"/>
        <w:rPr>
          <w:rFonts w:ascii="Times New Roman" w:hAnsi="Times New Roman"/>
          <w:bCs/>
          <w:sz w:val="28"/>
          <w:szCs w:val="28"/>
        </w:rPr>
      </w:pPr>
      <w:proofErr w:type="spellStart"/>
      <w:r w:rsidRPr="00F828E2">
        <w:rPr>
          <w:rFonts w:ascii="Times New Roman" w:hAnsi="Times New Roman"/>
          <w:sz w:val="28"/>
          <w:szCs w:val="28"/>
        </w:rPr>
        <w:t>Внести</w:t>
      </w:r>
      <w:proofErr w:type="spellEnd"/>
      <w:r w:rsidRPr="00F828E2">
        <w:rPr>
          <w:rFonts w:ascii="Times New Roman" w:hAnsi="Times New Roman"/>
          <w:sz w:val="28"/>
          <w:szCs w:val="28"/>
        </w:rPr>
        <w:t xml:space="preserve"> зміни та викласти в наступній редакції наступні пункти рішення Галицинівської сільської ради від 23 грудня 2020 року № 8 «Про  бюджет Галицинівської сільської територіальної громади на 2021 рік»: и абзац другий пункту 3, 9, 10, 13   :</w:t>
      </w:r>
    </w:p>
    <w:p w14:paraId="1146446B" w14:textId="77777777" w:rsidR="00107866" w:rsidRPr="005675CA" w:rsidRDefault="00107866" w:rsidP="00107866">
      <w:pPr>
        <w:pStyle w:val="a3"/>
        <w:ind w:firstLine="708"/>
        <w:jc w:val="both"/>
        <w:rPr>
          <w:sz w:val="28"/>
          <w:szCs w:val="28"/>
          <w:lang w:val="uk-UA"/>
        </w:rPr>
      </w:pPr>
      <w:r w:rsidRPr="005675CA">
        <w:rPr>
          <w:sz w:val="28"/>
          <w:szCs w:val="28"/>
          <w:lang w:val="uk-UA"/>
        </w:rPr>
        <w:t>5.1. абзац другий пункту 3 рішення:</w:t>
      </w:r>
    </w:p>
    <w:p w14:paraId="4FBB7E95" w14:textId="77777777" w:rsidR="00107866" w:rsidRPr="005675CA" w:rsidRDefault="00107866" w:rsidP="00107866">
      <w:pPr>
        <w:pStyle w:val="a3"/>
        <w:ind w:firstLine="708"/>
        <w:jc w:val="both"/>
        <w:rPr>
          <w:sz w:val="28"/>
          <w:szCs w:val="28"/>
          <w:lang w:val="uk-UA"/>
        </w:rPr>
      </w:pPr>
      <w:r w:rsidRPr="005675CA">
        <w:rPr>
          <w:sz w:val="28"/>
          <w:szCs w:val="28"/>
          <w:lang w:val="uk-UA"/>
        </w:rPr>
        <w:t>«Відповідно до частини сьомої статті 108 Бюджетного кодексу України, фінансовому відділу сільської ради здійснювати у період між сесіями, за погодженням з постійною комісією  з питань соціально – економічного розвитку сіл, планування, бюджету, фінансів та регуляторної політики, розподіл та перерозподіл обсягів трансфертів з державного бюджету та місцевих бюджетів між  розпорядниками коштів сільського бюджету, що вплине на збільшення або зменшення дохідної та видаткової частини  сільського бюджету, із внесенням відповідних змін до розпису сільського бюджету Галицинівської сільської ради на 2021</w:t>
      </w:r>
      <w:r w:rsidRPr="005675CA">
        <w:rPr>
          <w:sz w:val="28"/>
          <w:szCs w:val="28"/>
        </w:rPr>
        <w:t> </w:t>
      </w:r>
      <w:r w:rsidRPr="005675CA">
        <w:rPr>
          <w:sz w:val="28"/>
          <w:szCs w:val="28"/>
          <w:lang w:val="uk-UA"/>
        </w:rPr>
        <w:t>рік»;</w:t>
      </w:r>
    </w:p>
    <w:p w14:paraId="66F3FF6E" w14:textId="77777777" w:rsidR="00107866" w:rsidRDefault="00107866" w:rsidP="00107866">
      <w:pPr>
        <w:pStyle w:val="a3"/>
        <w:ind w:firstLine="708"/>
        <w:jc w:val="both"/>
        <w:rPr>
          <w:sz w:val="28"/>
          <w:szCs w:val="28"/>
          <w:lang w:val="uk-UA"/>
        </w:rPr>
      </w:pPr>
    </w:p>
    <w:p w14:paraId="399B0EFB" w14:textId="77777777" w:rsidR="00107866" w:rsidRDefault="00107866" w:rsidP="00107866">
      <w:pPr>
        <w:pStyle w:val="a3"/>
        <w:ind w:firstLine="708"/>
        <w:jc w:val="both"/>
        <w:rPr>
          <w:sz w:val="28"/>
          <w:szCs w:val="28"/>
          <w:lang w:val="uk-UA"/>
        </w:rPr>
      </w:pPr>
    </w:p>
    <w:p w14:paraId="0C9A7BDE" w14:textId="77777777" w:rsidR="00107866" w:rsidRPr="005675CA" w:rsidRDefault="00107866" w:rsidP="00107866">
      <w:pPr>
        <w:pStyle w:val="a3"/>
        <w:ind w:firstLine="708"/>
        <w:jc w:val="both"/>
        <w:rPr>
          <w:sz w:val="28"/>
          <w:szCs w:val="28"/>
          <w:lang w:val="uk-UA"/>
        </w:rPr>
      </w:pPr>
      <w:r w:rsidRPr="005675CA">
        <w:rPr>
          <w:sz w:val="28"/>
          <w:szCs w:val="28"/>
          <w:lang w:val="uk-UA"/>
        </w:rPr>
        <w:t>5.2. пункт 9 рішення:</w:t>
      </w:r>
    </w:p>
    <w:p w14:paraId="1D8EAE78" w14:textId="77777777" w:rsidR="00107866" w:rsidRPr="005675CA" w:rsidRDefault="00107866" w:rsidP="00107866">
      <w:pPr>
        <w:pStyle w:val="a3"/>
        <w:ind w:firstLine="708"/>
        <w:jc w:val="both"/>
        <w:rPr>
          <w:sz w:val="28"/>
          <w:szCs w:val="28"/>
          <w:lang w:val="uk-UA"/>
        </w:rPr>
      </w:pPr>
      <w:r w:rsidRPr="005675CA">
        <w:rPr>
          <w:sz w:val="28"/>
          <w:szCs w:val="28"/>
          <w:lang w:val="uk-UA"/>
        </w:rPr>
        <w:lastRenderedPageBreak/>
        <w:t>«Надати право фінансовому відділу сільської ради відповідно до статей 43, 73 Бюджетного кодексу України, у порядку, визначеному Кабінетом Міністрів України:</w:t>
      </w:r>
    </w:p>
    <w:p w14:paraId="05C7FBA0" w14:textId="77777777" w:rsidR="00107866" w:rsidRPr="005675CA" w:rsidRDefault="00107866" w:rsidP="00107866">
      <w:pPr>
        <w:pStyle w:val="a3"/>
        <w:numPr>
          <w:ilvl w:val="0"/>
          <w:numId w:val="9"/>
        </w:numPr>
        <w:jc w:val="both"/>
        <w:rPr>
          <w:sz w:val="28"/>
          <w:szCs w:val="28"/>
        </w:rPr>
      </w:pPr>
      <w:r w:rsidRPr="005675CA">
        <w:rPr>
          <w:sz w:val="28"/>
          <w:szCs w:val="28"/>
          <w:lang w:val="uk-UA"/>
        </w:rPr>
        <w:t>розміщувати на конкурсних засадах тимчасово вільні кошти сільського бюджету</w:t>
      </w:r>
      <w:r w:rsidRPr="005675CA">
        <w:rPr>
          <w:sz w:val="28"/>
          <w:szCs w:val="28"/>
        </w:rPr>
        <w:t xml:space="preserve"> на депозитах з</w:t>
      </w:r>
      <w:r w:rsidRPr="005675CA">
        <w:rPr>
          <w:sz w:val="28"/>
          <w:szCs w:val="28"/>
          <w:lang w:val="uk-UA"/>
        </w:rPr>
        <w:t xml:space="preserve"> подальшим поверненням</w:t>
      </w:r>
      <w:r w:rsidRPr="005675CA">
        <w:rPr>
          <w:sz w:val="28"/>
          <w:szCs w:val="28"/>
        </w:rPr>
        <w:t xml:space="preserve"> таких</w:t>
      </w:r>
      <w:r w:rsidRPr="005675CA">
        <w:rPr>
          <w:sz w:val="28"/>
          <w:szCs w:val="28"/>
          <w:lang w:val="uk-UA"/>
        </w:rPr>
        <w:t xml:space="preserve"> коштів</w:t>
      </w:r>
      <w:r w:rsidRPr="005675CA">
        <w:rPr>
          <w:sz w:val="28"/>
          <w:szCs w:val="28"/>
        </w:rPr>
        <w:t xml:space="preserve"> до</w:t>
      </w:r>
      <w:r w:rsidRPr="005675CA">
        <w:rPr>
          <w:sz w:val="28"/>
          <w:szCs w:val="28"/>
          <w:lang w:val="uk-UA"/>
        </w:rPr>
        <w:t xml:space="preserve"> кінця</w:t>
      </w:r>
      <w:r w:rsidRPr="005675CA">
        <w:rPr>
          <w:sz w:val="28"/>
          <w:szCs w:val="28"/>
        </w:rPr>
        <w:t xml:space="preserve"> поточного бюджетного</w:t>
      </w:r>
      <w:r w:rsidRPr="005675CA">
        <w:rPr>
          <w:sz w:val="28"/>
          <w:szCs w:val="28"/>
          <w:lang w:val="uk-UA"/>
        </w:rPr>
        <w:t xml:space="preserve"> періоду</w:t>
      </w:r>
      <w:r w:rsidRPr="005675CA">
        <w:rPr>
          <w:sz w:val="28"/>
          <w:szCs w:val="28"/>
        </w:rPr>
        <w:t xml:space="preserve">, </w:t>
      </w:r>
    </w:p>
    <w:p w14:paraId="640CEE48" w14:textId="77777777" w:rsidR="00107866" w:rsidRPr="005675CA" w:rsidRDefault="00107866" w:rsidP="00107866">
      <w:pPr>
        <w:pStyle w:val="a3"/>
        <w:numPr>
          <w:ilvl w:val="0"/>
          <w:numId w:val="9"/>
        </w:numPr>
        <w:jc w:val="both"/>
        <w:rPr>
          <w:sz w:val="28"/>
          <w:szCs w:val="28"/>
          <w:lang w:val="uk-UA"/>
        </w:rPr>
      </w:pPr>
      <w:r w:rsidRPr="005675CA">
        <w:rPr>
          <w:sz w:val="28"/>
          <w:szCs w:val="28"/>
          <w:lang w:val="uk-UA"/>
        </w:rPr>
        <w:t>отримувати позики</w:t>
      </w:r>
      <w:r w:rsidRPr="005675CA">
        <w:rPr>
          <w:sz w:val="28"/>
          <w:szCs w:val="28"/>
        </w:rPr>
        <w:t xml:space="preserve"> на</w:t>
      </w:r>
      <w:r w:rsidRPr="005675CA">
        <w:rPr>
          <w:sz w:val="28"/>
          <w:szCs w:val="28"/>
          <w:lang w:val="uk-UA"/>
        </w:rPr>
        <w:t xml:space="preserve"> покриття тимчасових касових розривів</w:t>
      </w:r>
      <w:r w:rsidRPr="005675CA">
        <w:rPr>
          <w:sz w:val="28"/>
          <w:szCs w:val="28"/>
        </w:rPr>
        <w:t xml:space="preserve"> </w:t>
      </w:r>
      <w:r w:rsidRPr="005675CA">
        <w:rPr>
          <w:sz w:val="28"/>
          <w:szCs w:val="28"/>
          <w:lang w:val="uk-UA"/>
        </w:rPr>
        <w:t>сільського</w:t>
      </w:r>
      <w:r w:rsidRPr="005675CA">
        <w:rPr>
          <w:sz w:val="28"/>
          <w:szCs w:val="28"/>
        </w:rPr>
        <w:t xml:space="preserve"> бюджету,</w:t>
      </w:r>
      <w:r w:rsidRPr="005675CA">
        <w:rPr>
          <w:sz w:val="28"/>
          <w:szCs w:val="28"/>
          <w:lang w:val="uk-UA"/>
        </w:rPr>
        <w:t xml:space="preserve"> пов’язаних із забезпеченням захищених видатків загального</w:t>
      </w:r>
      <w:r w:rsidRPr="005675CA">
        <w:rPr>
          <w:sz w:val="28"/>
          <w:szCs w:val="28"/>
        </w:rPr>
        <w:t xml:space="preserve"> фонду, у межах поточного бюджетного</w:t>
      </w:r>
      <w:r w:rsidRPr="005675CA">
        <w:rPr>
          <w:sz w:val="28"/>
          <w:szCs w:val="28"/>
          <w:lang w:val="uk-UA"/>
        </w:rPr>
        <w:t xml:space="preserve"> періоду</w:t>
      </w:r>
      <w:r w:rsidRPr="005675CA">
        <w:rPr>
          <w:sz w:val="28"/>
          <w:szCs w:val="28"/>
        </w:rPr>
        <w:t xml:space="preserve"> за</w:t>
      </w:r>
      <w:r w:rsidRPr="005675CA">
        <w:rPr>
          <w:sz w:val="28"/>
          <w:szCs w:val="28"/>
          <w:lang w:val="uk-UA"/>
        </w:rPr>
        <w:t xml:space="preserve"> рахунок коштів єдиного казначейського рахунку</w:t>
      </w:r>
      <w:r w:rsidRPr="005675CA">
        <w:rPr>
          <w:sz w:val="28"/>
          <w:szCs w:val="28"/>
        </w:rPr>
        <w:t xml:space="preserve"> на</w:t>
      </w:r>
      <w:r w:rsidRPr="005675CA">
        <w:rPr>
          <w:sz w:val="28"/>
          <w:szCs w:val="28"/>
          <w:lang w:val="uk-UA"/>
        </w:rPr>
        <w:t xml:space="preserve"> договірних умовах</w:t>
      </w:r>
      <w:r w:rsidRPr="005675CA">
        <w:rPr>
          <w:sz w:val="28"/>
          <w:szCs w:val="28"/>
        </w:rPr>
        <w:t xml:space="preserve"> без</w:t>
      </w:r>
      <w:r w:rsidRPr="005675CA">
        <w:rPr>
          <w:sz w:val="28"/>
          <w:szCs w:val="28"/>
          <w:lang w:val="uk-UA"/>
        </w:rPr>
        <w:t xml:space="preserve"> нарахування відсотків</w:t>
      </w:r>
      <w:r w:rsidRPr="005675CA">
        <w:rPr>
          <w:sz w:val="28"/>
          <w:szCs w:val="28"/>
        </w:rPr>
        <w:t xml:space="preserve"> за</w:t>
      </w:r>
      <w:r w:rsidRPr="005675CA">
        <w:rPr>
          <w:sz w:val="28"/>
          <w:szCs w:val="28"/>
          <w:lang w:val="uk-UA"/>
        </w:rPr>
        <w:t xml:space="preserve"> користування цими</w:t>
      </w:r>
      <w:r w:rsidRPr="005675CA">
        <w:rPr>
          <w:sz w:val="28"/>
          <w:szCs w:val="28"/>
        </w:rPr>
        <w:t xml:space="preserve"> коштами з</w:t>
      </w:r>
      <w:r w:rsidRPr="005675CA">
        <w:rPr>
          <w:sz w:val="28"/>
          <w:szCs w:val="28"/>
          <w:lang w:val="uk-UA"/>
        </w:rPr>
        <w:t xml:space="preserve"> обов'язковим їх поверненням</w:t>
      </w:r>
      <w:r w:rsidRPr="005675CA">
        <w:rPr>
          <w:sz w:val="28"/>
          <w:szCs w:val="28"/>
        </w:rPr>
        <w:t xml:space="preserve"> до</w:t>
      </w:r>
      <w:r w:rsidRPr="005675CA">
        <w:rPr>
          <w:sz w:val="28"/>
          <w:szCs w:val="28"/>
          <w:lang w:val="uk-UA"/>
        </w:rPr>
        <w:t xml:space="preserve"> кінця</w:t>
      </w:r>
      <w:r w:rsidRPr="005675CA">
        <w:rPr>
          <w:sz w:val="28"/>
          <w:szCs w:val="28"/>
        </w:rPr>
        <w:t xml:space="preserve"> поточного бюджетного</w:t>
      </w:r>
      <w:r w:rsidRPr="005675CA">
        <w:rPr>
          <w:sz w:val="28"/>
          <w:szCs w:val="28"/>
          <w:lang w:val="uk-UA"/>
        </w:rPr>
        <w:t xml:space="preserve"> періоду</w:t>
      </w:r>
      <w:r w:rsidRPr="005675CA">
        <w:rPr>
          <w:sz w:val="28"/>
          <w:szCs w:val="28"/>
        </w:rPr>
        <w:t>.</w:t>
      </w:r>
      <w:r w:rsidRPr="005675CA">
        <w:rPr>
          <w:sz w:val="28"/>
          <w:szCs w:val="28"/>
          <w:lang w:val="uk-UA"/>
        </w:rPr>
        <w:t>»;</w:t>
      </w:r>
    </w:p>
    <w:p w14:paraId="5F1E3318" w14:textId="77777777" w:rsidR="00107866" w:rsidRPr="005675CA" w:rsidRDefault="00107866" w:rsidP="00107866">
      <w:pPr>
        <w:pStyle w:val="a3"/>
        <w:ind w:firstLine="708"/>
        <w:jc w:val="both"/>
        <w:rPr>
          <w:sz w:val="28"/>
          <w:szCs w:val="28"/>
          <w:lang w:val="uk-UA"/>
        </w:rPr>
      </w:pPr>
      <w:r w:rsidRPr="005675CA">
        <w:rPr>
          <w:sz w:val="28"/>
          <w:szCs w:val="28"/>
          <w:lang w:val="uk-UA"/>
        </w:rPr>
        <w:t>5.3. пункт 10 рішення:</w:t>
      </w:r>
    </w:p>
    <w:p w14:paraId="249B11FD" w14:textId="77777777" w:rsidR="00107866" w:rsidRPr="005675CA" w:rsidRDefault="00107866" w:rsidP="00107866">
      <w:pPr>
        <w:pStyle w:val="a3"/>
        <w:ind w:firstLine="708"/>
        <w:jc w:val="both"/>
        <w:rPr>
          <w:sz w:val="28"/>
          <w:szCs w:val="28"/>
          <w:lang w:val="uk-UA"/>
        </w:rPr>
      </w:pPr>
      <w:r w:rsidRPr="005675CA">
        <w:rPr>
          <w:sz w:val="28"/>
          <w:szCs w:val="28"/>
          <w:lang w:val="uk-UA"/>
        </w:rPr>
        <w:t>«Надати право фінансовому відділу сільської ради за погодженням з постійною комісією з питань соціально-економічного розвитку сіл, планування бюджету, фінансів та регуляторної політики сільської ради вносити зміни до розпису сільського бюджету за джерелами доходів і напрямами видатків головних розпорядників коштів сільського бюджету за кодами програмної класифікації та кредитування місцевих бюджетів у разі внесення змін до наказів Міністерства фінансів України від 14 січня 2011 року №11 «Про бюджетну класифікацію» (зі змінами) та від 20 вересня 2017 року №793 «Про затвердження складових програмної класифікації видатків та кредитування місцевих бюджетів» (зі змінами).»;</w:t>
      </w:r>
    </w:p>
    <w:p w14:paraId="6C0DCA75" w14:textId="77777777" w:rsidR="00107866" w:rsidRPr="005675CA" w:rsidRDefault="00107866" w:rsidP="00107866">
      <w:pPr>
        <w:pStyle w:val="a3"/>
        <w:ind w:firstLine="708"/>
        <w:jc w:val="both"/>
        <w:rPr>
          <w:sz w:val="28"/>
          <w:szCs w:val="28"/>
          <w:lang w:val="uk-UA"/>
        </w:rPr>
      </w:pPr>
      <w:r w:rsidRPr="005675CA">
        <w:rPr>
          <w:sz w:val="28"/>
          <w:szCs w:val="28"/>
          <w:lang w:val="uk-UA"/>
        </w:rPr>
        <w:t>5.4.  пункт 13 рішення:</w:t>
      </w:r>
    </w:p>
    <w:p w14:paraId="681CE981" w14:textId="77777777" w:rsidR="00107866" w:rsidRPr="005675CA" w:rsidRDefault="00107866" w:rsidP="00107866">
      <w:pPr>
        <w:ind w:firstLine="708"/>
        <w:jc w:val="both"/>
        <w:rPr>
          <w:rFonts w:ascii="Times New Roman" w:hAnsi="Times New Roman"/>
          <w:sz w:val="28"/>
          <w:szCs w:val="28"/>
        </w:rPr>
      </w:pPr>
      <w:r w:rsidRPr="005675CA">
        <w:rPr>
          <w:rFonts w:ascii="Times New Roman" w:hAnsi="Times New Roman"/>
          <w:sz w:val="28"/>
          <w:szCs w:val="28"/>
        </w:rPr>
        <w:t>«Установити, що після прийняття рішення «Про сільський бюджет Галицинівської сільської ради на 2020 рік» внесення змін до бюджетних призначень головних розпорядників коштів та перерозподіл між ними без зміни загального їх обсягу здійснюється відповідно до статті 23 Бюджетного кодексу України та постанови Кабінету Міністрів України від 12 січня 2011 року № 18 "Про затвердження Порядку передачі бюджетних призначень, перерозподілу видатків бюджету і надання кредитів з бюджету" за погодженням з постійною комісією з питань соціально-економічного розвитку сіл, планування бюджету, фінансів та регуляторної політики сільської ради, у тому числі, в частині перерозподілу:</w:t>
      </w:r>
    </w:p>
    <w:p w14:paraId="3836F592" w14:textId="77777777" w:rsidR="00107866" w:rsidRPr="005675CA" w:rsidRDefault="00107866" w:rsidP="00107866">
      <w:pPr>
        <w:pStyle w:val="a4"/>
        <w:numPr>
          <w:ilvl w:val="0"/>
          <w:numId w:val="2"/>
        </w:numPr>
        <w:ind w:left="0" w:firstLine="708"/>
        <w:jc w:val="both"/>
        <w:rPr>
          <w:sz w:val="28"/>
          <w:szCs w:val="28"/>
          <w:lang w:val="uk-UA"/>
        </w:rPr>
      </w:pPr>
      <w:r w:rsidRPr="005675CA">
        <w:rPr>
          <w:sz w:val="28"/>
          <w:szCs w:val="28"/>
          <w:lang w:val="uk-UA"/>
        </w:rPr>
        <w:t>видатків між бюджетними програмами, у тому числі, між витратами загального фонду та бюджетом розвитку спеціального фонду сільського бюджету,</w:t>
      </w:r>
    </w:p>
    <w:p w14:paraId="2F77B79C" w14:textId="77777777" w:rsidR="00107866" w:rsidRPr="005675CA" w:rsidRDefault="00107866" w:rsidP="00107866">
      <w:pPr>
        <w:pStyle w:val="a4"/>
        <w:numPr>
          <w:ilvl w:val="0"/>
          <w:numId w:val="2"/>
        </w:numPr>
        <w:ind w:left="0" w:firstLine="708"/>
        <w:jc w:val="both"/>
        <w:rPr>
          <w:sz w:val="28"/>
          <w:szCs w:val="28"/>
          <w:lang w:val="uk-UA"/>
        </w:rPr>
      </w:pPr>
      <w:r w:rsidRPr="005675CA">
        <w:rPr>
          <w:sz w:val="28"/>
          <w:szCs w:val="28"/>
          <w:lang w:val="uk-UA"/>
        </w:rPr>
        <w:t>коштів на реалізацію місцевих/регіональних програм, що фінансуються з сільського бюджету</w:t>
      </w:r>
      <w:bookmarkStart w:id="0" w:name="n131"/>
      <w:bookmarkEnd w:id="0"/>
      <w:r w:rsidRPr="005675CA">
        <w:rPr>
          <w:sz w:val="28"/>
          <w:szCs w:val="28"/>
          <w:lang w:val="uk-UA"/>
        </w:rPr>
        <w:t>,</w:t>
      </w:r>
    </w:p>
    <w:p w14:paraId="1ECB9FC9" w14:textId="77777777" w:rsidR="00107866" w:rsidRPr="005675CA" w:rsidRDefault="00107866" w:rsidP="00107866">
      <w:pPr>
        <w:pStyle w:val="a4"/>
        <w:numPr>
          <w:ilvl w:val="0"/>
          <w:numId w:val="2"/>
        </w:numPr>
        <w:ind w:left="0" w:firstLine="709"/>
        <w:jc w:val="both"/>
        <w:rPr>
          <w:sz w:val="28"/>
          <w:szCs w:val="28"/>
          <w:lang w:val="uk-UA"/>
        </w:rPr>
      </w:pPr>
      <w:r w:rsidRPr="005675CA">
        <w:rPr>
          <w:sz w:val="28"/>
          <w:szCs w:val="28"/>
          <w:lang w:val="uk-UA"/>
        </w:rPr>
        <w:t xml:space="preserve">за умови внесення змін до обсягів міжбюджетних трансфертів з інших бюджетів проводити відповідне збільшення або зменшення дохідної, видаткової частин сільського бюджету чи джерел фінансування, розподіл змін до видатків між головними розпорядниками коштів, а також перерозподіляти в межах однієї субвенції затверджені сільською радою обсяги з урахуванням змін бюджетних призначень між кодами програмної класифікації видатків та </w:t>
      </w:r>
      <w:r w:rsidRPr="005675CA">
        <w:rPr>
          <w:sz w:val="28"/>
          <w:szCs w:val="28"/>
          <w:lang w:val="uk-UA"/>
        </w:rPr>
        <w:lastRenderedPageBreak/>
        <w:t>кредитування місцевих бюджетів та економічної класифікації видатків, виходячи з фактичних нарах</w:t>
      </w:r>
      <w:r>
        <w:rPr>
          <w:sz w:val="28"/>
          <w:szCs w:val="28"/>
          <w:lang w:val="uk-UA"/>
        </w:rPr>
        <w:t>увань</w:t>
      </w:r>
      <w:r w:rsidRPr="005675CA">
        <w:rPr>
          <w:sz w:val="28"/>
          <w:szCs w:val="28"/>
          <w:lang w:val="uk-UA"/>
        </w:rPr>
        <w:t>».</w:t>
      </w:r>
    </w:p>
    <w:p w14:paraId="04BD99C5" w14:textId="77777777" w:rsidR="00107866" w:rsidRPr="005675CA" w:rsidRDefault="00107866" w:rsidP="00107866">
      <w:pPr>
        <w:pStyle w:val="a4"/>
        <w:ind w:left="0" w:firstLine="709"/>
        <w:jc w:val="both"/>
        <w:rPr>
          <w:sz w:val="28"/>
          <w:szCs w:val="28"/>
          <w:lang w:val="uk-UA"/>
        </w:rPr>
      </w:pPr>
      <w:r w:rsidRPr="005675CA">
        <w:rPr>
          <w:sz w:val="28"/>
          <w:szCs w:val="28"/>
          <w:lang w:val="uk-UA"/>
        </w:rPr>
        <w:t xml:space="preserve">6. Залишки коштів дотації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які залишилися на відповідному рахунку на 01.01.2021 року перенести на котловий рахунок сільської ради. </w:t>
      </w:r>
    </w:p>
    <w:p w14:paraId="78C0D36F" w14:textId="77777777" w:rsidR="00107866" w:rsidRPr="005675CA" w:rsidRDefault="00107866" w:rsidP="00107866">
      <w:pPr>
        <w:pStyle w:val="a4"/>
        <w:ind w:left="0" w:firstLine="709"/>
        <w:jc w:val="both"/>
        <w:rPr>
          <w:sz w:val="28"/>
          <w:szCs w:val="28"/>
          <w:lang w:val="uk-UA"/>
        </w:rPr>
      </w:pPr>
      <w:r w:rsidRPr="005675CA">
        <w:rPr>
          <w:sz w:val="28"/>
          <w:szCs w:val="28"/>
          <w:lang w:val="uk-UA"/>
        </w:rPr>
        <w:t>7. Фінансовому відділу Галицинівської сільської ради забезпечити складання розпису Галицинівської сільської ради на 2021 рік з урахуванням даного рішення.</w:t>
      </w:r>
    </w:p>
    <w:p w14:paraId="187C445C" w14:textId="77777777" w:rsidR="00107866" w:rsidRPr="005675CA" w:rsidRDefault="00107866" w:rsidP="00107866">
      <w:pPr>
        <w:pStyle w:val="a4"/>
        <w:ind w:left="0" w:firstLine="709"/>
        <w:jc w:val="both"/>
        <w:rPr>
          <w:sz w:val="28"/>
          <w:szCs w:val="28"/>
          <w:lang w:val="uk-UA"/>
        </w:rPr>
      </w:pPr>
      <w:r w:rsidRPr="005675CA">
        <w:rPr>
          <w:sz w:val="28"/>
          <w:szCs w:val="28"/>
          <w:lang w:val="uk-UA"/>
        </w:rPr>
        <w:t>8. Рішення набирає чинності</w:t>
      </w:r>
      <w:r w:rsidRPr="005675CA">
        <w:rPr>
          <w:sz w:val="28"/>
          <w:szCs w:val="28"/>
        </w:rPr>
        <w:t xml:space="preserve"> з 01</w:t>
      </w:r>
      <w:r w:rsidRPr="005675CA">
        <w:rPr>
          <w:sz w:val="28"/>
          <w:szCs w:val="28"/>
          <w:lang w:val="uk-UA"/>
        </w:rPr>
        <w:t xml:space="preserve"> січня</w:t>
      </w:r>
      <w:r w:rsidRPr="005675CA">
        <w:rPr>
          <w:sz w:val="28"/>
          <w:szCs w:val="28"/>
        </w:rPr>
        <w:t xml:space="preserve"> </w:t>
      </w:r>
      <w:r w:rsidRPr="005675CA">
        <w:rPr>
          <w:sz w:val="28"/>
          <w:szCs w:val="28"/>
          <w:lang w:val="uk-UA"/>
        </w:rPr>
        <w:t>2</w:t>
      </w:r>
      <w:r w:rsidRPr="005675CA">
        <w:rPr>
          <w:sz w:val="28"/>
          <w:szCs w:val="28"/>
        </w:rPr>
        <w:t>021 року</w:t>
      </w:r>
      <w:r w:rsidRPr="005675CA">
        <w:rPr>
          <w:sz w:val="28"/>
          <w:szCs w:val="28"/>
          <w:lang w:val="uk-UA"/>
        </w:rPr>
        <w:t>.</w:t>
      </w:r>
    </w:p>
    <w:p w14:paraId="72573AC9" w14:textId="77777777" w:rsidR="00107866" w:rsidRPr="005675CA" w:rsidRDefault="00107866" w:rsidP="00107866">
      <w:pPr>
        <w:pStyle w:val="14"/>
        <w:spacing w:before="0" w:beforeAutospacing="0" w:after="0" w:afterAutospacing="0"/>
        <w:ind w:firstLine="708"/>
        <w:jc w:val="both"/>
        <w:rPr>
          <w:szCs w:val="28"/>
        </w:rPr>
      </w:pPr>
      <w:r w:rsidRPr="005675CA">
        <w:rPr>
          <w:szCs w:val="28"/>
        </w:rPr>
        <w:t xml:space="preserve">9. Додатки  1, 3, 3а, 5, 7 до цього рішення є його невід’ємною частиною. </w:t>
      </w:r>
    </w:p>
    <w:p w14:paraId="17772829" w14:textId="77777777" w:rsidR="00107866" w:rsidRPr="005675CA" w:rsidRDefault="00107866" w:rsidP="00107866">
      <w:pPr>
        <w:tabs>
          <w:tab w:val="left" w:pos="567"/>
        </w:tabs>
        <w:ind w:firstLine="708"/>
        <w:jc w:val="both"/>
        <w:rPr>
          <w:rFonts w:ascii="Times New Roman" w:hAnsi="Times New Roman"/>
          <w:sz w:val="28"/>
          <w:szCs w:val="28"/>
        </w:rPr>
      </w:pPr>
      <w:r w:rsidRPr="005675CA">
        <w:rPr>
          <w:rFonts w:ascii="Times New Roman" w:hAnsi="Times New Roman"/>
          <w:sz w:val="28"/>
          <w:szCs w:val="28"/>
        </w:rPr>
        <w:t xml:space="preserve">10. Контроль за виконанням цього рішення покласти на постійну комісію з питань соціально-економічного розвитку сіл, планування бюджету, фінансів та регуляторної політики. </w:t>
      </w:r>
    </w:p>
    <w:p w14:paraId="514C592D" w14:textId="77777777" w:rsidR="00107866" w:rsidRPr="005675CA" w:rsidRDefault="00107866" w:rsidP="00107866">
      <w:pPr>
        <w:jc w:val="both"/>
        <w:rPr>
          <w:rFonts w:ascii="Times New Roman" w:hAnsi="Times New Roman"/>
          <w:b/>
          <w:sz w:val="28"/>
          <w:szCs w:val="28"/>
        </w:rPr>
      </w:pPr>
    </w:p>
    <w:p w14:paraId="7905FA98" w14:textId="77777777" w:rsidR="00107866" w:rsidRPr="005675CA" w:rsidRDefault="00107866" w:rsidP="00107866">
      <w:pPr>
        <w:jc w:val="both"/>
        <w:rPr>
          <w:rFonts w:ascii="Times New Roman" w:hAnsi="Times New Roman"/>
          <w:b/>
          <w:sz w:val="28"/>
          <w:szCs w:val="28"/>
        </w:rPr>
      </w:pPr>
    </w:p>
    <w:p w14:paraId="756BA4F5" w14:textId="77777777" w:rsidR="00107866" w:rsidRPr="005675CA" w:rsidRDefault="00107866" w:rsidP="00107866">
      <w:pPr>
        <w:jc w:val="both"/>
        <w:rPr>
          <w:rFonts w:ascii="Times New Roman" w:hAnsi="Times New Roman"/>
          <w:b/>
          <w:sz w:val="28"/>
          <w:szCs w:val="28"/>
        </w:rPr>
      </w:pPr>
    </w:p>
    <w:p w14:paraId="3DA44211" w14:textId="77777777" w:rsidR="00107866" w:rsidRPr="005675CA" w:rsidRDefault="00107866" w:rsidP="00107866">
      <w:pPr>
        <w:jc w:val="both"/>
        <w:rPr>
          <w:rFonts w:ascii="Times New Roman" w:hAnsi="Times New Roman"/>
          <w:b/>
          <w:sz w:val="28"/>
          <w:szCs w:val="28"/>
        </w:rPr>
      </w:pPr>
    </w:p>
    <w:p w14:paraId="618751C7" w14:textId="77777777" w:rsidR="00107866" w:rsidRPr="005675CA" w:rsidRDefault="00107866" w:rsidP="00107866">
      <w:pPr>
        <w:jc w:val="both"/>
        <w:rPr>
          <w:rFonts w:ascii="Times New Roman" w:hAnsi="Times New Roman"/>
          <w:sz w:val="28"/>
          <w:szCs w:val="28"/>
        </w:rPr>
      </w:pPr>
      <w:r>
        <w:rPr>
          <w:rFonts w:ascii="Times New Roman" w:hAnsi="Times New Roman"/>
          <w:sz w:val="28"/>
          <w:szCs w:val="28"/>
        </w:rPr>
        <w:t xml:space="preserve">                </w:t>
      </w:r>
      <w:r w:rsidRPr="005675CA">
        <w:rPr>
          <w:rFonts w:ascii="Times New Roman" w:hAnsi="Times New Roman"/>
          <w:sz w:val="28"/>
          <w:szCs w:val="28"/>
        </w:rPr>
        <w:t xml:space="preserve">Сільський голова                </w:t>
      </w:r>
      <w:r>
        <w:rPr>
          <w:rFonts w:ascii="Times New Roman" w:hAnsi="Times New Roman"/>
          <w:sz w:val="28"/>
          <w:szCs w:val="28"/>
        </w:rPr>
        <w:t xml:space="preserve">                 І. </w:t>
      </w:r>
      <w:r w:rsidRPr="005675CA">
        <w:rPr>
          <w:rFonts w:ascii="Times New Roman" w:hAnsi="Times New Roman"/>
          <w:sz w:val="28"/>
          <w:szCs w:val="28"/>
        </w:rPr>
        <w:t>НАЗАР</w:t>
      </w:r>
    </w:p>
    <w:p w14:paraId="1F5923B3" w14:textId="77777777" w:rsidR="00107866" w:rsidRPr="005675CA" w:rsidRDefault="00107866" w:rsidP="00107866">
      <w:pPr>
        <w:jc w:val="both"/>
        <w:rPr>
          <w:rFonts w:ascii="Times New Roman" w:hAnsi="Times New Roman"/>
          <w:sz w:val="28"/>
          <w:szCs w:val="28"/>
        </w:rPr>
      </w:pPr>
    </w:p>
    <w:p w14:paraId="39BB4CCA" w14:textId="77777777" w:rsidR="00107866" w:rsidRPr="005675CA" w:rsidRDefault="00107866" w:rsidP="00107866">
      <w:pPr>
        <w:rPr>
          <w:rFonts w:ascii="Times New Roman" w:hAnsi="Times New Roman"/>
          <w:sz w:val="28"/>
          <w:szCs w:val="28"/>
        </w:rPr>
      </w:pPr>
    </w:p>
    <w:p w14:paraId="617DB527" w14:textId="77777777" w:rsidR="00107866" w:rsidRPr="005675CA" w:rsidRDefault="00107866" w:rsidP="00107866">
      <w:pPr>
        <w:rPr>
          <w:rFonts w:ascii="Times New Roman" w:hAnsi="Times New Roman"/>
          <w:sz w:val="28"/>
          <w:szCs w:val="28"/>
        </w:rPr>
      </w:pPr>
    </w:p>
    <w:p w14:paraId="2E9B75DB" w14:textId="77777777" w:rsidR="00107866" w:rsidRPr="005675CA" w:rsidRDefault="00107866" w:rsidP="00107866">
      <w:pPr>
        <w:rPr>
          <w:rFonts w:ascii="Times New Roman" w:hAnsi="Times New Roman"/>
          <w:sz w:val="28"/>
          <w:szCs w:val="28"/>
        </w:rPr>
      </w:pPr>
    </w:p>
    <w:p w14:paraId="1D05207D" w14:textId="77777777" w:rsidR="00107866" w:rsidRPr="005675CA" w:rsidRDefault="00107866" w:rsidP="00107866">
      <w:pPr>
        <w:rPr>
          <w:rFonts w:ascii="Times New Roman" w:hAnsi="Times New Roman"/>
          <w:sz w:val="28"/>
          <w:szCs w:val="28"/>
        </w:rPr>
      </w:pPr>
    </w:p>
    <w:p w14:paraId="68BC0B4A" w14:textId="77777777" w:rsidR="00107866" w:rsidRPr="005675CA" w:rsidRDefault="00107866" w:rsidP="00107866">
      <w:pPr>
        <w:rPr>
          <w:rFonts w:ascii="Times New Roman" w:hAnsi="Times New Roman"/>
          <w:sz w:val="28"/>
          <w:szCs w:val="28"/>
        </w:rPr>
      </w:pPr>
    </w:p>
    <w:p w14:paraId="1109F259" w14:textId="77777777" w:rsidR="00107866" w:rsidRPr="005675CA" w:rsidRDefault="00107866" w:rsidP="00107866">
      <w:pPr>
        <w:rPr>
          <w:rFonts w:ascii="Times New Roman" w:hAnsi="Times New Roman"/>
          <w:sz w:val="28"/>
          <w:szCs w:val="28"/>
        </w:rPr>
      </w:pPr>
    </w:p>
    <w:p w14:paraId="45A2F95A" w14:textId="77777777" w:rsidR="00107866" w:rsidRPr="005675CA" w:rsidRDefault="00107866" w:rsidP="00107866">
      <w:pPr>
        <w:rPr>
          <w:rFonts w:ascii="Times New Roman" w:hAnsi="Times New Roman"/>
          <w:sz w:val="28"/>
          <w:szCs w:val="28"/>
        </w:rPr>
      </w:pPr>
    </w:p>
    <w:p w14:paraId="1844D44E" w14:textId="77777777" w:rsidR="00107866" w:rsidRPr="005675CA" w:rsidRDefault="00107866" w:rsidP="00107866">
      <w:pPr>
        <w:rPr>
          <w:rFonts w:ascii="Times New Roman" w:hAnsi="Times New Roman"/>
          <w:sz w:val="28"/>
          <w:szCs w:val="28"/>
        </w:rPr>
      </w:pPr>
    </w:p>
    <w:p w14:paraId="23916950" w14:textId="77777777" w:rsidR="00107866" w:rsidRPr="005675CA" w:rsidRDefault="00107866" w:rsidP="00107866">
      <w:pPr>
        <w:rPr>
          <w:rFonts w:ascii="Times New Roman" w:hAnsi="Times New Roman"/>
          <w:sz w:val="28"/>
          <w:szCs w:val="28"/>
        </w:rPr>
      </w:pPr>
    </w:p>
    <w:p w14:paraId="1C81E5A6" w14:textId="77777777" w:rsidR="00107866" w:rsidRPr="005675CA" w:rsidRDefault="00107866" w:rsidP="00107866">
      <w:pPr>
        <w:rPr>
          <w:rFonts w:ascii="Times New Roman" w:hAnsi="Times New Roman"/>
          <w:sz w:val="28"/>
          <w:szCs w:val="28"/>
        </w:rPr>
      </w:pPr>
    </w:p>
    <w:p w14:paraId="3E53E500" w14:textId="77777777" w:rsidR="00107866" w:rsidRPr="005675CA" w:rsidRDefault="00107866" w:rsidP="00107866">
      <w:pPr>
        <w:rPr>
          <w:rFonts w:ascii="Times New Roman" w:hAnsi="Times New Roman"/>
          <w:sz w:val="28"/>
          <w:szCs w:val="28"/>
        </w:rPr>
      </w:pPr>
    </w:p>
    <w:p w14:paraId="338506B8" w14:textId="77777777" w:rsidR="00107866" w:rsidRPr="005675CA" w:rsidRDefault="00107866" w:rsidP="00107866">
      <w:pPr>
        <w:rPr>
          <w:rFonts w:ascii="Times New Roman" w:hAnsi="Times New Roman"/>
          <w:sz w:val="28"/>
          <w:szCs w:val="28"/>
        </w:rPr>
      </w:pPr>
    </w:p>
    <w:p w14:paraId="115F92E5" w14:textId="77777777" w:rsidR="00107866" w:rsidRPr="005675CA" w:rsidRDefault="00107866" w:rsidP="00107866">
      <w:pPr>
        <w:rPr>
          <w:rFonts w:ascii="Times New Roman" w:hAnsi="Times New Roman"/>
          <w:sz w:val="28"/>
          <w:szCs w:val="28"/>
        </w:rPr>
      </w:pPr>
    </w:p>
    <w:p w14:paraId="1A930AB3" w14:textId="77777777" w:rsidR="00107866" w:rsidRPr="005675CA" w:rsidRDefault="00107866" w:rsidP="00107866">
      <w:pPr>
        <w:rPr>
          <w:rFonts w:ascii="Times New Roman" w:hAnsi="Times New Roman"/>
          <w:sz w:val="28"/>
          <w:szCs w:val="28"/>
        </w:rPr>
      </w:pPr>
    </w:p>
    <w:p w14:paraId="160E2EA6" w14:textId="77777777" w:rsidR="00107866" w:rsidRDefault="00107866" w:rsidP="00107866">
      <w:pPr>
        <w:rPr>
          <w:rFonts w:ascii="Times New Roman" w:hAnsi="Times New Roman"/>
          <w:sz w:val="28"/>
          <w:szCs w:val="28"/>
        </w:rPr>
      </w:pPr>
    </w:p>
    <w:p w14:paraId="392063EE" w14:textId="77777777" w:rsidR="00107866" w:rsidRDefault="00107866" w:rsidP="00107866">
      <w:pPr>
        <w:rPr>
          <w:rFonts w:ascii="Times New Roman" w:hAnsi="Times New Roman"/>
          <w:sz w:val="28"/>
          <w:szCs w:val="28"/>
        </w:rPr>
      </w:pPr>
    </w:p>
    <w:p w14:paraId="2AA68232" w14:textId="77777777" w:rsidR="00107866" w:rsidRDefault="00107866" w:rsidP="00107866">
      <w:pPr>
        <w:rPr>
          <w:rFonts w:ascii="Times New Roman" w:hAnsi="Times New Roman"/>
          <w:sz w:val="28"/>
          <w:szCs w:val="28"/>
        </w:rPr>
      </w:pPr>
    </w:p>
    <w:p w14:paraId="50DD7EBF" w14:textId="77777777" w:rsidR="00107866" w:rsidRDefault="00107866" w:rsidP="00107866">
      <w:pPr>
        <w:rPr>
          <w:rFonts w:ascii="Times New Roman" w:hAnsi="Times New Roman"/>
          <w:sz w:val="28"/>
          <w:szCs w:val="28"/>
        </w:rPr>
      </w:pPr>
    </w:p>
    <w:p w14:paraId="5C544345" w14:textId="77777777" w:rsidR="00107866" w:rsidRDefault="00107866" w:rsidP="00107866">
      <w:pPr>
        <w:rPr>
          <w:rFonts w:ascii="Times New Roman" w:hAnsi="Times New Roman"/>
          <w:sz w:val="28"/>
          <w:szCs w:val="28"/>
        </w:rPr>
      </w:pPr>
    </w:p>
    <w:p w14:paraId="27A59EC3" w14:textId="77777777" w:rsidR="00107866" w:rsidRDefault="00107866" w:rsidP="00107866">
      <w:pPr>
        <w:rPr>
          <w:rFonts w:ascii="Times New Roman" w:hAnsi="Times New Roman"/>
          <w:sz w:val="28"/>
          <w:szCs w:val="28"/>
        </w:rPr>
      </w:pPr>
    </w:p>
    <w:p w14:paraId="17C85983" w14:textId="77777777" w:rsidR="00107866" w:rsidRDefault="00107866" w:rsidP="00107866">
      <w:pPr>
        <w:rPr>
          <w:rFonts w:ascii="Times New Roman" w:hAnsi="Times New Roman"/>
          <w:sz w:val="28"/>
          <w:szCs w:val="28"/>
        </w:rPr>
      </w:pPr>
    </w:p>
    <w:p w14:paraId="7C1EB2AE" w14:textId="77777777" w:rsidR="00107866" w:rsidRDefault="00107866" w:rsidP="00107866">
      <w:pPr>
        <w:rPr>
          <w:rFonts w:ascii="Times New Roman" w:hAnsi="Times New Roman"/>
          <w:sz w:val="28"/>
          <w:szCs w:val="28"/>
        </w:rPr>
      </w:pPr>
    </w:p>
    <w:p w14:paraId="2F568A4D" w14:textId="77777777" w:rsidR="00177C01" w:rsidRDefault="00177C01"/>
    <w:sectPr w:rsidR="00177C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5B6E7F"/>
    <w:multiLevelType w:val="hybridMultilevel"/>
    <w:tmpl w:val="918406BC"/>
    <w:lvl w:ilvl="0" w:tplc="EFDE97D6">
      <w:start w:val="1"/>
      <w:numFmt w:val="none"/>
      <w:lvlText w:val="2.4."/>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D77179"/>
    <w:multiLevelType w:val="hybridMultilevel"/>
    <w:tmpl w:val="1534B582"/>
    <w:lvl w:ilvl="0" w:tplc="19B8168C">
      <w:start w:val="11"/>
      <w:numFmt w:val="bullet"/>
      <w:lvlText w:val="-"/>
      <w:lvlJc w:val="left"/>
      <w:pPr>
        <w:tabs>
          <w:tab w:val="num" w:pos="1635"/>
        </w:tabs>
        <w:ind w:left="1635" w:hanging="360"/>
      </w:pPr>
      <w:rPr>
        <w:rFonts w:ascii="Times New Roman" w:eastAsia="Times New Roman" w:hAnsi="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4CE53718"/>
    <w:multiLevelType w:val="hybridMultilevel"/>
    <w:tmpl w:val="294EFE76"/>
    <w:lvl w:ilvl="0" w:tplc="19B8168C">
      <w:start w:val="11"/>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1C4535"/>
    <w:multiLevelType w:val="multilevel"/>
    <w:tmpl w:val="EF82E00A"/>
    <w:lvl w:ilvl="0">
      <w:start w:val="1"/>
      <w:numFmt w:val="upperRoman"/>
      <w:pStyle w:val="1"/>
      <w:lvlText w:val="%1."/>
      <w:lvlJc w:val="left"/>
      <w:pPr>
        <w:tabs>
          <w:tab w:val="num" w:pos="360"/>
        </w:tabs>
      </w:pPr>
      <w:rPr>
        <w:rFonts w:cs="Times New Roman" w:hint="default"/>
      </w:rPr>
    </w:lvl>
    <w:lvl w:ilvl="1">
      <w:start w:val="1"/>
      <w:numFmt w:val="upperLetter"/>
      <w:pStyle w:val="2"/>
      <w:lvlText w:val="%2."/>
      <w:lvlJc w:val="left"/>
      <w:pPr>
        <w:tabs>
          <w:tab w:val="num" w:pos="1080"/>
        </w:tabs>
        <w:ind w:left="720"/>
      </w:pPr>
      <w:rPr>
        <w:rFonts w:cs="Times New Roman" w:hint="default"/>
      </w:rPr>
    </w:lvl>
    <w:lvl w:ilvl="2">
      <w:start w:val="1"/>
      <w:numFmt w:val="decimal"/>
      <w:pStyle w:val="3"/>
      <w:lvlText w:val="%3."/>
      <w:lvlJc w:val="left"/>
      <w:pPr>
        <w:tabs>
          <w:tab w:val="num" w:pos="1800"/>
        </w:tabs>
        <w:ind w:left="1440"/>
      </w:pPr>
      <w:rPr>
        <w:rFonts w:cs="Times New Roman" w:hint="default"/>
      </w:rPr>
    </w:lvl>
    <w:lvl w:ilvl="3">
      <w:start w:val="1"/>
      <w:numFmt w:val="lowerLetter"/>
      <w:pStyle w:val="4"/>
      <w:lvlText w:val="%4)"/>
      <w:lvlJc w:val="left"/>
      <w:pPr>
        <w:tabs>
          <w:tab w:val="num" w:pos="2520"/>
        </w:tabs>
        <w:ind w:left="2160"/>
      </w:pPr>
      <w:rPr>
        <w:rFonts w:cs="Times New Roman" w:hint="default"/>
      </w:rPr>
    </w:lvl>
    <w:lvl w:ilvl="4">
      <w:start w:val="1"/>
      <w:numFmt w:val="decimal"/>
      <w:pStyle w:val="5"/>
      <w:lvlText w:val="(%5)"/>
      <w:lvlJc w:val="left"/>
      <w:pPr>
        <w:tabs>
          <w:tab w:val="num" w:pos="3240"/>
        </w:tabs>
        <w:ind w:left="2880"/>
      </w:pPr>
      <w:rPr>
        <w:rFonts w:cs="Times New Roman" w:hint="default"/>
      </w:rPr>
    </w:lvl>
    <w:lvl w:ilvl="5">
      <w:start w:val="1"/>
      <w:numFmt w:val="lowerLetter"/>
      <w:pStyle w:val="6"/>
      <w:lvlText w:val="(%6)"/>
      <w:lvlJc w:val="left"/>
      <w:pPr>
        <w:tabs>
          <w:tab w:val="num" w:pos="3960"/>
        </w:tabs>
        <w:ind w:left="3600"/>
      </w:pPr>
      <w:rPr>
        <w:rFonts w:cs="Times New Roman" w:hint="default"/>
      </w:rPr>
    </w:lvl>
    <w:lvl w:ilvl="6">
      <w:start w:val="1"/>
      <w:numFmt w:val="lowerRoman"/>
      <w:pStyle w:val="7"/>
      <w:lvlText w:val="(%7)"/>
      <w:lvlJc w:val="left"/>
      <w:pPr>
        <w:tabs>
          <w:tab w:val="num" w:pos="4680"/>
        </w:tabs>
        <w:ind w:left="4320"/>
      </w:pPr>
      <w:rPr>
        <w:rFonts w:cs="Times New Roman" w:hint="default"/>
      </w:rPr>
    </w:lvl>
    <w:lvl w:ilvl="7">
      <w:start w:val="1"/>
      <w:numFmt w:val="lowerLetter"/>
      <w:pStyle w:val="8"/>
      <w:lvlText w:val="(%8)"/>
      <w:lvlJc w:val="left"/>
      <w:pPr>
        <w:tabs>
          <w:tab w:val="num" w:pos="5400"/>
        </w:tabs>
        <w:ind w:left="5040"/>
      </w:pPr>
      <w:rPr>
        <w:rFonts w:cs="Times New Roman" w:hint="default"/>
      </w:rPr>
    </w:lvl>
    <w:lvl w:ilvl="8">
      <w:start w:val="1"/>
      <w:numFmt w:val="lowerRoman"/>
      <w:pStyle w:val="9"/>
      <w:lvlText w:val="(%9)"/>
      <w:lvlJc w:val="left"/>
      <w:pPr>
        <w:tabs>
          <w:tab w:val="num" w:pos="6120"/>
        </w:tabs>
        <w:ind w:left="5760"/>
      </w:pPr>
      <w:rPr>
        <w:rFonts w:cs="Times New Roman" w:hint="default"/>
      </w:rPr>
    </w:lvl>
  </w:abstractNum>
  <w:abstractNum w:abstractNumId="4" w15:restartNumberingAfterBreak="0">
    <w:nsid w:val="601316AB"/>
    <w:multiLevelType w:val="hybridMultilevel"/>
    <w:tmpl w:val="8E1661CC"/>
    <w:lvl w:ilvl="0" w:tplc="B67057DE">
      <w:start w:val="1"/>
      <w:numFmt w:val="decimal"/>
      <w:lvlText w:val="%1."/>
      <w:lvlJc w:val="left"/>
      <w:pPr>
        <w:tabs>
          <w:tab w:val="num" w:pos="720"/>
        </w:tabs>
        <w:ind w:left="720" w:hanging="360"/>
      </w:pPr>
      <w:rPr>
        <w:rFonts w:cs="Times New Roman" w:hint="default"/>
      </w:rPr>
    </w:lvl>
    <w:lvl w:ilvl="1" w:tplc="32F0B15A">
      <w:start w:val="1"/>
      <w:numFmt w:val="none"/>
      <w:lvlText w:val="2.1."/>
      <w:lvlJc w:val="left"/>
      <w:pPr>
        <w:tabs>
          <w:tab w:val="num" w:pos="1440"/>
        </w:tabs>
        <w:ind w:left="1440" w:hanging="360"/>
      </w:pPr>
      <w:rPr>
        <w:rFonts w:cs="Times New Roman" w:hint="default"/>
      </w:rPr>
    </w:lvl>
    <w:lvl w:ilvl="2" w:tplc="338001B2">
      <w:start w:val="1"/>
      <w:numFmt w:val="bullet"/>
      <w:lvlText w:val="-"/>
      <w:lvlJc w:val="left"/>
      <w:pPr>
        <w:tabs>
          <w:tab w:val="num" w:pos="2340"/>
        </w:tabs>
        <w:ind w:left="2340" w:hanging="360"/>
      </w:pPr>
      <w:rPr>
        <w:rFonts w:ascii="Times New Roman" w:eastAsia="Times New Roman" w:hAnsi="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2D13974"/>
    <w:multiLevelType w:val="hybridMultilevel"/>
    <w:tmpl w:val="CFAEE7CE"/>
    <w:lvl w:ilvl="0" w:tplc="AE72D12A">
      <w:start w:val="1"/>
      <w:numFmt w:val="none"/>
      <w:lvlText w:val="2.1."/>
      <w:lvlJc w:val="left"/>
      <w:pPr>
        <w:tabs>
          <w:tab w:val="num" w:pos="1440"/>
        </w:tabs>
        <w:ind w:left="1440" w:hanging="360"/>
      </w:pPr>
      <w:rPr>
        <w:rFonts w:cs="Times New Roman" w:hint="default"/>
      </w:rPr>
    </w:lvl>
    <w:lvl w:ilvl="1" w:tplc="19B8168C">
      <w:start w:val="11"/>
      <w:numFmt w:val="bullet"/>
      <w:lvlText w:val="-"/>
      <w:lvlJc w:val="left"/>
      <w:pPr>
        <w:tabs>
          <w:tab w:val="num" w:pos="1440"/>
        </w:tabs>
        <w:ind w:left="1440" w:hanging="360"/>
      </w:pPr>
      <w:rPr>
        <w:rFonts w:ascii="Times New Roman" w:eastAsia="Times New Roman" w:hAnsi="Times New Roman" w:hint="default"/>
      </w:rPr>
    </w:lvl>
    <w:lvl w:ilvl="2" w:tplc="0419000F">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B4B738F"/>
    <w:multiLevelType w:val="hybridMultilevel"/>
    <w:tmpl w:val="191CA07A"/>
    <w:lvl w:ilvl="0" w:tplc="19B8168C">
      <w:start w:val="11"/>
      <w:numFmt w:val="bullet"/>
      <w:lvlText w:val="-"/>
      <w:lvlJc w:val="left"/>
      <w:pPr>
        <w:tabs>
          <w:tab w:val="num" w:pos="1635"/>
        </w:tabs>
        <w:ind w:left="1635" w:hanging="360"/>
      </w:pPr>
      <w:rPr>
        <w:rFonts w:ascii="Times New Roman" w:eastAsia="Times New Roman" w:hAnsi="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72272382"/>
    <w:multiLevelType w:val="multilevel"/>
    <w:tmpl w:val="DDF6BF34"/>
    <w:lvl w:ilvl="0">
      <w:start w:val="2"/>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8" w15:restartNumberingAfterBreak="0">
    <w:nsid w:val="72F73B93"/>
    <w:multiLevelType w:val="hybridMultilevel"/>
    <w:tmpl w:val="03682A28"/>
    <w:lvl w:ilvl="0" w:tplc="E33023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8"/>
  </w:num>
  <w:num w:numId="3">
    <w:abstractNumId w:val="4"/>
  </w:num>
  <w:num w:numId="4">
    <w:abstractNumId w:val="1"/>
  </w:num>
  <w:num w:numId="5">
    <w:abstractNumId w:val="6"/>
  </w:num>
  <w:num w:numId="6">
    <w:abstractNumId w:val="5"/>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866"/>
    <w:rsid w:val="00107866"/>
    <w:rsid w:val="00177C0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70EF5"/>
  <w15:chartTrackingRefBased/>
  <w15:docId w15:val="{A5DD721E-DEDE-4DBB-949C-7CA8FD41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7866"/>
    <w:pPr>
      <w:spacing w:after="0" w:line="240" w:lineRule="auto"/>
    </w:pPr>
    <w:rPr>
      <w:rFonts w:ascii="Antiqua" w:eastAsia="Calibri" w:hAnsi="Antiqua" w:cs="Times New Roman"/>
      <w:sz w:val="26"/>
      <w:szCs w:val="20"/>
      <w:lang w:val="uk-UA" w:eastAsia="ru-RU"/>
    </w:rPr>
  </w:style>
  <w:style w:type="paragraph" w:styleId="1">
    <w:name w:val="heading 1"/>
    <w:basedOn w:val="a"/>
    <w:next w:val="a"/>
    <w:link w:val="10"/>
    <w:uiPriority w:val="99"/>
    <w:qFormat/>
    <w:rsid w:val="00107866"/>
    <w:pPr>
      <w:keepNext/>
      <w:numPr>
        <w:numId w:val="1"/>
      </w:numPr>
      <w:outlineLvl w:val="0"/>
    </w:pPr>
    <w:rPr>
      <w:rFonts w:ascii="Times New Roman" w:eastAsia="Times New Roman" w:hAnsi="Times New Roman"/>
      <w:sz w:val="28"/>
    </w:rPr>
  </w:style>
  <w:style w:type="paragraph" w:styleId="2">
    <w:name w:val="heading 2"/>
    <w:basedOn w:val="a"/>
    <w:next w:val="a"/>
    <w:link w:val="20"/>
    <w:uiPriority w:val="99"/>
    <w:qFormat/>
    <w:rsid w:val="00107866"/>
    <w:pPr>
      <w:keepNext/>
      <w:numPr>
        <w:ilvl w:val="1"/>
        <w:numId w:val="1"/>
      </w:numPr>
      <w:jc w:val="center"/>
      <w:outlineLvl w:val="1"/>
    </w:pPr>
    <w:rPr>
      <w:rFonts w:ascii="Times New Roman" w:eastAsia="Times New Roman" w:hAnsi="Times New Roman"/>
      <w:sz w:val="28"/>
    </w:rPr>
  </w:style>
  <w:style w:type="paragraph" w:styleId="3">
    <w:name w:val="heading 3"/>
    <w:basedOn w:val="a"/>
    <w:next w:val="a"/>
    <w:link w:val="30"/>
    <w:uiPriority w:val="99"/>
    <w:qFormat/>
    <w:rsid w:val="00107866"/>
    <w:pPr>
      <w:keepNext/>
      <w:numPr>
        <w:ilvl w:val="2"/>
        <w:numId w:val="1"/>
      </w:numPr>
      <w:jc w:val="both"/>
      <w:outlineLvl w:val="2"/>
    </w:pPr>
    <w:rPr>
      <w:rFonts w:ascii="Times New Roman" w:eastAsia="Times New Roman" w:hAnsi="Times New Roman"/>
      <w:b/>
      <w:sz w:val="24"/>
    </w:rPr>
  </w:style>
  <w:style w:type="paragraph" w:styleId="4">
    <w:name w:val="heading 4"/>
    <w:basedOn w:val="a"/>
    <w:next w:val="a"/>
    <w:link w:val="40"/>
    <w:uiPriority w:val="99"/>
    <w:qFormat/>
    <w:rsid w:val="00107866"/>
    <w:pPr>
      <w:keepNext/>
      <w:numPr>
        <w:ilvl w:val="3"/>
        <w:numId w:val="1"/>
      </w:numPr>
      <w:spacing w:before="240" w:after="60"/>
      <w:outlineLvl w:val="3"/>
    </w:pPr>
    <w:rPr>
      <w:rFonts w:ascii="Times New Roman" w:eastAsia="Times New Roman" w:hAnsi="Times New Roman"/>
      <w:b/>
      <w:bCs/>
      <w:sz w:val="28"/>
      <w:szCs w:val="28"/>
      <w:lang w:val="ru-RU"/>
    </w:rPr>
  </w:style>
  <w:style w:type="paragraph" w:styleId="5">
    <w:name w:val="heading 5"/>
    <w:basedOn w:val="a"/>
    <w:next w:val="a"/>
    <w:link w:val="50"/>
    <w:uiPriority w:val="99"/>
    <w:qFormat/>
    <w:rsid w:val="00107866"/>
    <w:pPr>
      <w:numPr>
        <w:ilvl w:val="4"/>
        <w:numId w:val="1"/>
      </w:numPr>
      <w:spacing w:before="240" w:after="60"/>
      <w:outlineLvl w:val="4"/>
    </w:pPr>
    <w:rPr>
      <w:rFonts w:ascii="Times New Roman" w:eastAsia="Times New Roman" w:hAnsi="Times New Roman"/>
      <w:b/>
      <w:bCs/>
      <w:i/>
      <w:iCs/>
      <w:szCs w:val="26"/>
      <w:lang w:val="ru-RU"/>
    </w:rPr>
  </w:style>
  <w:style w:type="paragraph" w:styleId="6">
    <w:name w:val="heading 6"/>
    <w:basedOn w:val="a"/>
    <w:next w:val="a"/>
    <w:link w:val="60"/>
    <w:uiPriority w:val="99"/>
    <w:qFormat/>
    <w:rsid w:val="00107866"/>
    <w:pPr>
      <w:keepNext/>
      <w:numPr>
        <w:ilvl w:val="5"/>
        <w:numId w:val="1"/>
      </w:numPr>
      <w:jc w:val="center"/>
      <w:outlineLvl w:val="5"/>
    </w:pPr>
    <w:rPr>
      <w:rFonts w:ascii="Times New Roman" w:eastAsia="Times New Roman" w:hAnsi="Times New Roman"/>
      <w:b/>
      <w:bCs/>
      <w:sz w:val="28"/>
      <w:u w:val="single"/>
    </w:rPr>
  </w:style>
  <w:style w:type="paragraph" w:styleId="7">
    <w:name w:val="heading 7"/>
    <w:basedOn w:val="a"/>
    <w:next w:val="a"/>
    <w:link w:val="70"/>
    <w:uiPriority w:val="99"/>
    <w:qFormat/>
    <w:rsid w:val="00107866"/>
    <w:pPr>
      <w:numPr>
        <w:ilvl w:val="6"/>
        <w:numId w:val="1"/>
      </w:numPr>
      <w:spacing w:before="240" w:after="60"/>
      <w:outlineLvl w:val="6"/>
    </w:pPr>
    <w:rPr>
      <w:rFonts w:ascii="Times New Roman" w:eastAsia="Times New Roman" w:hAnsi="Times New Roman"/>
      <w:sz w:val="24"/>
      <w:szCs w:val="24"/>
      <w:lang w:val="ru-RU"/>
    </w:rPr>
  </w:style>
  <w:style w:type="paragraph" w:styleId="8">
    <w:name w:val="heading 8"/>
    <w:basedOn w:val="a"/>
    <w:next w:val="a"/>
    <w:link w:val="80"/>
    <w:uiPriority w:val="99"/>
    <w:qFormat/>
    <w:rsid w:val="00107866"/>
    <w:pPr>
      <w:numPr>
        <w:ilvl w:val="7"/>
        <w:numId w:val="1"/>
      </w:numPr>
      <w:spacing w:before="240" w:after="60"/>
      <w:outlineLvl w:val="7"/>
    </w:pPr>
    <w:rPr>
      <w:rFonts w:ascii="Times New Roman" w:eastAsia="Times New Roman" w:hAnsi="Times New Roman"/>
      <w:i/>
      <w:iCs/>
      <w:sz w:val="24"/>
      <w:szCs w:val="24"/>
      <w:lang w:val="ru-RU"/>
    </w:rPr>
  </w:style>
  <w:style w:type="paragraph" w:styleId="9">
    <w:name w:val="heading 9"/>
    <w:basedOn w:val="a"/>
    <w:next w:val="a"/>
    <w:link w:val="90"/>
    <w:uiPriority w:val="99"/>
    <w:qFormat/>
    <w:rsid w:val="00107866"/>
    <w:pPr>
      <w:numPr>
        <w:ilvl w:val="8"/>
        <w:numId w:val="1"/>
      </w:numPr>
      <w:spacing w:before="240" w:after="60"/>
      <w:outlineLvl w:val="8"/>
    </w:pPr>
    <w:rPr>
      <w:rFonts w:ascii="Arial" w:eastAsia="Times New Roman" w:hAnsi="Arial"/>
      <w:sz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7866"/>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uiPriority w:val="99"/>
    <w:rsid w:val="00107866"/>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uiPriority w:val="99"/>
    <w:rsid w:val="00107866"/>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uiPriority w:val="99"/>
    <w:rsid w:val="00107866"/>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uiPriority w:val="99"/>
    <w:rsid w:val="00107866"/>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uiPriority w:val="99"/>
    <w:rsid w:val="00107866"/>
    <w:rPr>
      <w:rFonts w:ascii="Times New Roman" w:eastAsia="Times New Roman" w:hAnsi="Times New Roman" w:cs="Times New Roman"/>
      <w:b/>
      <w:bCs/>
      <w:sz w:val="28"/>
      <w:szCs w:val="20"/>
      <w:u w:val="single"/>
      <w:lang w:val="uk-UA" w:eastAsia="ru-RU"/>
    </w:rPr>
  </w:style>
  <w:style w:type="character" w:customStyle="1" w:styleId="70">
    <w:name w:val="Заголовок 7 Знак"/>
    <w:basedOn w:val="a0"/>
    <w:link w:val="7"/>
    <w:uiPriority w:val="99"/>
    <w:rsid w:val="00107866"/>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uiPriority w:val="99"/>
    <w:rsid w:val="00107866"/>
    <w:rPr>
      <w:rFonts w:ascii="Times New Roman" w:eastAsia="Times New Roman" w:hAnsi="Times New Roman" w:cs="Times New Roman"/>
      <w:i/>
      <w:iCs/>
      <w:sz w:val="24"/>
      <w:szCs w:val="24"/>
      <w:lang w:val="ru-RU" w:eastAsia="ru-RU"/>
    </w:rPr>
  </w:style>
  <w:style w:type="character" w:customStyle="1" w:styleId="90">
    <w:name w:val="Заголовок 9 Знак"/>
    <w:basedOn w:val="a0"/>
    <w:link w:val="9"/>
    <w:uiPriority w:val="99"/>
    <w:rsid w:val="00107866"/>
    <w:rPr>
      <w:rFonts w:ascii="Arial" w:eastAsia="Times New Roman" w:hAnsi="Arial" w:cs="Times New Roman"/>
      <w:sz w:val="20"/>
      <w:szCs w:val="20"/>
      <w:lang w:val="ru-RU" w:eastAsia="ru-RU"/>
    </w:rPr>
  </w:style>
  <w:style w:type="paragraph" w:customStyle="1" w:styleId="31">
    <w:name w:val="заголовок 3"/>
    <w:basedOn w:val="a"/>
    <w:next w:val="a"/>
    <w:uiPriority w:val="99"/>
    <w:semiHidden/>
    <w:rsid w:val="00107866"/>
    <w:pPr>
      <w:keepNext/>
      <w:autoSpaceDE w:val="0"/>
      <w:autoSpaceDN w:val="0"/>
      <w:ind w:firstLine="3686"/>
      <w:jc w:val="both"/>
    </w:pPr>
    <w:rPr>
      <w:rFonts w:ascii="Bookman Old Style" w:eastAsia="Times New Roman" w:hAnsi="Bookman Old Style"/>
      <w:b/>
      <w:bCs/>
      <w:sz w:val="36"/>
      <w:szCs w:val="36"/>
      <w:lang w:val="ru-RU"/>
    </w:rPr>
  </w:style>
  <w:style w:type="paragraph" w:customStyle="1" w:styleId="41">
    <w:name w:val="заголовок 4"/>
    <w:basedOn w:val="a"/>
    <w:next w:val="a"/>
    <w:uiPriority w:val="99"/>
    <w:semiHidden/>
    <w:rsid w:val="00107866"/>
    <w:pPr>
      <w:keepNext/>
      <w:autoSpaceDE w:val="0"/>
      <w:autoSpaceDN w:val="0"/>
      <w:ind w:firstLine="1701"/>
      <w:jc w:val="both"/>
    </w:pPr>
    <w:rPr>
      <w:rFonts w:ascii="Bookman Old Style" w:eastAsia="Times New Roman" w:hAnsi="Bookman Old Style"/>
      <w:sz w:val="27"/>
      <w:szCs w:val="27"/>
      <w:lang w:val="ru-RU"/>
    </w:rPr>
  </w:style>
  <w:style w:type="paragraph" w:customStyle="1" w:styleId="14">
    <w:name w:val="Обычный + 14 пт"/>
    <w:basedOn w:val="a3"/>
    <w:uiPriority w:val="99"/>
    <w:semiHidden/>
    <w:rsid w:val="00107866"/>
    <w:pPr>
      <w:autoSpaceDE/>
      <w:spacing w:before="100" w:beforeAutospacing="1" w:after="100" w:afterAutospacing="1"/>
    </w:pPr>
    <w:rPr>
      <w:sz w:val="28"/>
      <w:lang w:val="uk-UA"/>
    </w:rPr>
  </w:style>
  <w:style w:type="paragraph" w:styleId="a3">
    <w:name w:val="Normal (Web)"/>
    <w:basedOn w:val="a"/>
    <w:uiPriority w:val="99"/>
    <w:rsid w:val="00107866"/>
    <w:pPr>
      <w:autoSpaceDE w:val="0"/>
      <w:autoSpaceDN w:val="0"/>
    </w:pPr>
    <w:rPr>
      <w:rFonts w:ascii="Times New Roman" w:eastAsia="Times New Roman" w:hAnsi="Times New Roman"/>
      <w:sz w:val="24"/>
      <w:szCs w:val="24"/>
      <w:lang w:val="ru-RU"/>
    </w:rPr>
  </w:style>
  <w:style w:type="paragraph" w:styleId="a4">
    <w:name w:val="List Paragraph"/>
    <w:basedOn w:val="a"/>
    <w:uiPriority w:val="99"/>
    <w:qFormat/>
    <w:rsid w:val="00107866"/>
    <w:pPr>
      <w:autoSpaceDE w:val="0"/>
      <w:autoSpaceDN w:val="0"/>
      <w:ind w:left="720"/>
      <w:contextualSpacing/>
    </w:pPr>
    <w:rPr>
      <w:rFonts w:ascii="Times New Roman" w:eastAsia="Times New Roman" w:hAnsi="Times New Roman"/>
      <w:sz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6538</Characters>
  <Application>Microsoft Office Word</Application>
  <DocSecurity>0</DocSecurity>
  <Lines>54</Lines>
  <Paragraphs>15</Paragraphs>
  <ScaleCrop>false</ScaleCrop>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2021-04-19T07:36:00Z</dcterms:created>
  <dcterms:modified xsi:type="dcterms:W3CDTF">2021-04-19T07:36:00Z</dcterms:modified>
</cp:coreProperties>
</file>