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Pr="00E27BC1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BC1" w:rsidRPr="00E27BC1" w:rsidRDefault="00E27BC1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BD" w:rsidRPr="00E27BC1" w:rsidRDefault="00F220BD" w:rsidP="00123618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 xml:space="preserve">Підстава для публікації </w:t>
      </w:r>
      <w:proofErr w:type="spellStart"/>
      <w:r w:rsidRPr="00E27BC1">
        <w:rPr>
          <w:b/>
          <w:color w:val="000000"/>
          <w:bdr w:val="none" w:sz="0" w:space="0" w:color="auto" w:frame="1"/>
        </w:rPr>
        <w:t>обгрунтування</w:t>
      </w:r>
      <w:proofErr w:type="spellEnd"/>
      <w:r w:rsidRPr="00E27BC1">
        <w:rPr>
          <w:color w:val="000000"/>
          <w:bdr w:val="none" w:sz="0" w:space="0" w:color="auto" w:frame="1"/>
        </w:rPr>
        <w:t xml:space="preserve"> : постанова Кабінету Міністрів України від 16.12.2020 №1266 «Про внесення змін до постанов Кабінету Міністрів України від 01.08.2013 №631 і від 11.10.2016 №710».</w:t>
      </w:r>
    </w:p>
    <w:p w:rsidR="00ED42B3" w:rsidRDefault="00E27BC1" w:rsidP="007344F8">
      <w:pPr>
        <w:pStyle w:val="21"/>
        <w:shd w:val="clear" w:color="auto" w:fill="FFFFFF"/>
        <w:ind w:firstLine="708"/>
        <w:jc w:val="both"/>
        <w:rPr>
          <w:color w:val="000000"/>
          <w:bdr w:val="none" w:sz="0" w:space="0" w:color="auto" w:frame="1"/>
        </w:rPr>
      </w:pPr>
      <w:r w:rsidRPr="00E27BC1">
        <w:rPr>
          <w:b/>
          <w:color w:val="000000"/>
          <w:bdr w:val="none" w:sz="0" w:space="0" w:color="auto" w:frame="1"/>
        </w:rPr>
        <w:t>Мета проведення закупівлі</w:t>
      </w:r>
      <w:r w:rsidRPr="00E27BC1">
        <w:rPr>
          <w:color w:val="000000"/>
          <w:bdr w:val="none" w:sz="0" w:space="0" w:color="auto" w:frame="1"/>
        </w:rPr>
        <w:t xml:space="preserve">: </w:t>
      </w:r>
      <w:r w:rsidR="00ED42B3">
        <w:rPr>
          <w:color w:val="000000"/>
          <w:bdr w:val="none" w:sz="0" w:space="0" w:color="auto" w:frame="1"/>
        </w:rPr>
        <w:t>придбання у</w:t>
      </w:r>
      <w:r w:rsidR="00ED42B3" w:rsidRPr="00ED42B3">
        <w:rPr>
          <w:color w:val="000000"/>
          <w:bdr w:val="none" w:sz="0" w:space="0" w:color="auto" w:frame="1"/>
        </w:rPr>
        <w:t>становк</w:t>
      </w:r>
      <w:r w:rsidR="00ED42B3">
        <w:rPr>
          <w:color w:val="000000"/>
          <w:bdr w:val="none" w:sz="0" w:space="0" w:color="auto" w:frame="1"/>
        </w:rPr>
        <w:t>и</w:t>
      </w:r>
      <w:r w:rsidR="00ED42B3" w:rsidRPr="00ED42B3">
        <w:rPr>
          <w:color w:val="000000"/>
          <w:bdr w:val="none" w:sz="0" w:space="0" w:color="auto" w:frame="1"/>
        </w:rPr>
        <w:t xml:space="preserve"> замкнутого водопостачання </w:t>
      </w:r>
      <w:r w:rsidR="00ED42B3">
        <w:rPr>
          <w:color w:val="000000"/>
          <w:bdr w:val="none" w:sz="0" w:space="0" w:color="auto" w:frame="1"/>
        </w:rPr>
        <w:t xml:space="preserve">для </w:t>
      </w:r>
      <w:proofErr w:type="spellStart"/>
      <w:r w:rsidR="00ED42B3">
        <w:rPr>
          <w:color w:val="000000"/>
          <w:bdr w:val="none" w:sz="0" w:space="0" w:color="auto" w:frame="1"/>
        </w:rPr>
        <w:t>акваферми</w:t>
      </w:r>
      <w:proofErr w:type="spellEnd"/>
      <w:r w:rsidR="00ED42B3">
        <w:rPr>
          <w:color w:val="000000"/>
          <w:bdr w:val="none" w:sz="0" w:space="0" w:color="auto" w:frame="1"/>
        </w:rPr>
        <w:t>.</w:t>
      </w:r>
    </w:p>
    <w:p w:rsidR="00E27BC1" w:rsidRPr="00E27BC1" w:rsidRDefault="00E27BC1" w:rsidP="00D55421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Замовник</w:t>
      </w:r>
      <w:r w:rsidRPr="00E27BC1">
        <w:rPr>
          <w:color w:val="000000"/>
          <w:bdr w:val="none" w:sz="0" w:space="0" w:color="auto" w:frame="1"/>
        </w:rPr>
        <w:t>:  Галицинівськ</w:t>
      </w:r>
      <w:r w:rsidRPr="00123618">
        <w:rPr>
          <w:color w:val="000000"/>
          <w:bdr w:val="none" w:sz="0" w:space="0" w:color="auto" w:frame="1"/>
        </w:rPr>
        <w:t>а</w:t>
      </w:r>
      <w:r w:rsidRPr="00E27BC1">
        <w:rPr>
          <w:color w:val="000000"/>
          <w:bdr w:val="none" w:sz="0" w:space="0" w:color="auto" w:frame="1"/>
        </w:rPr>
        <w:t xml:space="preserve"> с</w:t>
      </w:r>
      <w:r w:rsidRPr="00123618">
        <w:rPr>
          <w:color w:val="000000"/>
          <w:bdr w:val="none" w:sz="0" w:space="0" w:color="auto" w:frame="1"/>
        </w:rPr>
        <w:t>ільська</w:t>
      </w:r>
      <w:r w:rsidRPr="00E27BC1">
        <w:rPr>
          <w:color w:val="000000"/>
          <w:bdr w:val="none" w:sz="0" w:space="0" w:color="auto" w:frame="1"/>
        </w:rPr>
        <w:t xml:space="preserve"> рада.</w:t>
      </w:r>
    </w:p>
    <w:p w:rsidR="00E27BC1" w:rsidRPr="00F2060C" w:rsidRDefault="00E27BC1" w:rsidP="00123618">
      <w:pPr>
        <w:pStyle w:val="21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E27BC1">
        <w:rPr>
          <w:color w:val="000000"/>
        </w:rPr>
        <w:t> </w:t>
      </w:r>
      <w:r w:rsidR="00123618" w:rsidRPr="00123618">
        <w:rPr>
          <w:color w:val="000000"/>
        </w:rPr>
        <w:tab/>
      </w:r>
      <w:r w:rsidRPr="00E27BC1">
        <w:rPr>
          <w:b/>
          <w:color w:val="000000"/>
          <w:bdr w:val="none" w:sz="0" w:space="0" w:color="auto" w:frame="1"/>
        </w:rPr>
        <w:t>ЄДРПОУ</w:t>
      </w:r>
      <w:r w:rsidRPr="00E27BC1">
        <w:rPr>
          <w:color w:val="000000"/>
          <w:bdr w:val="none" w:sz="0" w:space="0" w:color="auto" w:frame="1"/>
        </w:rPr>
        <w:t>: </w:t>
      </w:r>
      <w:r w:rsidRPr="00123618">
        <w:rPr>
          <w:color w:val="000000"/>
          <w:bdr w:val="none" w:sz="0" w:space="0" w:color="auto" w:frame="1"/>
        </w:rPr>
        <w:t>22440768</w:t>
      </w:r>
      <w:r w:rsidR="00123618" w:rsidRPr="00F2060C">
        <w:rPr>
          <w:color w:val="000000"/>
          <w:bdr w:val="none" w:sz="0" w:space="0" w:color="auto" w:frame="1"/>
        </w:rPr>
        <w:t>.</w:t>
      </w:r>
    </w:p>
    <w:p w:rsidR="00E27BC1" w:rsidRPr="00414811" w:rsidRDefault="00E27BC1" w:rsidP="00D55421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14811">
        <w:rPr>
          <w:b/>
          <w:color w:val="000000"/>
          <w:bdr w:val="none" w:sz="0" w:space="0" w:color="auto" w:frame="1"/>
        </w:rPr>
        <w:t>Вид процедури</w:t>
      </w:r>
      <w:r w:rsidRPr="00414811">
        <w:rPr>
          <w:color w:val="000000"/>
          <w:bdr w:val="none" w:sz="0" w:space="0" w:color="auto" w:frame="1"/>
        </w:rPr>
        <w:t>: </w:t>
      </w:r>
      <w:r w:rsidR="00ED42B3">
        <w:rPr>
          <w:color w:val="000000"/>
          <w:bdr w:val="none" w:sz="0" w:space="0" w:color="auto" w:frame="1"/>
        </w:rPr>
        <w:t xml:space="preserve">відкриті </w:t>
      </w:r>
      <w:proofErr w:type="spellStart"/>
      <w:r w:rsidR="00ED42B3">
        <w:rPr>
          <w:color w:val="000000"/>
          <w:bdr w:val="none" w:sz="0" w:space="0" w:color="auto" w:frame="1"/>
        </w:rPr>
        <w:t>торгм</w:t>
      </w:r>
      <w:proofErr w:type="spellEnd"/>
      <w:r w:rsidR="00956537" w:rsidRPr="00F2060C">
        <w:rPr>
          <w:color w:val="000000"/>
          <w:bdr w:val="none" w:sz="0" w:space="0" w:color="auto" w:frame="1"/>
        </w:rPr>
        <w:t>.</w:t>
      </w:r>
    </w:p>
    <w:p w:rsidR="008D7E5E" w:rsidRPr="00414811" w:rsidRDefault="00E27BC1" w:rsidP="007344F8">
      <w:pPr>
        <w:pStyle w:val="31"/>
        <w:shd w:val="clear" w:color="auto" w:fill="FFFFFF"/>
        <w:spacing w:before="0" w:beforeAutospacing="0" w:after="0" w:afterAutospacing="0"/>
        <w:jc w:val="both"/>
      </w:pPr>
      <w:r w:rsidRPr="00414811">
        <w:rPr>
          <w:color w:val="000000"/>
        </w:rPr>
        <w:t> </w:t>
      </w:r>
      <w:r w:rsidR="00123618" w:rsidRPr="00414811">
        <w:rPr>
          <w:color w:val="000000"/>
        </w:rPr>
        <w:tab/>
      </w:r>
      <w:r w:rsidR="008D7E5E" w:rsidRPr="00414811">
        <w:rPr>
          <w:b/>
        </w:rPr>
        <w:t>Дата оголошення</w:t>
      </w:r>
      <w:r w:rsidR="008D7E5E" w:rsidRPr="00EB666A">
        <w:rPr>
          <w:b/>
        </w:rPr>
        <w:t>:</w:t>
      </w:r>
      <w:r w:rsidR="008D7E5E" w:rsidRPr="00EB666A">
        <w:t xml:space="preserve"> </w:t>
      </w:r>
      <w:r w:rsidR="00ED42B3">
        <w:t>22</w:t>
      </w:r>
      <w:r w:rsidR="00956537" w:rsidRPr="00EB666A">
        <w:t xml:space="preserve"> </w:t>
      </w:r>
      <w:r w:rsidR="00E212EE" w:rsidRPr="00EB666A">
        <w:t>листопада</w:t>
      </w:r>
      <w:r w:rsidR="008D7E5E" w:rsidRPr="00EB666A">
        <w:t xml:space="preserve"> 2021 року.</w:t>
      </w:r>
    </w:p>
    <w:p w:rsidR="00ED42B3" w:rsidRDefault="00A1454B" w:rsidP="00F03C2D">
      <w:pPr>
        <w:pStyle w:val="21"/>
        <w:shd w:val="clear" w:color="auto" w:fill="FFFFFF"/>
        <w:spacing w:before="0" w:beforeAutospacing="0" w:after="0" w:afterAutospacing="0"/>
        <w:ind w:firstLine="708"/>
        <w:jc w:val="both"/>
      </w:pPr>
      <w:r w:rsidRPr="00414811">
        <w:rPr>
          <w:b/>
          <w:color w:val="000000"/>
          <w:bdr w:val="none" w:sz="0" w:space="0" w:color="auto" w:frame="1"/>
        </w:rPr>
        <w:t>Ідентифікатор закупівлі:</w:t>
      </w:r>
      <w:r w:rsidR="00414811" w:rsidRPr="00414811">
        <w:t xml:space="preserve"> </w:t>
      </w:r>
      <w:r w:rsidR="00ED42B3" w:rsidRPr="00ED42B3">
        <w:t>UA-2021-11-22-004077-a</w:t>
      </w:r>
      <w:r w:rsidR="00ED42B3">
        <w:t xml:space="preserve">. </w:t>
      </w:r>
    </w:p>
    <w:p w:rsidR="00956537" w:rsidRPr="00956537" w:rsidRDefault="00E27BC1" w:rsidP="00F108D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EB7F58">
        <w:rPr>
          <w:b/>
          <w:color w:val="000000"/>
          <w:bdr w:val="none" w:sz="0" w:space="0" w:color="auto" w:frame="1"/>
        </w:rPr>
        <w:t>Предмет закупівлі</w:t>
      </w:r>
      <w:r w:rsidRPr="00EB7F58">
        <w:rPr>
          <w:color w:val="000000"/>
          <w:bdr w:val="none" w:sz="0" w:space="0" w:color="auto" w:frame="1"/>
        </w:rPr>
        <w:t>: </w:t>
      </w:r>
      <w:r w:rsidR="007344F8" w:rsidRPr="00E03F0D">
        <w:rPr>
          <w:color w:val="000000"/>
          <w:bdr w:val="none" w:sz="0" w:space="0" w:color="auto" w:frame="1"/>
        </w:rPr>
        <w:t xml:space="preserve"> </w:t>
      </w:r>
      <w:r w:rsidR="00ED42B3" w:rsidRPr="00ED42B3">
        <w:rPr>
          <w:b/>
          <w:szCs w:val="22"/>
        </w:rPr>
        <w:t xml:space="preserve">«Установка замкнутого водопостачання (УЗВ), </w:t>
      </w:r>
      <w:proofErr w:type="spellStart"/>
      <w:r w:rsidR="00ED42B3" w:rsidRPr="00ED42B3">
        <w:rPr>
          <w:b/>
          <w:szCs w:val="22"/>
        </w:rPr>
        <w:t>акваферма</w:t>
      </w:r>
      <w:proofErr w:type="spellEnd"/>
      <w:r w:rsidR="00ED42B3" w:rsidRPr="00ED42B3">
        <w:rPr>
          <w:b/>
          <w:szCs w:val="22"/>
        </w:rPr>
        <w:t xml:space="preserve"> під ключ в рамках проєкту «Інкубатор з запуску бізнесу у сфері аквакультури (AQUABATOR)»</w:t>
      </w:r>
      <w:r w:rsidR="00ED42B3">
        <w:rPr>
          <w:b/>
          <w:szCs w:val="22"/>
        </w:rPr>
        <w:t xml:space="preserve"> </w:t>
      </w:r>
    </w:p>
    <w:p w:rsidR="00F2060C" w:rsidRDefault="00F2060C" w:rsidP="00F108D1">
      <w:pPr>
        <w:pStyle w:val="21"/>
        <w:shd w:val="clear" w:color="auto" w:fill="FFFFFF"/>
        <w:spacing w:before="0" w:beforeAutospacing="0" w:after="0" w:afterAutospacing="0"/>
        <w:ind w:firstLine="708"/>
      </w:pPr>
      <w:r w:rsidRPr="00F108D1">
        <w:rPr>
          <w:b/>
        </w:rPr>
        <w:t>Код ДК</w:t>
      </w:r>
      <w:r w:rsidRPr="00F108D1">
        <w:t xml:space="preserve"> 021:2015: </w:t>
      </w:r>
      <w:r w:rsidR="00ED42B3" w:rsidRPr="00F108D1">
        <w:t>44210000-5 Конструкції та їх частини</w:t>
      </w:r>
    </w:p>
    <w:p w:rsidR="00F108D1" w:rsidRPr="00F108D1" w:rsidRDefault="00F108D1" w:rsidP="00F108D1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</w:p>
    <w:p w:rsidR="005C4171" w:rsidRDefault="005C4171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proofErr w:type="spellStart"/>
      <w:r>
        <w:rPr>
          <w:color w:val="000000"/>
          <w:bdr w:val="none" w:sz="0" w:space="0" w:color="auto" w:frame="1"/>
          <w:lang w:val="ru-RU"/>
        </w:rPr>
        <w:t>Б</w:t>
      </w:r>
      <w:r w:rsidRPr="005C4171">
        <w:rPr>
          <w:color w:val="000000"/>
          <w:bdr w:val="none" w:sz="0" w:space="0" w:color="auto" w:frame="1"/>
          <w:lang w:val="ru-RU"/>
        </w:rPr>
        <w:t>юджетн</w:t>
      </w:r>
      <w:r>
        <w:rPr>
          <w:color w:val="000000"/>
          <w:bdr w:val="none" w:sz="0" w:space="0" w:color="auto" w:frame="1"/>
          <w:lang w:val="ru-RU"/>
        </w:rPr>
        <w:t>і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признач</w:t>
      </w:r>
      <w:r>
        <w:rPr>
          <w:color w:val="000000"/>
          <w:bdr w:val="none" w:sz="0" w:space="0" w:color="auto" w:frame="1"/>
          <w:lang w:val="ru-RU"/>
        </w:rPr>
        <w:t>ення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в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попередні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роки </w:t>
      </w:r>
      <w:r>
        <w:rPr>
          <w:color w:val="000000"/>
          <w:bdr w:val="none" w:sz="0" w:space="0" w:color="auto" w:frame="1"/>
          <w:lang w:val="ru-RU"/>
        </w:rPr>
        <w:t xml:space="preserve">за </w:t>
      </w:r>
      <w:proofErr w:type="spellStart"/>
      <w:r>
        <w:rPr>
          <w:color w:val="000000"/>
          <w:bdr w:val="none" w:sz="0" w:space="0" w:color="auto" w:frame="1"/>
          <w:lang w:val="ru-RU"/>
        </w:rPr>
        <w:t>даним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предметом </w:t>
      </w:r>
      <w:proofErr w:type="spellStart"/>
      <w:r>
        <w:rPr>
          <w:color w:val="000000"/>
          <w:bdr w:val="none" w:sz="0" w:space="0" w:color="auto" w:frame="1"/>
          <w:lang w:val="ru-RU"/>
        </w:rPr>
        <w:t>закупівлі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r w:rsidR="00E45B5C" w:rsidRPr="00E45B5C">
        <w:rPr>
          <w:color w:val="000000"/>
          <w:bdr w:val="none" w:sz="0" w:space="0" w:color="auto" w:frame="1"/>
          <w:lang w:val="ru-RU"/>
        </w:rPr>
        <w:t>Галицинівсько</w:t>
      </w:r>
      <w:r w:rsidR="00E45B5C">
        <w:rPr>
          <w:color w:val="000000"/>
          <w:bdr w:val="none" w:sz="0" w:space="0" w:color="auto" w:frame="1"/>
          <w:lang w:val="ru-RU"/>
        </w:rPr>
        <w:t>ю</w:t>
      </w:r>
      <w:r w:rsidR="00E45B5C" w:rsidRPr="00E45B5C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45B5C" w:rsidRPr="00E45B5C">
        <w:rPr>
          <w:color w:val="000000"/>
          <w:bdr w:val="none" w:sz="0" w:space="0" w:color="auto" w:frame="1"/>
          <w:lang w:val="ru-RU"/>
        </w:rPr>
        <w:t>сільсько</w:t>
      </w:r>
      <w:r w:rsidR="00E45B5C">
        <w:rPr>
          <w:color w:val="000000"/>
          <w:bdr w:val="none" w:sz="0" w:space="0" w:color="auto" w:frame="1"/>
          <w:lang w:val="ru-RU"/>
        </w:rPr>
        <w:t>ю</w:t>
      </w:r>
      <w:proofErr w:type="spellEnd"/>
      <w:r w:rsidR="00E45B5C" w:rsidRPr="00E45B5C">
        <w:rPr>
          <w:color w:val="000000"/>
          <w:bdr w:val="none" w:sz="0" w:space="0" w:color="auto" w:frame="1"/>
          <w:lang w:val="ru-RU"/>
        </w:rPr>
        <w:t xml:space="preserve"> рад</w:t>
      </w:r>
      <w:r w:rsidR="00E45B5C">
        <w:rPr>
          <w:color w:val="000000"/>
          <w:bdr w:val="none" w:sz="0" w:space="0" w:color="auto" w:frame="1"/>
          <w:lang w:val="ru-RU"/>
        </w:rPr>
        <w:t>ою</w:t>
      </w:r>
      <w:r w:rsidR="00E45B5C" w:rsidRPr="00E45B5C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  <w:lang w:val="ru-RU"/>
        </w:rPr>
        <w:t xml:space="preserve">не </w:t>
      </w:r>
      <w:proofErr w:type="spellStart"/>
      <w:r>
        <w:rPr>
          <w:color w:val="000000"/>
          <w:bdr w:val="none" w:sz="0" w:space="0" w:color="auto" w:frame="1"/>
          <w:lang w:val="ru-RU"/>
        </w:rPr>
        <w:t>здійснюва</w:t>
      </w:r>
      <w:r w:rsidR="00E45B5C">
        <w:rPr>
          <w:color w:val="000000"/>
          <w:bdr w:val="none" w:sz="0" w:space="0" w:color="auto" w:frame="1"/>
          <w:lang w:val="ru-RU"/>
        </w:rPr>
        <w:t>лись</w:t>
      </w:r>
      <w:proofErr w:type="spellEnd"/>
      <w:r>
        <w:rPr>
          <w:color w:val="000000"/>
          <w:bdr w:val="none" w:sz="0" w:space="0" w:color="auto" w:frame="1"/>
          <w:lang w:val="ru-RU"/>
        </w:rPr>
        <w:t>.</w:t>
      </w:r>
    </w:p>
    <w:p w:rsidR="00A1454B" w:rsidRDefault="00A1454B" w:rsidP="00A14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1454B" w:rsidRDefault="00A1454B" w:rsidP="00A14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314C9">
        <w:rPr>
          <w:color w:val="000000"/>
        </w:rPr>
        <w:t xml:space="preserve">При </w:t>
      </w:r>
      <w:proofErr w:type="spellStart"/>
      <w:r w:rsidRPr="007314C9">
        <w:rPr>
          <w:color w:val="000000"/>
        </w:rPr>
        <w:t>визначені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очікуваної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вартості</w:t>
      </w:r>
      <w:proofErr w:type="spellEnd"/>
      <w:r w:rsidRPr="007314C9">
        <w:rPr>
          <w:color w:val="000000"/>
        </w:rPr>
        <w:t xml:space="preserve"> метод </w:t>
      </w:r>
      <w:proofErr w:type="spellStart"/>
      <w:r w:rsidRPr="007314C9">
        <w:rPr>
          <w:color w:val="000000"/>
        </w:rPr>
        <w:t>моніторингу</w:t>
      </w:r>
      <w:proofErr w:type="spellEnd"/>
      <w:r w:rsidRPr="007314C9">
        <w:rPr>
          <w:color w:val="000000"/>
        </w:rPr>
        <w:t xml:space="preserve"> (</w:t>
      </w:r>
      <w:proofErr w:type="spellStart"/>
      <w:r w:rsidRPr="007314C9">
        <w:rPr>
          <w:color w:val="000000"/>
        </w:rPr>
        <w:t>порівняння</w:t>
      </w:r>
      <w:proofErr w:type="spellEnd"/>
      <w:r w:rsidRPr="007314C9">
        <w:rPr>
          <w:color w:val="000000"/>
        </w:rPr>
        <w:t xml:space="preserve">) </w:t>
      </w:r>
      <w:proofErr w:type="spellStart"/>
      <w:r w:rsidRPr="007314C9">
        <w:rPr>
          <w:color w:val="000000"/>
        </w:rPr>
        <w:t>ринкових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цін</w:t>
      </w:r>
      <w:proofErr w:type="spellEnd"/>
      <w:r w:rsidRPr="007314C9">
        <w:rPr>
          <w:color w:val="000000"/>
        </w:rPr>
        <w:t xml:space="preserve"> на </w:t>
      </w:r>
      <w:proofErr w:type="spellStart"/>
      <w:r>
        <w:rPr>
          <w:color w:val="000000"/>
        </w:rPr>
        <w:t>аналогічні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 w:rsidRPr="007314C9">
        <w:rPr>
          <w:color w:val="000000"/>
        </w:rPr>
        <w:t>ослуги</w:t>
      </w:r>
      <w:proofErr w:type="spellEnd"/>
      <w:r w:rsidRPr="007314C9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з </w:t>
      </w:r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використанням</w:t>
      </w:r>
      <w:proofErr w:type="spellEnd"/>
      <w:proofErr w:type="gram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загальнодоступної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відкритої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інформації</w:t>
      </w:r>
      <w:proofErr w:type="spellEnd"/>
      <w:r w:rsidRPr="007314C9">
        <w:rPr>
          <w:color w:val="000000"/>
        </w:rPr>
        <w:t xml:space="preserve"> про </w:t>
      </w:r>
      <w:proofErr w:type="spellStart"/>
      <w:r w:rsidRPr="007314C9">
        <w:rPr>
          <w:color w:val="000000"/>
        </w:rPr>
        <w:t>ціни</w:t>
      </w:r>
      <w:proofErr w:type="spellEnd"/>
      <w:r w:rsidRPr="007314C9">
        <w:rPr>
          <w:color w:val="000000"/>
        </w:rPr>
        <w:t xml:space="preserve"> на </w:t>
      </w:r>
      <w:proofErr w:type="spellStart"/>
      <w:r>
        <w:rPr>
          <w:color w:val="000000"/>
        </w:rPr>
        <w:t>даний</w:t>
      </w:r>
      <w:proofErr w:type="spellEnd"/>
      <w:r>
        <w:rPr>
          <w:color w:val="000000"/>
        </w:rPr>
        <w:t xml:space="preserve"> вид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</w:t>
      </w:r>
      <w:r w:rsidRPr="007314C9">
        <w:rPr>
          <w:color w:val="000000"/>
        </w:rPr>
        <w:t xml:space="preserve">на </w:t>
      </w:r>
      <w:r>
        <w:rPr>
          <w:color w:val="000000"/>
        </w:rPr>
        <w:t xml:space="preserve">«ПРОЗОРРО» не </w:t>
      </w:r>
      <w:proofErr w:type="spellStart"/>
      <w:r w:rsidRPr="000F381F">
        <w:rPr>
          <w:color w:val="000000"/>
        </w:rPr>
        <w:t>застосовувався</w:t>
      </w:r>
      <w:proofErr w:type="spellEnd"/>
      <w:r w:rsidRPr="000F381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314C9">
        <w:rPr>
          <w:color w:val="000000"/>
        </w:rPr>
        <w:t xml:space="preserve">у </w:t>
      </w:r>
      <w:proofErr w:type="spellStart"/>
      <w:r>
        <w:rPr>
          <w:color w:val="000000"/>
        </w:rPr>
        <w:t>зв'язку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відсутністю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подібних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об'ємом</w:t>
      </w:r>
      <w:proofErr w:type="spellEnd"/>
      <w:r>
        <w:rPr>
          <w:color w:val="000000"/>
        </w:rPr>
        <w:t xml:space="preserve">, </w:t>
      </w:r>
      <w:r w:rsidR="00685DEA">
        <w:rPr>
          <w:color w:val="000000"/>
          <w:lang w:val="uk-UA"/>
        </w:rPr>
        <w:t>та переліком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плануємих</w:t>
      </w:r>
      <w:proofErr w:type="spellEnd"/>
      <w:r>
        <w:rPr>
          <w:color w:val="000000"/>
        </w:rPr>
        <w:t xml:space="preserve"> </w:t>
      </w:r>
      <w:r w:rsidR="00E45B5C">
        <w:rPr>
          <w:color w:val="000000"/>
          <w:lang w:val="uk-UA"/>
        </w:rPr>
        <w:t>послуг</w:t>
      </w:r>
      <w:r>
        <w:rPr>
          <w:color w:val="000000"/>
        </w:rPr>
        <w:t xml:space="preserve">, </w:t>
      </w:r>
      <w:r w:rsidR="00685DEA">
        <w:rPr>
          <w:color w:val="000000"/>
          <w:lang w:val="uk-UA"/>
        </w:rPr>
        <w:t>застосованих технологій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передбачаються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замовниками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даному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об'єкті</w:t>
      </w:r>
      <w:proofErr w:type="spellEnd"/>
      <w:r>
        <w:rPr>
          <w:color w:val="000000"/>
        </w:rPr>
        <w:t xml:space="preserve">.  </w:t>
      </w:r>
    </w:p>
    <w:p w:rsidR="00A1454B" w:rsidRDefault="00A1454B" w:rsidP="00A14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45B5C" w:rsidRDefault="00381012" w:rsidP="00D7154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proofErr w:type="spellStart"/>
      <w:r>
        <w:rPr>
          <w:color w:val="000000"/>
          <w:bdr w:val="none" w:sz="0" w:space="0" w:color="auto" w:frame="1"/>
          <w:lang w:val="ru-RU"/>
        </w:rPr>
        <w:t>Відповідно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до договору </w:t>
      </w:r>
      <w:proofErr w:type="spellStart"/>
      <w:r>
        <w:rPr>
          <w:color w:val="000000"/>
          <w:bdr w:val="none" w:sz="0" w:space="0" w:color="auto" w:frame="1"/>
          <w:lang w:val="ru-RU"/>
        </w:rPr>
        <w:t>від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06.08.2021 №36-294/2021 про </w:t>
      </w:r>
      <w:proofErr w:type="spellStart"/>
      <w:r>
        <w:rPr>
          <w:color w:val="000000"/>
          <w:bdr w:val="none" w:sz="0" w:space="0" w:color="auto" w:frame="1"/>
          <w:lang w:val="ru-RU"/>
        </w:rPr>
        <w:t>делегування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повноважень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на </w:t>
      </w:r>
      <w:proofErr w:type="spellStart"/>
      <w:r>
        <w:rPr>
          <w:color w:val="000000"/>
          <w:bdr w:val="none" w:sz="0" w:space="0" w:color="auto" w:frame="1"/>
          <w:lang w:val="ru-RU"/>
        </w:rPr>
        <w:t>використання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бюджетної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програми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КПКВК 2751270 «</w:t>
      </w:r>
      <w:proofErr w:type="spellStart"/>
      <w:r>
        <w:rPr>
          <w:color w:val="000000"/>
          <w:bdr w:val="none" w:sz="0" w:space="0" w:color="auto" w:frame="1"/>
          <w:lang w:val="ru-RU"/>
        </w:rPr>
        <w:t>Підтримка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регіональної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політики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України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» на </w:t>
      </w:r>
      <w:proofErr w:type="spellStart"/>
      <w:r>
        <w:rPr>
          <w:color w:val="000000"/>
          <w:bdr w:val="none" w:sz="0" w:space="0" w:color="auto" w:frame="1"/>
          <w:lang w:val="ru-RU"/>
        </w:rPr>
        <w:t>Міністерством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розвитку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громад та </w:t>
      </w:r>
      <w:proofErr w:type="spellStart"/>
      <w:r>
        <w:rPr>
          <w:color w:val="000000"/>
          <w:bdr w:val="none" w:sz="0" w:space="0" w:color="auto" w:frame="1"/>
          <w:lang w:val="ru-RU"/>
        </w:rPr>
        <w:t>територій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України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>
        <w:rPr>
          <w:color w:val="000000"/>
          <w:bdr w:val="none" w:sz="0" w:space="0" w:color="auto" w:frame="1"/>
          <w:lang w:val="ru-RU"/>
        </w:rPr>
        <w:t>виконавчим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комітетом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Миколаївської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міської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ради та </w:t>
      </w:r>
      <w:r w:rsidRPr="00381012">
        <w:rPr>
          <w:color w:val="000000"/>
          <w:bdr w:val="none" w:sz="0" w:space="0" w:color="auto" w:frame="1"/>
          <w:lang w:val="ru-RU"/>
        </w:rPr>
        <w:t>Галицинівсько</w:t>
      </w:r>
      <w:r>
        <w:rPr>
          <w:color w:val="000000"/>
          <w:bdr w:val="none" w:sz="0" w:space="0" w:color="auto" w:frame="1"/>
          <w:lang w:val="ru-RU"/>
        </w:rPr>
        <w:t>ю</w:t>
      </w:r>
      <w:r w:rsidRPr="00381012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81012">
        <w:rPr>
          <w:color w:val="000000"/>
          <w:bdr w:val="none" w:sz="0" w:space="0" w:color="auto" w:frame="1"/>
          <w:lang w:val="ru-RU"/>
        </w:rPr>
        <w:t>сільсько</w:t>
      </w:r>
      <w:r>
        <w:rPr>
          <w:color w:val="000000"/>
          <w:bdr w:val="none" w:sz="0" w:space="0" w:color="auto" w:frame="1"/>
          <w:lang w:val="ru-RU"/>
        </w:rPr>
        <w:t>ю</w:t>
      </w:r>
      <w:proofErr w:type="spellEnd"/>
      <w:r w:rsidRPr="00381012">
        <w:rPr>
          <w:color w:val="000000"/>
          <w:bdr w:val="none" w:sz="0" w:space="0" w:color="auto" w:frame="1"/>
          <w:lang w:val="ru-RU"/>
        </w:rPr>
        <w:t xml:space="preserve"> рад</w:t>
      </w:r>
      <w:r>
        <w:rPr>
          <w:color w:val="000000"/>
          <w:bdr w:val="none" w:sz="0" w:space="0" w:color="auto" w:frame="1"/>
          <w:lang w:val="ru-RU"/>
        </w:rPr>
        <w:t xml:space="preserve">ою </w:t>
      </w:r>
      <w:proofErr w:type="spellStart"/>
      <w:r>
        <w:rPr>
          <w:color w:val="000000"/>
          <w:bdr w:val="none" w:sz="0" w:space="0" w:color="auto" w:frame="1"/>
          <w:lang w:val="ru-RU"/>
        </w:rPr>
        <w:t>останній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виділено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r w:rsidR="00ED42B3">
        <w:rPr>
          <w:color w:val="000000"/>
          <w:bdr w:val="none" w:sz="0" w:space="0" w:color="auto" w:frame="1"/>
          <w:lang w:val="ru-RU"/>
        </w:rPr>
        <w:t xml:space="preserve">                 2 000</w:t>
      </w:r>
      <w:r>
        <w:rPr>
          <w:color w:val="000000"/>
          <w:bdr w:val="none" w:sz="0" w:space="0" w:color="auto" w:frame="1"/>
          <w:lang w:val="ru-RU"/>
        </w:rPr>
        <w:t> 000 грн.</w:t>
      </w:r>
      <w:r w:rsidR="00E82380">
        <w:rPr>
          <w:color w:val="000000"/>
          <w:bdr w:val="none" w:sz="0" w:space="0" w:color="auto" w:frame="1"/>
          <w:lang w:val="ru-RU"/>
        </w:rPr>
        <w:t xml:space="preserve"> на </w:t>
      </w:r>
      <w:proofErr w:type="spellStart"/>
      <w:proofErr w:type="gramStart"/>
      <w:r w:rsidR="008B1961">
        <w:rPr>
          <w:color w:val="000000"/>
          <w:bdr w:val="none" w:sz="0" w:space="0" w:color="auto" w:frame="1"/>
          <w:lang w:val="ru-RU"/>
        </w:rPr>
        <w:t>придбання</w:t>
      </w:r>
      <w:proofErr w:type="spellEnd"/>
      <w:r w:rsidR="008B1961">
        <w:rPr>
          <w:color w:val="000000"/>
          <w:bdr w:val="none" w:sz="0" w:space="0" w:color="auto" w:frame="1"/>
          <w:lang w:val="ru-RU"/>
        </w:rPr>
        <w:t xml:space="preserve">  у</w:t>
      </w:r>
      <w:r w:rsidR="008B1961" w:rsidRPr="008B1961">
        <w:rPr>
          <w:color w:val="000000"/>
          <w:bdr w:val="none" w:sz="0" w:space="0" w:color="auto" w:frame="1"/>
          <w:lang w:val="ru-RU"/>
        </w:rPr>
        <w:t>становк</w:t>
      </w:r>
      <w:r w:rsidR="008B1961">
        <w:rPr>
          <w:color w:val="000000"/>
          <w:bdr w:val="none" w:sz="0" w:space="0" w:color="auto" w:frame="1"/>
          <w:lang w:val="ru-RU"/>
        </w:rPr>
        <w:t>и</w:t>
      </w:r>
      <w:proofErr w:type="gramEnd"/>
      <w:r w:rsidR="008B1961" w:rsidRPr="008B1961">
        <w:rPr>
          <w:color w:val="000000"/>
          <w:bdr w:val="none" w:sz="0" w:space="0" w:color="auto" w:frame="1"/>
          <w:lang w:val="ru-RU"/>
        </w:rPr>
        <w:t xml:space="preserve"> замкнутого </w:t>
      </w:r>
      <w:proofErr w:type="spellStart"/>
      <w:r w:rsidR="008B1961" w:rsidRPr="008B1961">
        <w:rPr>
          <w:color w:val="000000"/>
          <w:bdr w:val="none" w:sz="0" w:space="0" w:color="auto" w:frame="1"/>
          <w:lang w:val="ru-RU"/>
        </w:rPr>
        <w:t>водопостачання</w:t>
      </w:r>
      <w:proofErr w:type="spellEnd"/>
      <w:r w:rsidR="00E212EE">
        <w:rPr>
          <w:color w:val="000000"/>
          <w:bdr w:val="none" w:sz="0" w:space="0" w:color="auto" w:frame="1"/>
          <w:lang w:val="ru-RU"/>
        </w:rPr>
        <w:t xml:space="preserve"> </w:t>
      </w:r>
      <w:r w:rsidR="00E82380" w:rsidRPr="00E82380">
        <w:rPr>
          <w:color w:val="000000"/>
          <w:bdr w:val="none" w:sz="0" w:space="0" w:color="auto" w:frame="1"/>
          <w:lang w:val="ru-RU"/>
        </w:rPr>
        <w:t>в рамках проекту "</w:t>
      </w:r>
      <w:proofErr w:type="spellStart"/>
      <w:r w:rsidR="00E82380" w:rsidRPr="00E82380">
        <w:rPr>
          <w:color w:val="000000"/>
          <w:bdr w:val="none" w:sz="0" w:space="0" w:color="auto" w:frame="1"/>
          <w:lang w:val="ru-RU"/>
        </w:rPr>
        <w:t>Інкубатор</w:t>
      </w:r>
      <w:proofErr w:type="spellEnd"/>
      <w:r w:rsidR="00E82380" w:rsidRPr="00E82380">
        <w:rPr>
          <w:color w:val="000000"/>
          <w:bdr w:val="none" w:sz="0" w:space="0" w:color="auto" w:frame="1"/>
          <w:lang w:val="ru-RU"/>
        </w:rPr>
        <w:t xml:space="preserve"> з запуску </w:t>
      </w:r>
      <w:proofErr w:type="spellStart"/>
      <w:r w:rsidR="00E82380" w:rsidRPr="00E82380">
        <w:rPr>
          <w:color w:val="000000"/>
          <w:bdr w:val="none" w:sz="0" w:space="0" w:color="auto" w:frame="1"/>
          <w:lang w:val="ru-RU"/>
        </w:rPr>
        <w:t>бізнесу</w:t>
      </w:r>
      <w:proofErr w:type="spellEnd"/>
      <w:r w:rsidR="00E82380" w:rsidRPr="00E82380">
        <w:rPr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="00E82380" w:rsidRPr="00E82380">
        <w:rPr>
          <w:color w:val="000000"/>
          <w:bdr w:val="none" w:sz="0" w:space="0" w:color="auto" w:frame="1"/>
          <w:lang w:val="ru-RU"/>
        </w:rPr>
        <w:t>сфері</w:t>
      </w:r>
      <w:proofErr w:type="spellEnd"/>
      <w:r w:rsidR="00E82380" w:rsidRPr="00E82380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82380" w:rsidRPr="00E82380">
        <w:rPr>
          <w:color w:val="000000"/>
          <w:bdr w:val="none" w:sz="0" w:space="0" w:color="auto" w:frame="1"/>
          <w:lang w:val="ru-RU"/>
        </w:rPr>
        <w:t>аквакультури</w:t>
      </w:r>
      <w:proofErr w:type="spellEnd"/>
      <w:r w:rsidR="00E82380" w:rsidRPr="00E82380">
        <w:rPr>
          <w:color w:val="000000"/>
          <w:bdr w:val="none" w:sz="0" w:space="0" w:color="auto" w:frame="1"/>
          <w:lang w:val="ru-RU"/>
        </w:rPr>
        <w:t xml:space="preserve"> (AQUABATOR)</w:t>
      </w:r>
      <w:r w:rsidR="00E82380">
        <w:rPr>
          <w:color w:val="000000"/>
          <w:bdr w:val="none" w:sz="0" w:space="0" w:color="auto" w:frame="1"/>
          <w:lang w:val="ru-RU"/>
        </w:rPr>
        <w:t>.</w:t>
      </w:r>
      <w:r w:rsidR="00E212EE" w:rsidRPr="00E212EE">
        <w:t xml:space="preserve"> </w:t>
      </w:r>
    </w:p>
    <w:p w:rsidR="008B1961" w:rsidRDefault="008B1961" w:rsidP="009A1C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1"/>
          <w:sz w:val="25"/>
          <w:szCs w:val="25"/>
          <w:lang w:eastAsia="x-none"/>
        </w:rPr>
      </w:pPr>
    </w:p>
    <w:p w:rsidR="009A1C6B" w:rsidRPr="009A1C6B" w:rsidRDefault="009A1C6B" w:rsidP="009A1C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</w:pPr>
      <w:r w:rsidRPr="009A1C6B">
        <w:rPr>
          <w:rFonts w:ascii="Times New Roman" w:eastAsia="Times New Roman" w:hAnsi="Times New Roman" w:cs="Times New Roman"/>
          <w:bCs/>
          <w:spacing w:val="-1"/>
          <w:sz w:val="25"/>
          <w:szCs w:val="25"/>
          <w:lang w:val="uk-UA" w:eastAsia="x-none"/>
        </w:rPr>
        <w:t xml:space="preserve">Назва проєкту: </w:t>
      </w:r>
      <w:bookmarkStart w:id="0" w:name="_Hlk54794997"/>
      <w:r w:rsidRPr="009A1C6B">
        <w:rPr>
          <w:rFonts w:ascii="Times New Roman" w:eastAsia="Times New Roman" w:hAnsi="Times New Roman" w:cs="Times New Roman"/>
          <w:bCs/>
          <w:spacing w:val="-1"/>
          <w:sz w:val="25"/>
          <w:szCs w:val="25"/>
          <w:lang w:val="uk-UA" w:eastAsia="x-none"/>
        </w:rPr>
        <w:t>Інкубатор з запуску бізнесу у сфері аквакультури (AQUABATOR</w:t>
      </w:r>
      <w:r w:rsidRPr="009A1C6B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)</w:t>
      </w:r>
      <w:bookmarkEnd w:id="0"/>
    </w:p>
    <w:p w:rsidR="009A1C6B" w:rsidRPr="009A1C6B" w:rsidRDefault="009A1C6B" w:rsidP="009A1C6B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pacing w:val="-1"/>
          <w:sz w:val="25"/>
          <w:szCs w:val="25"/>
          <w:lang w:val="uk-UA"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9A1C6B" w:rsidRPr="00ED42B3" w:rsidTr="00F521E2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Програма регіонального розвитку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Розвиток інноваційної економіки та інвестицій</w:t>
            </w:r>
          </w:p>
        </w:tc>
      </w:tr>
      <w:tr w:rsidR="009A1C6B" w:rsidRPr="00ED42B3" w:rsidTr="00F521E2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Напрям програми регіонального розвитку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Напрям 1.3. Стимулювання розвитку інноваційної інфраструктури та підтримка інноваційної діяльності</w:t>
            </w:r>
          </w:p>
        </w:tc>
      </w:tr>
      <w:tr w:rsidR="009A1C6B" w:rsidRPr="00ED42B3" w:rsidTr="00F521E2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Назва завдання Державної стратегії регіонал</w:t>
            </w:r>
            <w:r w:rsidR="008B1961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ьного розвитку на період до 2022</w:t>
            </w: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 xml:space="preserve"> року, якому відповідає 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проєкт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Підвищення рівня інноваційної та інвестиційної спроможності регіонів через удосконалення регіональної інвестиційно-інноваційної інфраструктури, зокрема створення регіональної мережі наукових, технологічних та індустріальних парків, а також системи правової, кадрової та інформаційної підтримки інноваційної діяльності</w:t>
            </w:r>
          </w:p>
        </w:tc>
      </w:tr>
      <w:tr w:rsidR="009A1C6B" w:rsidRPr="009A1C6B" w:rsidTr="00F521E2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lastRenderedPageBreak/>
              <w:t>Регіон(и), територія(ї) або місто(а), в межах якого (яких) планується реалізація проєкту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</w:pP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Миколаївська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 xml:space="preserve"> область, з перспективою 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залучення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 xml:space="preserve"> до проєкту 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Одеської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 xml:space="preserve"> та 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Херсонської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 xml:space="preserve"> областей</w:t>
            </w:r>
          </w:p>
        </w:tc>
      </w:tr>
      <w:tr w:rsidR="009A1C6B" w:rsidRPr="009A1C6B" w:rsidTr="00F521E2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Тривалість проєкту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36</w:t>
            </w: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 xml:space="preserve"> місяців </w:t>
            </w:r>
          </w:p>
        </w:tc>
      </w:tr>
      <w:tr w:rsidR="009A1C6B" w:rsidRPr="009A1C6B" w:rsidTr="00F521E2">
        <w:trPr>
          <w:trHeight w:val="255"/>
        </w:trPr>
        <w:tc>
          <w:tcPr>
            <w:tcW w:w="3823" w:type="dxa"/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Бюджетна програма</w:t>
            </w:r>
          </w:p>
        </w:tc>
        <w:tc>
          <w:tcPr>
            <w:tcW w:w="5811" w:type="dxa"/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highlight w:val="yellow"/>
                <w:lang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КПКВК 2751270 «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Підтримка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регіональної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політики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України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»</w:t>
            </w:r>
          </w:p>
        </w:tc>
      </w:tr>
      <w:tr w:rsidR="009A1C6B" w:rsidRPr="009A1C6B" w:rsidTr="00F521E2">
        <w:trPr>
          <w:trHeight w:val="485"/>
        </w:trPr>
        <w:tc>
          <w:tcPr>
            <w:tcW w:w="3823" w:type="dxa"/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Виконавець</w:t>
            </w:r>
          </w:p>
        </w:tc>
        <w:tc>
          <w:tcPr>
            <w:tcW w:w="5811" w:type="dxa"/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Галицинівська сільська рада</w:t>
            </w:r>
          </w:p>
        </w:tc>
      </w:tr>
      <w:tr w:rsidR="009A1C6B" w:rsidRPr="009A1C6B" w:rsidTr="00F521E2">
        <w:trPr>
          <w:trHeight w:val="476"/>
        </w:trPr>
        <w:tc>
          <w:tcPr>
            <w:tcW w:w="3823" w:type="dxa"/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Бенефіціар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Галицинівська сільська рада</w:t>
            </w:r>
          </w:p>
        </w:tc>
      </w:tr>
    </w:tbl>
    <w:p w:rsidR="00E212EE" w:rsidRPr="00A37CBD" w:rsidRDefault="00E212EE" w:rsidP="00E212EE">
      <w:pPr>
        <w:pStyle w:val="21"/>
        <w:ind w:firstLine="708"/>
        <w:jc w:val="both"/>
        <w:rPr>
          <w:b/>
          <w:color w:val="000000"/>
          <w:u w:val="single"/>
          <w:bdr w:val="none" w:sz="0" w:space="0" w:color="auto" w:frame="1"/>
        </w:rPr>
      </w:pPr>
      <w:bookmarkStart w:id="1" w:name="_GoBack"/>
      <w:bookmarkEnd w:id="1"/>
      <w:r w:rsidRPr="00A37CBD">
        <w:rPr>
          <w:b/>
          <w:color w:val="000000"/>
          <w:u w:val="single"/>
          <w:bdr w:val="none" w:sz="0" w:space="0" w:color="auto" w:frame="1"/>
        </w:rPr>
        <w:t xml:space="preserve">І. Загальні вимоги: </w:t>
      </w:r>
    </w:p>
    <w:p w:rsidR="008B1961" w:rsidRPr="00A37CBD" w:rsidRDefault="008B1961" w:rsidP="008B1961">
      <w:pPr>
        <w:pStyle w:val="LO-normal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37C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Предмет закупівлі «Установка замкнутого водопостачання (УЗВ), акваферма під ключ» передбачає постачання товару ( установка замкнутого водопостачання (УЗВ) з наданням виконавцем повного комплексу робіт, включно з: </w:t>
      </w:r>
    </w:p>
    <w:p w:rsidR="008B1961" w:rsidRPr="00A37CBD" w:rsidRDefault="008B1961" w:rsidP="008B1961">
      <w:pPr>
        <w:pStyle w:val="LO-normal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37C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</w:t>
      </w:r>
      <w:r w:rsidRPr="00A37C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комплектацією Установки замкнутого водопостачання (УЗВ) відповідно до планувального рішення по розміщенню РАС та специфікації обладнання та матеріалів;</w:t>
      </w:r>
    </w:p>
    <w:p w:rsidR="008B1961" w:rsidRPr="00A37CBD" w:rsidRDefault="008B1961" w:rsidP="008B1961">
      <w:pPr>
        <w:pStyle w:val="LO-normal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37C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</w:t>
      </w:r>
      <w:r w:rsidRPr="00A37C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монтажними роботами для встановлення та запуску акваферми; </w:t>
      </w:r>
    </w:p>
    <w:p w:rsidR="008B1961" w:rsidRPr="00A37CBD" w:rsidRDefault="008B1961" w:rsidP="008B1961">
      <w:pPr>
        <w:pStyle w:val="LO-normal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37C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3)</w:t>
      </w:r>
      <w:r w:rsidRPr="00A37C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запуск акваферми;</w:t>
      </w:r>
    </w:p>
    <w:p w:rsidR="008B1961" w:rsidRPr="00A37CBD" w:rsidRDefault="008B1961" w:rsidP="008B1961">
      <w:pPr>
        <w:pStyle w:val="LO-normal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37C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4)</w:t>
      </w:r>
      <w:r w:rsidRPr="00A37C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технічний супровід акваферми в період запуску. </w:t>
      </w:r>
    </w:p>
    <w:p w:rsidR="00F521E2" w:rsidRPr="00A37CBD" w:rsidRDefault="008B1961" w:rsidP="008B1961">
      <w:pPr>
        <w:pStyle w:val="LO-normal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37C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ІІ Вимоги до досвіду підрядника:</w:t>
      </w:r>
    </w:p>
    <w:p w:rsidR="008B1961" w:rsidRPr="00A37CBD" w:rsidRDefault="008B1961" w:rsidP="008B1961">
      <w:pPr>
        <w:pStyle w:val="LO-normal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37C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Наявність аналогічного досвіду постачання товару (не менше  1-го). </w:t>
      </w:r>
    </w:p>
    <w:p w:rsidR="008B1961" w:rsidRPr="00A37CBD" w:rsidRDefault="008B1961" w:rsidP="008B1961">
      <w:pPr>
        <w:pStyle w:val="LO-normal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37C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Для підтвердження наявності аналогічного досвіду за предметом закупівлі учасник повинен надати копію виконання аналогічного договору щодо постачання   УЗВ та проведення</w:t>
      </w:r>
      <w:r w:rsidRPr="00A37C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монтажних робіт для встановлення та запуску акваферми за ДК 021:2015: 44210000-5 (Конструкції та їх частини) та позитивний відгук контрагента.</w:t>
      </w:r>
    </w:p>
    <w:p w:rsidR="00A37CBD" w:rsidRDefault="00A37CBD" w:rsidP="008B1961">
      <w:pPr>
        <w:pStyle w:val="LO-normal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B1961" w:rsidRPr="00A37CBD" w:rsidRDefault="008B1961" w:rsidP="008B1961">
      <w:pPr>
        <w:pStyle w:val="LO-normal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37C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ІІ. Інші вимоги до учасників: </w:t>
      </w:r>
    </w:p>
    <w:p w:rsidR="008B1961" w:rsidRPr="00A37CBD" w:rsidRDefault="008B1961" w:rsidP="008B1961">
      <w:pPr>
        <w:pStyle w:val="LO-normal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37C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Учасник  щодо підтвердження відповідності пропозиції учасника технічним, якісним та іншим вимогам до предмета закупівлі, встановленим замовником у складі пропозиції повинен надати:</w:t>
      </w:r>
    </w:p>
    <w:p w:rsidR="008B1961" w:rsidRPr="00A37CBD" w:rsidRDefault="008B1961" w:rsidP="008B1961">
      <w:pPr>
        <w:pStyle w:val="LO-normal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37C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Довідку в довільній формі, що підтверджують відповідність учасника (здатність виконати вимоги) загальним вимогам, зазначеним в Додатку №1 до тендерної документації;</w:t>
      </w:r>
    </w:p>
    <w:p w:rsidR="008B1961" w:rsidRPr="00A37CBD" w:rsidRDefault="008B1961" w:rsidP="008B1961">
      <w:pPr>
        <w:pStyle w:val="LO-normal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37C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Для підтвердження відповідності обладнання  учасника встановленим/зареєстрованим діючим нормативним актам чинного законодавства із захисту довкілля, відповідати основним вимогам держаної політики України в галузі захисту довкілля та вимогам чинного природоохоронного законодавства під час його належної експлуатації та щодо встановлених рівнів шкідливого фізичного впливу та навколишнє природне середовище і здоров’я людини, учасник у складі</w:t>
      </w:r>
      <w:r w:rsidRPr="00A37CBD">
        <w:rPr>
          <w:rFonts w:ascii="Times New Roman" w:hAnsi="Times New Roman" w:cs="Times New Roman"/>
          <w:sz w:val="24"/>
          <w:szCs w:val="24"/>
        </w:rPr>
        <w:t xml:space="preserve"> </w:t>
      </w:r>
      <w:r w:rsidRPr="00A37C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тендерної пропозиції надає відповідну довідку/інформацію в довільній формі щодо дотимання заходів із захисту  довкілля.</w:t>
      </w:r>
    </w:p>
    <w:p w:rsidR="008B1961" w:rsidRPr="00A37CBD" w:rsidRDefault="008B1961" w:rsidP="008B1961">
      <w:pPr>
        <w:pStyle w:val="LO-normal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B1961" w:rsidRPr="00A37CBD" w:rsidRDefault="008B1961" w:rsidP="00F521E2">
      <w:pPr>
        <w:pStyle w:val="LO-normal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82380" w:rsidRPr="00A37CBD" w:rsidRDefault="00E82380" w:rsidP="00F521E2">
      <w:pPr>
        <w:pStyle w:val="LO-normal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37C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 метою максимальної економії бюджетних коштів,  дотримання прозорості при закупівлі послуг передбачено здійснити її шляхом проведення </w:t>
      </w:r>
      <w:r w:rsidR="00A37CB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відкритих торгів</w:t>
      </w:r>
      <w:r w:rsidRPr="00A37C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ПРОЗОРРО.</w:t>
      </w:r>
    </w:p>
    <w:p w:rsidR="00E82380" w:rsidRPr="00A37CBD" w:rsidRDefault="00E82380" w:rsidP="00685DE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</w:p>
    <w:p w:rsidR="00685DEA" w:rsidRPr="00A37CBD" w:rsidRDefault="00685DEA" w:rsidP="00685DE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A37CBD">
        <w:rPr>
          <w:color w:val="000000"/>
          <w:bdr w:val="none" w:sz="0" w:space="0" w:color="auto" w:frame="1"/>
        </w:rPr>
        <w:t>Очікувана вартість предмета закупівлі</w:t>
      </w:r>
      <w:r w:rsidRPr="00A37CBD">
        <w:rPr>
          <w:color w:val="000000"/>
          <w:bdr w:val="none" w:sz="0" w:space="0" w:color="auto" w:frame="1"/>
          <w:lang w:val="ru-RU"/>
        </w:rPr>
        <w:t xml:space="preserve"> </w:t>
      </w:r>
      <w:r w:rsidR="00E82380" w:rsidRPr="00A37CBD">
        <w:rPr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="00E82380" w:rsidRPr="00A37CBD">
        <w:rPr>
          <w:color w:val="000000"/>
          <w:bdr w:val="none" w:sz="0" w:space="0" w:color="auto" w:frame="1"/>
          <w:lang w:val="ru-RU"/>
        </w:rPr>
        <w:t>договорі</w:t>
      </w:r>
      <w:proofErr w:type="spellEnd"/>
      <w:r w:rsidR="00E82380" w:rsidRPr="00A37CB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82380" w:rsidRPr="00A37CBD">
        <w:rPr>
          <w:color w:val="000000"/>
          <w:bdr w:val="none" w:sz="0" w:space="0" w:color="auto" w:frame="1"/>
          <w:lang w:val="ru-RU"/>
        </w:rPr>
        <w:t>від</w:t>
      </w:r>
      <w:proofErr w:type="spellEnd"/>
      <w:r w:rsidR="00E82380" w:rsidRPr="00A37CBD">
        <w:rPr>
          <w:color w:val="000000"/>
          <w:bdr w:val="none" w:sz="0" w:space="0" w:color="auto" w:frame="1"/>
          <w:lang w:val="ru-RU"/>
        </w:rPr>
        <w:t xml:space="preserve"> 06.08.2021 №36-294/2021 </w:t>
      </w:r>
      <w:r w:rsidRPr="00A37CB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A37CBD">
        <w:rPr>
          <w:color w:val="000000"/>
          <w:bdr w:val="none" w:sz="0" w:space="0" w:color="auto" w:frame="1"/>
          <w:lang w:val="ru-RU"/>
        </w:rPr>
        <w:t>визначена</w:t>
      </w:r>
      <w:proofErr w:type="spellEnd"/>
      <w:r w:rsidR="00E82380" w:rsidRPr="00A37CBD">
        <w:rPr>
          <w:color w:val="000000"/>
          <w:bdr w:val="none" w:sz="0" w:space="0" w:color="auto" w:frame="1"/>
          <w:lang w:val="ru-RU"/>
        </w:rPr>
        <w:t xml:space="preserve"> </w:t>
      </w:r>
      <w:r w:rsidR="00A37CBD">
        <w:rPr>
          <w:color w:val="000000"/>
          <w:bdr w:val="none" w:sz="0" w:space="0" w:color="auto" w:frame="1"/>
          <w:lang w:val="ru-RU"/>
        </w:rPr>
        <w:t>2 00</w:t>
      </w:r>
      <w:r w:rsidR="00E212EE" w:rsidRPr="00A37CBD">
        <w:rPr>
          <w:color w:val="000000"/>
          <w:bdr w:val="none" w:sz="0" w:space="0" w:color="auto" w:frame="1"/>
          <w:lang w:val="ru-RU"/>
        </w:rPr>
        <w:t>0</w:t>
      </w:r>
      <w:r w:rsidR="00E82380" w:rsidRPr="00A37CBD">
        <w:rPr>
          <w:color w:val="000000"/>
          <w:bdr w:val="none" w:sz="0" w:space="0" w:color="auto" w:frame="1"/>
          <w:lang w:val="ru-RU"/>
        </w:rPr>
        <w:t xml:space="preserve"> 000</w:t>
      </w:r>
      <w:r w:rsidRPr="00A37CBD">
        <w:rPr>
          <w:color w:val="000000"/>
          <w:bdr w:val="none" w:sz="0" w:space="0" w:color="auto" w:frame="1"/>
          <w:lang w:val="ru-RU"/>
        </w:rPr>
        <w:t xml:space="preserve"> грн.</w:t>
      </w:r>
      <w:r w:rsidRPr="00A37CBD">
        <w:rPr>
          <w:color w:val="000000"/>
          <w:bdr w:val="none" w:sz="0" w:space="0" w:color="auto" w:frame="1"/>
        </w:rPr>
        <w:t> </w:t>
      </w:r>
    </w:p>
    <w:p w:rsidR="004E4C85" w:rsidRPr="00A37CBD" w:rsidRDefault="004E4C85" w:rsidP="00D7154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bdr w:val="none" w:sz="0" w:space="0" w:color="auto" w:frame="1"/>
        </w:rPr>
      </w:pPr>
    </w:p>
    <w:p w:rsidR="00A1454B" w:rsidRPr="00F108D1" w:rsidRDefault="00A1454B" w:rsidP="00D715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108D1" w:rsidRDefault="00F108D1" w:rsidP="00D71541">
      <w:pPr>
        <w:pStyle w:val="21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bdr w:val="none" w:sz="0" w:space="0" w:color="auto" w:frame="1"/>
        </w:rPr>
      </w:pPr>
      <w:r w:rsidRPr="00F108D1">
        <w:rPr>
          <w:b/>
          <w:sz w:val="28"/>
          <w:szCs w:val="28"/>
          <w:bdr w:val="none" w:sz="0" w:space="0" w:color="auto" w:frame="1"/>
        </w:rPr>
        <w:t>Строк поставки товару: до 31.12.2021</w:t>
      </w:r>
      <w:r w:rsidRPr="00F108D1">
        <w:rPr>
          <w:b/>
          <w:sz w:val="28"/>
          <w:szCs w:val="28"/>
          <w:bdr w:val="none" w:sz="0" w:space="0" w:color="auto" w:frame="1"/>
        </w:rPr>
        <w:t>.</w:t>
      </w:r>
    </w:p>
    <w:p w:rsidR="00F108D1" w:rsidRPr="00F108D1" w:rsidRDefault="00F108D1" w:rsidP="00D71541">
      <w:pPr>
        <w:pStyle w:val="21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bdr w:val="none" w:sz="0" w:space="0" w:color="auto" w:frame="1"/>
        </w:rPr>
      </w:pPr>
    </w:p>
    <w:p w:rsidR="00E27BC1" w:rsidRPr="00F108D1" w:rsidRDefault="00E27BC1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8D1">
        <w:rPr>
          <w:rFonts w:ascii="Times New Roman" w:hAnsi="Times New Roman" w:cs="Times New Roman"/>
          <w:b/>
          <w:sz w:val="28"/>
          <w:szCs w:val="28"/>
          <w:lang w:val="uk-UA"/>
        </w:rPr>
        <w:t>У відповідності з вимогами Закону</w:t>
      </w:r>
      <w:r w:rsidRPr="00F108D1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публічні закупівлі», з метою раціонального та ефективного використання коштів місцевого бюджету, планується закупівлю провести на електронному майданчику «</w:t>
      </w:r>
      <w:r w:rsidRPr="00F108D1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F108D1">
        <w:rPr>
          <w:rFonts w:ascii="Times New Roman" w:hAnsi="Times New Roman" w:cs="Times New Roman"/>
          <w:sz w:val="28"/>
          <w:szCs w:val="28"/>
        </w:rPr>
        <w:t>akupki</w:t>
      </w:r>
      <w:proofErr w:type="spellEnd"/>
      <w:r w:rsidRPr="00F108D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F108D1">
        <w:rPr>
          <w:rFonts w:ascii="Times New Roman" w:hAnsi="Times New Roman" w:cs="Times New Roman"/>
          <w:sz w:val="28"/>
          <w:szCs w:val="28"/>
        </w:rPr>
        <w:t>prom</w:t>
      </w:r>
      <w:proofErr w:type="spellEnd"/>
      <w:r w:rsidRPr="00F108D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F108D1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F108D1">
        <w:rPr>
          <w:rFonts w:ascii="Times New Roman" w:hAnsi="Times New Roman" w:cs="Times New Roman"/>
          <w:sz w:val="28"/>
          <w:szCs w:val="28"/>
          <w:lang w:val="uk-UA"/>
        </w:rPr>
        <w:t>» Уповноваженого органу з питань закупівель.</w:t>
      </w:r>
    </w:p>
    <w:p w:rsidR="00F45ABC" w:rsidRPr="00F108D1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ABC" w:rsidRPr="00F108D1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8D1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Кваліфікаційні критерії</w:t>
      </w:r>
      <w:r w:rsidRPr="00F108D1">
        <w:rPr>
          <w:rFonts w:ascii="Times New Roman" w:hAnsi="Times New Roman" w:cs="Times New Roman"/>
          <w:sz w:val="28"/>
          <w:szCs w:val="28"/>
          <w:lang w:val="uk-UA"/>
        </w:rPr>
        <w:t xml:space="preserve">, встановлені до учасників торгів: </w:t>
      </w:r>
    </w:p>
    <w:p w:rsidR="002964AE" w:rsidRPr="00F108D1" w:rsidRDefault="002964AE" w:rsidP="00296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8D1">
        <w:rPr>
          <w:rFonts w:ascii="Times New Roman" w:hAnsi="Times New Roman" w:cs="Times New Roman"/>
          <w:sz w:val="28"/>
          <w:szCs w:val="28"/>
          <w:lang w:val="uk-UA"/>
        </w:rPr>
        <w:t>Для підтвердження наявності досвіду виконання аналогічного (аналогічних) за предметом закупівлі договору (договорів) учасник повинен надати довідку в довільній формі, що підтверджують відповідність учасника кваліфікаційним  вимогам (наявності</w:t>
      </w:r>
      <w:r w:rsidR="00F108D1">
        <w:rPr>
          <w:rFonts w:ascii="Times New Roman" w:hAnsi="Times New Roman" w:cs="Times New Roman"/>
          <w:sz w:val="28"/>
          <w:szCs w:val="28"/>
          <w:lang w:val="uk-UA"/>
        </w:rPr>
        <w:t xml:space="preserve"> аналогічного</w:t>
      </w:r>
      <w:r w:rsidRPr="00F108D1">
        <w:rPr>
          <w:rFonts w:ascii="Times New Roman" w:hAnsi="Times New Roman" w:cs="Times New Roman"/>
          <w:sz w:val="28"/>
          <w:szCs w:val="28"/>
          <w:lang w:val="uk-UA"/>
        </w:rPr>
        <w:t xml:space="preserve"> досвіду).</w:t>
      </w:r>
    </w:p>
    <w:p w:rsidR="00E27BC1" w:rsidRPr="00E212EE" w:rsidRDefault="00E27BC1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9E5BB0" w:rsidRPr="00582C29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9E5BB0" w:rsidRPr="00582C29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736684" w:rsidRPr="00F108D1" w:rsidRDefault="00736684" w:rsidP="00F108D1">
      <w:pPr>
        <w:pStyle w:val="21"/>
        <w:shd w:val="clear" w:color="auto" w:fill="FFFFFF"/>
        <w:spacing w:before="0" w:beforeAutospacing="0" w:after="0" w:afterAutospacing="0"/>
        <w:rPr>
          <w:color w:val="323232"/>
          <w:sz w:val="28"/>
          <w:szCs w:val="28"/>
          <w:shd w:val="clear" w:color="auto" w:fill="FFFFFF"/>
        </w:rPr>
      </w:pPr>
      <w:r w:rsidRPr="00F108D1">
        <w:rPr>
          <w:color w:val="323232"/>
          <w:sz w:val="28"/>
          <w:szCs w:val="28"/>
          <w:shd w:val="clear" w:color="auto" w:fill="FFFFFF"/>
        </w:rPr>
        <w:t xml:space="preserve"> </w:t>
      </w:r>
      <w:r w:rsidR="00E27BC1" w:rsidRPr="00F108D1">
        <w:rPr>
          <w:color w:val="323232"/>
          <w:sz w:val="28"/>
          <w:szCs w:val="28"/>
          <w:shd w:val="clear" w:color="auto" w:fill="FFFFFF"/>
        </w:rPr>
        <w:t xml:space="preserve">Уповноважена особа </w:t>
      </w:r>
      <w:r w:rsidR="00F108D1" w:rsidRPr="00F108D1">
        <w:rPr>
          <w:color w:val="323232"/>
          <w:sz w:val="28"/>
          <w:szCs w:val="28"/>
          <w:shd w:val="clear" w:color="auto" w:fill="FFFFFF"/>
        </w:rPr>
        <w:t xml:space="preserve">                                                            Людмила Павленко</w:t>
      </w: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27BC1">
        <w:rPr>
          <w:color w:val="323232"/>
          <w:shd w:val="clear" w:color="auto" w:fill="FFFFFF"/>
        </w:rPr>
        <w:t xml:space="preserve">                         </w:t>
      </w:r>
    </w:p>
    <w:p w:rsidR="00F220BD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E27BC1">
        <w:trPr>
          <w:trHeight w:val="410"/>
        </w:trPr>
        <w:tc>
          <w:tcPr>
            <w:tcW w:w="3664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F108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90D"/>
    <w:multiLevelType w:val="hybridMultilevel"/>
    <w:tmpl w:val="8396B5E0"/>
    <w:lvl w:ilvl="0" w:tplc="8ABCF1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7CEF"/>
    <w:multiLevelType w:val="multilevel"/>
    <w:tmpl w:val="42E250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82E00"/>
    <w:multiLevelType w:val="multilevel"/>
    <w:tmpl w:val="D548CD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>
    <w:nsid w:val="1B983C6A"/>
    <w:multiLevelType w:val="multilevel"/>
    <w:tmpl w:val="42E250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5">
    <w:nsid w:val="243E1539"/>
    <w:multiLevelType w:val="multilevel"/>
    <w:tmpl w:val="D548CD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05901"/>
    <w:multiLevelType w:val="hybridMultilevel"/>
    <w:tmpl w:val="FE1875BE"/>
    <w:lvl w:ilvl="0" w:tplc="E6FCDC4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360947"/>
    <w:multiLevelType w:val="multilevel"/>
    <w:tmpl w:val="D548CD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9">
    <w:nsid w:val="391D3D4B"/>
    <w:multiLevelType w:val="multilevel"/>
    <w:tmpl w:val="42E250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3A25A2F"/>
    <w:multiLevelType w:val="hybridMultilevel"/>
    <w:tmpl w:val="22E28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D2590"/>
    <w:multiLevelType w:val="hybridMultilevel"/>
    <w:tmpl w:val="9D58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53621"/>
    <w:multiLevelType w:val="multilevel"/>
    <w:tmpl w:val="42E250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4">
    <w:nsid w:val="736237DE"/>
    <w:multiLevelType w:val="multilevel"/>
    <w:tmpl w:val="D548CD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4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2657C"/>
    <w:rsid w:val="0003032A"/>
    <w:rsid w:val="000A72D4"/>
    <w:rsid w:val="000F069D"/>
    <w:rsid w:val="000F381F"/>
    <w:rsid w:val="001116E7"/>
    <w:rsid w:val="00114275"/>
    <w:rsid w:val="00123618"/>
    <w:rsid w:val="001A196A"/>
    <w:rsid w:val="0029482B"/>
    <w:rsid w:val="002964AE"/>
    <w:rsid w:val="002E670F"/>
    <w:rsid w:val="002F3B86"/>
    <w:rsid w:val="00381012"/>
    <w:rsid w:val="003B6866"/>
    <w:rsid w:val="003D5530"/>
    <w:rsid w:val="00404B54"/>
    <w:rsid w:val="00414811"/>
    <w:rsid w:val="004611F6"/>
    <w:rsid w:val="004725CE"/>
    <w:rsid w:val="00472CE6"/>
    <w:rsid w:val="00494BE8"/>
    <w:rsid w:val="004E4C85"/>
    <w:rsid w:val="004E73A7"/>
    <w:rsid w:val="004F5E0C"/>
    <w:rsid w:val="0051376B"/>
    <w:rsid w:val="00515EFB"/>
    <w:rsid w:val="005352B8"/>
    <w:rsid w:val="00582C29"/>
    <w:rsid w:val="005A3289"/>
    <w:rsid w:val="005C0356"/>
    <w:rsid w:val="005C4171"/>
    <w:rsid w:val="005D7CAA"/>
    <w:rsid w:val="006247D8"/>
    <w:rsid w:val="00660E0E"/>
    <w:rsid w:val="00685DEA"/>
    <w:rsid w:val="00687B1A"/>
    <w:rsid w:val="006A5D08"/>
    <w:rsid w:val="007314C9"/>
    <w:rsid w:val="007344F8"/>
    <w:rsid w:val="00736684"/>
    <w:rsid w:val="007528EA"/>
    <w:rsid w:val="0075584B"/>
    <w:rsid w:val="00781C2C"/>
    <w:rsid w:val="007914C1"/>
    <w:rsid w:val="007A4E9D"/>
    <w:rsid w:val="007D3B75"/>
    <w:rsid w:val="008B1961"/>
    <w:rsid w:val="008D7E5E"/>
    <w:rsid w:val="008E4EDB"/>
    <w:rsid w:val="00952711"/>
    <w:rsid w:val="00956537"/>
    <w:rsid w:val="009A1C6B"/>
    <w:rsid w:val="009A452F"/>
    <w:rsid w:val="009C47D3"/>
    <w:rsid w:val="009E5BB0"/>
    <w:rsid w:val="00A1202B"/>
    <w:rsid w:val="00A1454B"/>
    <w:rsid w:val="00A2120D"/>
    <w:rsid w:val="00A37CBD"/>
    <w:rsid w:val="00AB579F"/>
    <w:rsid w:val="00AD7045"/>
    <w:rsid w:val="00B11C4B"/>
    <w:rsid w:val="00B50782"/>
    <w:rsid w:val="00B978BC"/>
    <w:rsid w:val="00BA0C86"/>
    <w:rsid w:val="00BD3B0A"/>
    <w:rsid w:val="00CC2428"/>
    <w:rsid w:val="00CD4C4D"/>
    <w:rsid w:val="00D02707"/>
    <w:rsid w:val="00D31EC0"/>
    <w:rsid w:val="00D35469"/>
    <w:rsid w:val="00D55421"/>
    <w:rsid w:val="00D56869"/>
    <w:rsid w:val="00D71541"/>
    <w:rsid w:val="00D748B3"/>
    <w:rsid w:val="00E03F0D"/>
    <w:rsid w:val="00E212EE"/>
    <w:rsid w:val="00E27BC1"/>
    <w:rsid w:val="00E45B5C"/>
    <w:rsid w:val="00E82380"/>
    <w:rsid w:val="00EA3C38"/>
    <w:rsid w:val="00EB666A"/>
    <w:rsid w:val="00EB7F58"/>
    <w:rsid w:val="00ED42B3"/>
    <w:rsid w:val="00F01B5F"/>
    <w:rsid w:val="00F03C2D"/>
    <w:rsid w:val="00F06C9F"/>
    <w:rsid w:val="00F108D1"/>
    <w:rsid w:val="00F2060C"/>
    <w:rsid w:val="00F220BD"/>
    <w:rsid w:val="00F45ABC"/>
    <w:rsid w:val="00F521E2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7D186-3307-4A46-BB21-C72935E2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99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F521E2"/>
    <w:pPr>
      <w:shd w:val="clear" w:color="auto" w:fill="FFFFFF"/>
      <w:suppressAutoHyphens/>
      <w:spacing w:after="0"/>
    </w:pPr>
    <w:rPr>
      <w:rFonts w:ascii="Arial" w:eastAsia="Arial" w:hAnsi="Arial" w:cs="Arial"/>
      <w:color w:val="000000"/>
      <w:lang w:val="aa-E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3702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3</cp:revision>
  <dcterms:created xsi:type="dcterms:W3CDTF">2021-11-24T08:59:00Z</dcterms:created>
  <dcterms:modified xsi:type="dcterms:W3CDTF">2021-11-24T09:06:00Z</dcterms:modified>
</cp:coreProperties>
</file>