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6E" w:rsidRPr="00D619F2" w:rsidRDefault="006C1F6E" w:rsidP="00D619F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i/>
          <w:sz w:val="24"/>
          <w:szCs w:val="24"/>
          <w:lang w:val="uk-UA"/>
        </w:rPr>
        <w:t>……………..………………..</w:t>
      </w:r>
    </w:p>
    <w:p w:rsidR="007524A8" w:rsidRPr="00D619F2" w:rsidRDefault="007524A8" w:rsidP="00D619F2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i/>
          <w:sz w:val="24"/>
          <w:szCs w:val="24"/>
          <w:lang w:val="uk-UA"/>
        </w:rPr>
        <w:t>(печатка громади)</w:t>
      </w:r>
    </w:p>
    <w:p w:rsidR="008129E0" w:rsidRDefault="008129E0" w:rsidP="00D619F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24"/>
          <w:lang w:val="uk-UA"/>
        </w:rPr>
      </w:pPr>
    </w:p>
    <w:p w:rsidR="0095071D" w:rsidRPr="00D619F2" w:rsidRDefault="007524A8" w:rsidP="00D619F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24"/>
          <w:lang w:val="uk-UA"/>
        </w:rPr>
      </w:pPr>
      <w:r w:rsidRPr="00D619F2">
        <w:rPr>
          <w:rFonts w:asciiTheme="minorHAnsi" w:hAnsiTheme="minorHAnsi" w:cstheme="minorHAnsi"/>
          <w:b/>
          <w:i/>
          <w:sz w:val="32"/>
          <w:szCs w:val="24"/>
          <w:lang w:val="uk-UA"/>
        </w:rPr>
        <w:t>Звіт з реалізац</w:t>
      </w:r>
      <w:r w:rsidR="002F0C98" w:rsidRPr="00D619F2">
        <w:rPr>
          <w:rFonts w:asciiTheme="minorHAnsi" w:hAnsiTheme="minorHAnsi" w:cstheme="minorHAnsi"/>
          <w:b/>
          <w:i/>
          <w:sz w:val="32"/>
          <w:szCs w:val="24"/>
          <w:lang w:val="uk-UA"/>
        </w:rPr>
        <w:t xml:space="preserve">ії Стратегії розвитку громади </w:t>
      </w:r>
    </w:p>
    <w:p w:rsidR="007524A8" w:rsidRPr="00D619F2" w:rsidRDefault="002F0C98" w:rsidP="00D619F2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2"/>
          <w:szCs w:val="24"/>
          <w:lang w:val="uk-UA"/>
        </w:rPr>
      </w:pPr>
      <w:proofErr w:type="spellStart"/>
      <w:r w:rsidRPr="00D619F2">
        <w:rPr>
          <w:rFonts w:asciiTheme="minorHAnsi" w:hAnsiTheme="minorHAnsi" w:cstheme="minorHAnsi"/>
          <w:b/>
          <w:i/>
          <w:sz w:val="32"/>
          <w:szCs w:val="24"/>
          <w:lang w:val="uk-UA"/>
        </w:rPr>
        <w:t>Галицинівська</w:t>
      </w:r>
      <w:proofErr w:type="spellEnd"/>
      <w:r w:rsidRPr="00D619F2">
        <w:rPr>
          <w:rFonts w:asciiTheme="minorHAnsi" w:hAnsiTheme="minorHAnsi" w:cstheme="minorHAnsi"/>
          <w:b/>
          <w:i/>
          <w:sz w:val="32"/>
          <w:szCs w:val="24"/>
          <w:lang w:val="uk-UA"/>
        </w:rPr>
        <w:t xml:space="preserve"> ОТГ</w:t>
      </w:r>
      <w:r w:rsidR="007524A8" w:rsidRPr="00D619F2">
        <w:rPr>
          <w:rFonts w:asciiTheme="minorHAnsi" w:hAnsiTheme="minorHAnsi" w:cstheme="minorHAnsi"/>
          <w:b/>
          <w:i/>
          <w:sz w:val="32"/>
          <w:szCs w:val="24"/>
          <w:lang w:val="uk-UA"/>
        </w:rPr>
        <w:t xml:space="preserve"> </w:t>
      </w:r>
    </w:p>
    <w:p w:rsidR="00D619F2" w:rsidRDefault="00D619F2" w:rsidP="00D619F2">
      <w:pPr>
        <w:spacing w:after="0" w:line="240" w:lineRule="auto"/>
        <w:jc w:val="center"/>
        <w:rPr>
          <w:rFonts w:asciiTheme="minorHAnsi" w:hAnsiTheme="minorHAnsi" w:cstheme="minorHAnsi"/>
          <w:i/>
          <w:sz w:val="32"/>
          <w:szCs w:val="24"/>
          <w:lang w:val="uk-UA"/>
        </w:rPr>
      </w:pPr>
    </w:p>
    <w:p w:rsidR="00D9391D" w:rsidRPr="00D619F2" w:rsidRDefault="009B6FBD" w:rsidP="00D619F2">
      <w:pPr>
        <w:spacing w:after="0" w:line="240" w:lineRule="auto"/>
        <w:jc w:val="center"/>
        <w:rPr>
          <w:rFonts w:asciiTheme="minorHAnsi" w:hAnsiTheme="minorHAnsi" w:cstheme="minorHAnsi"/>
          <w:i/>
          <w:sz w:val="32"/>
          <w:szCs w:val="24"/>
          <w:lang w:val="uk-UA"/>
        </w:rPr>
      </w:pPr>
      <w:r w:rsidRPr="00D619F2">
        <w:rPr>
          <w:rFonts w:asciiTheme="minorHAnsi" w:hAnsiTheme="minorHAnsi" w:cstheme="minorHAnsi"/>
          <w:i/>
          <w:sz w:val="32"/>
          <w:szCs w:val="24"/>
          <w:lang w:val="uk-UA"/>
        </w:rPr>
        <w:t xml:space="preserve">Станом на: </w:t>
      </w:r>
      <w:r w:rsidR="00D619F2" w:rsidRPr="00D619F2">
        <w:rPr>
          <w:rFonts w:asciiTheme="minorHAnsi" w:hAnsiTheme="minorHAnsi" w:cstheme="minorHAnsi"/>
          <w:i/>
          <w:sz w:val="32"/>
          <w:szCs w:val="24"/>
          <w:lang w:val="uk-UA"/>
        </w:rPr>
        <w:t>06.05</w:t>
      </w:r>
      <w:r w:rsidR="0095071D" w:rsidRPr="00D619F2">
        <w:rPr>
          <w:rFonts w:asciiTheme="minorHAnsi" w:hAnsiTheme="minorHAnsi" w:cstheme="minorHAnsi"/>
          <w:i/>
          <w:sz w:val="32"/>
          <w:szCs w:val="24"/>
          <w:lang w:val="uk-UA"/>
        </w:rPr>
        <w:t>.2020 р.</w:t>
      </w:r>
      <w:r w:rsidR="00032AEF" w:rsidRPr="00D619F2">
        <w:rPr>
          <w:rFonts w:asciiTheme="minorHAnsi" w:hAnsiTheme="minorHAnsi" w:cstheme="minorHAnsi"/>
          <w:i/>
          <w:sz w:val="32"/>
          <w:szCs w:val="24"/>
        </w:rPr>
        <w:t xml:space="preserve"> </w:t>
      </w:r>
      <w:r w:rsidR="00D9391D" w:rsidRPr="00D619F2">
        <w:rPr>
          <w:rFonts w:asciiTheme="minorHAnsi" w:hAnsiTheme="minorHAnsi" w:cstheme="minorHAnsi"/>
          <w:i/>
          <w:sz w:val="32"/>
          <w:szCs w:val="24"/>
        </w:rPr>
        <w:t xml:space="preserve"> </w:t>
      </w:r>
    </w:p>
    <w:p w:rsidR="0077333B" w:rsidRPr="00D619F2" w:rsidRDefault="0077333B" w:rsidP="00D619F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bookmarkStart w:id="0" w:name="_Hlk33011130"/>
    </w:p>
    <w:p w:rsidR="006C1F6E" w:rsidRPr="00D619F2" w:rsidRDefault="006C1F6E" w:rsidP="00D619F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1. </w:t>
      </w:r>
      <w:r w:rsidR="007524A8" w:rsidRPr="00D619F2">
        <w:rPr>
          <w:rFonts w:asciiTheme="minorHAnsi" w:hAnsiTheme="minorHAnsi" w:cstheme="minorHAnsi"/>
          <w:b/>
          <w:sz w:val="24"/>
          <w:szCs w:val="24"/>
          <w:lang w:val="uk-UA"/>
        </w:rPr>
        <w:t>Аналіз заходів, передбачених до реалізації в Стратегії</w:t>
      </w:r>
      <w:r w:rsidR="00255842"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E451E7" w:rsidRPr="00D619F2">
        <w:rPr>
          <w:rFonts w:asciiTheme="minorHAnsi" w:hAnsiTheme="minorHAnsi" w:cstheme="minorHAnsi"/>
          <w:sz w:val="24"/>
          <w:szCs w:val="24"/>
          <w:lang w:val="uk-UA"/>
        </w:rPr>
        <w:t>(всі позиції, зазначені в детальному плані заходів Стратегії)</w:t>
      </w:r>
      <w:r w:rsidR="00066F68" w:rsidRPr="00D619F2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:rsidR="006C1F6E" w:rsidRPr="00D619F2" w:rsidRDefault="006C1F6E" w:rsidP="00D619F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200"/>
        <w:gridCol w:w="1724"/>
        <w:gridCol w:w="2469"/>
        <w:gridCol w:w="3129"/>
        <w:gridCol w:w="4523"/>
      </w:tblGrid>
      <w:tr w:rsidR="00172651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D9E2F3" w:themeFill="accent1" w:themeFillTint="33"/>
            <w:vAlign w:val="center"/>
          </w:tcPr>
          <w:p w:rsidR="009277CA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Стратегічна ціль 1. СИЛЬНА ЕКОНОМІЧНА ПОЗИЦІЯ, ВИСОКА ІНВЕСТИЦІЙНА ПРИВАБЛИВІСТЬ І ВИСОКИЙ РІВЕНЬ ЕКОНОМІЧНОЇ АКТИВНОСТІ МЕШКАНЦІВ</w:t>
            </w:r>
          </w:p>
        </w:tc>
      </w:tr>
      <w:tr w:rsidR="00172651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9277CA" w:rsidRPr="00D619F2" w:rsidRDefault="009277CA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Операційна ціль</w:t>
            </w:r>
            <w:r w:rsidR="009963EE"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1.1.</w:t>
            </w:r>
            <w:r w:rsidR="002F0C98"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2F0C98"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економічної інфраструктури та інвестиційної пропозиції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277CA" w:rsidRPr="00D619F2" w:rsidRDefault="009277C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9277CA" w:rsidRPr="00D619F2" w:rsidRDefault="009277CA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9277CA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9277CA" w:rsidRPr="00D619F2" w:rsidRDefault="009277CA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277CA" w:rsidRPr="00D619F2" w:rsidRDefault="009277CA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9277CA" w:rsidRPr="00D619F2" w:rsidRDefault="009277CA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</w:t>
            </w:r>
            <w:bookmarkStart w:id="1" w:name="_GoBack"/>
            <w:bookmarkEnd w:id="1"/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 xml:space="preserve"> та зауваження</w:t>
            </w:r>
          </w:p>
        </w:tc>
      </w:tr>
      <w:bookmarkEnd w:id="0"/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Розробити Генеральний план i детальні плани територій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Pr="00D619F2" w:rsidRDefault="0095071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Генеральний план і детальний план території </w:t>
            </w:r>
            <w:r w:rsidR="00FC110C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 сіл громади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було розроблено у зв’язку з відсутністю підходящого підрядника</w:t>
            </w:r>
            <w:r w:rsidR="00FC110C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змін у законодавстві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Генеральний план є лише сіл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селище Степова Долина. Детальний план сіл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Лимани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не розроблені у повній мірі </w:t>
            </w:r>
          </w:p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продовжити реалізацію до 2021 року.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FC110C" w:rsidP="00D619F2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Інвентаризу</w:t>
            </w:r>
            <w:r w:rsidR="002F0C9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вати та прийняти на баланс ради громади об’єкт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и нерухомості, які не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використо</w:t>
            </w:r>
            <w:r w:rsidR="002F0C9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вуються, зі створенням на цій базі пропозиції для інвесторів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2019-2020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F0C98" w:rsidRPr="00D619F2" w:rsidRDefault="0095071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Pr="00D619F2" w:rsidRDefault="00FC110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детального вивчення ситуацію по кожному об’єкту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продовжити реалізацію до 2021 року.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pStyle w:val="Akapitzlist1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Створити каталог інвестиційних пропозицій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Pr="00D619F2" w:rsidRDefault="00F978AB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Невиконання цього заходу пов’язана з відсутністю відведення земельних ділянок для здійснення інвестиційної діяльності. 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 час існування ОТГ більше зусиль приділялось залученню коштів на реалізацію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проєктів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в 2020 році громада зосередить свою увагу на розробці інвестиційних пропозицій Плануємо продовжити реалізацію до 2021 року.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Створити інвестиційний розділ 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інтернет-порталі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громади (трьома мовами)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F0C98" w:rsidRPr="00D619F2" w:rsidRDefault="00AD796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Pr="00D619F2" w:rsidRDefault="00AD796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2019 році громада перейшла на нову платформу сайту</w:t>
            </w:r>
            <w:r w:rsidR="009B6FB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Зараз відбувається наповнення нової платформи сайту. З частини інвестиційного напрямку було заповнено розділ «Економічний профіль», планується в подальшому відкрити новий розділ «Інвестиційні пропозиції»</w:t>
            </w:r>
          </w:p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2020 року включно.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Брати участь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інвест-форумах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інвестиційних ярмарках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FC110C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Щоріч</w:t>
            </w:r>
            <w:r w:rsidR="002F0C9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но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F0C98" w:rsidRPr="00D619F2" w:rsidRDefault="00885FE5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Pr="00D619F2" w:rsidRDefault="00885FE5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Нашу громаду було запрошено в березні на туристичний бізнес-форум «Миколаївщина 2020»</w:t>
            </w:r>
            <w:r w:rsidR="00437C19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але враховуючи, що в країні запроваджено карантин, захід було перенесено</w:t>
            </w: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F0C98" w:rsidRPr="00D619F2" w:rsidRDefault="00FC110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виконується у мірі запрошень і проведень форумів та ярмарок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Впровадити систему фінансових преференцій для інвесторів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FFFFFF" w:themeFill="background1"/>
            <w:vAlign w:val="center"/>
          </w:tcPr>
          <w:p w:rsidR="002F0C98" w:rsidRPr="00D619F2" w:rsidRDefault="00437C1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FFFFFF" w:themeFill="background1"/>
            <w:vAlign w:val="center"/>
          </w:tcPr>
          <w:p w:rsidR="002F0C98" w:rsidRDefault="00FC110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можливих інвесторів. Громада планує вивчити питання у 2020 році для запровадження у 2021 році</w:t>
            </w:r>
          </w:p>
          <w:p w:rsidR="008129E0" w:rsidRPr="00D619F2" w:rsidRDefault="008129E0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FFFFFF" w:themeFill="background1"/>
            <w:vAlign w:val="center"/>
          </w:tcPr>
          <w:p w:rsidR="002F0C98" w:rsidRPr="00D619F2" w:rsidRDefault="00FC110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планується виконати </w:t>
            </w:r>
            <w:r w:rsid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протягом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2020-21 років</w:t>
            </w:r>
          </w:p>
          <w:p w:rsidR="009B6FBD" w:rsidRPr="00D619F2" w:rsidRDefault="009B6FB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змінити терміни реалізації на 2020-2021 року.</w:t>
            </w:r>
          </w:p>
        </w:tc>
      </w:tr>
      <w:tr w:rsidR="00172651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1.2.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Покращання умов для здійснення та розвитку </w:t>
            </w:r>
            <w:proofErr w:type="spellStart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мікро</w:t>
            </w:r>
            <w:proofErr w:type="spellEnd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, малого і середнього підприємництва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2F0C98" w:rsidRPr="00D619F2" w:rsidRDefault="002F0C9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2F0C98" w:rsidRPr="00D619F2" w:rsidRDefault="002F0C9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2F0C98" w:rsidRPr="00D619F2" w:rsidRDefault="002F0C9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2F0C98" w:rsidRPr="00D619F2" w:rsidRDefault="002F0C9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2F0C98" w:rsidRPr="00D619F2" w:rsidRDefault="002F0C9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4"/>
              </w:numPr>
              <w:snapToGrid w:val="0"/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Впровадити систему фінансових преференцій для молодих підприємців (знижені місцеві податки на пер</w:t>
            </w:r>
            <w:r w:rsidR="00C77837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ші 2 роки від моменту започатку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вання діяльності)</w:t>
            </w:r>
          </w:p>
        </w:tc>
        <w:tc>
          <w:tcPr>
            <w:tcW w:w="1724" w:type="dxa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F0C98" w:rsidRPr="00D619F2" w:rsidRDefault="00437C1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F0C98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молодих підприємців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32531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</w:tc>
      </w:tr>
      <w:tr w:rsidR="00172651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F0C98" w:rsidRPr="00D619F2" w:rsidRDefault="002F0C98" w:rsidP="00D619F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У співпраці з бізнес-середовищ</w:t>
            </w:r>
            <w:r w:rsidR="00C77837"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ем впровадити систему консульту</w:t>
            </w: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вання, навчання, професійної активізації, а також започатку</w:t>
            </w: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softHyphen/>
              <w:t>вання бізнесу, зокрема для молоді, жінок, мігрантів, осіб з інвалідністю, учасників АТО та старших осіб</w:t>
            </w:r>
          </w:p>
        </w:tc>
        <w:tc>
          <w:tcPr>
            <w:tcW w:w="1724" w:type="dxa"/>
            <w:vAlign w:val="center"/>
          </w:tcPr>
          <w:p w:rsidR="002F0C98" w:rsidRPr="00D619F2" w:rsidRDefault="002F0C9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32531" w:rsidRPr="00D619F2" w:rsidRDefault="00C32531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F0C98" w:rsidRPr="00D619F2" w:rsidRDefault="002F0C9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32531" w:rsidRPr="00D619F2" w:rsidRDefault="00C32531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Завдяки Програмі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DOBRE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Представництву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DVV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International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 Україні в громаді була створена освітня програма з діяльності ФОП та створений бізнес-інкубатор, де охочі можуть пройти навчання з різних напрямків та в подальшому створити власну справу</w:t>
            </w:r>
          </w:p>
        </w:tc>
      </w:tr>
      <w:tr w:rsidR="00C77837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77837" w:rsidRPr="00D619F2" w:rsidRDefault="00C77837" w:rsidP="00D619F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У співпраці з бізнес-середовищем і іншими партнерами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створити систему безповоротних дотацій на відкриття бізнесу, зокрема для молоді, </w:t>
            </w: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жінок, мігрантів, осіб з інвалідністю, учасників АТО та старших </w:t>
            </w: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lastRenderedPageBreak/>
              <w:t>осіб</w:t>
            </w:r>
          </w:p>
        </w:tc>
        <w:tc>
          <w:tcPr>
            <w:tcW w:w="1724" w:type="dxa"/>
            <w:vAlign w:val="center"/>
          </w:tcPr>
          <w:p w:rsidR="00C77837" w:rsidRPr="00D619F2" w:rsidRDefault="00C77837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даний цільових груп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77837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</w:tc>
      </w:tr>
      <w:tr w:rsidR="00C77837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77837" w:rsidRPr="00D619F2" w:rsidRDefault="00C77837" w:rsidP="00D619F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У співпраці з бізнес-середовищем та іншими партнерами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створити кредитн</w:t>
            </w:r>
            <w:r w:rsidR="00484986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ий фонд для осіб, які започатко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вують новий бізнес або здійснюють економічну діяльність, маючи понад 50 найнятих працівників/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-ць</w:t>
            </w:r>
            <w:proofErr w:type="spellEnd"/>
          </w:p>
        </w:tc>
        <w:tc>
          <w:tcPr>
            <w:tcW w:w="1724" w:type="dxa"/>
            <w:vAlign w:val="center"/>
          </w:tcPr>
          <w:p w:rsidR="00C77837" w:rsidRPr="00D619F2" w:rsidRDefault="00C77837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77837" w:rsidRPr="00D619F2" w:rsidRDefault="00C7783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даний цільових груп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77837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RDefault="00356162" w:rsidP="00D619F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Залучати молодь на тренінги та навчання з покращання економіки та створення власного бізнесу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Представники Молодіжної ради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громади постійно беруть участь в подібних заходах, а також є активними учасниками бізнес-інкубатора громади при Центрі освіти дорослих</w:t>
            </w:r>
            <w:r w:rsidR="00484986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 За 2019 рік було вичитано для молоді освітню програму з рекламування власної продукції через соціальні мережі (близько 40 навчальних годин). У 2020 році планується провести 42 годинну освітню програму з діяльності ФОП.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RDefault="00356162" w:rsidP="00D619F2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82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Проводити конкурс на найкращу бізнес-ідею серед молоді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5616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Планувалось спочатку підготувати навчальну базу для молоді, тепер коли є бізнес-інкубатор, молоді люди матимуть можливість проконсультуватися та розробити якісну бізнес-ідею, конкурс заплановано на 2020 рік </w:t>
            </w:r>
          </w:p>
          <w:p w:rsid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8129E0" w:rsidRPr="00D619F2" w:rsidRDefault="008129E0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E76D24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356162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1.3.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Підтримка сільськогосподарського виробництва та переробки сільгосппродукції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Del="005F4ED0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1.3.1. Розширити у співпраці з бізнес-середовищем пропозицію з навчання, інформування та консалтингу фермерів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2B4A5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Враховуючи, що в громаді створено бізнес-інкубатор, він виступить площадкою для подальшої комунікації з фермерами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356162" w:rsidRPr="00D619F2" w:rsidRDefault="0048498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Зараз проводиться робота з групою підприємців по створенню соціального підприємства з швейної та гончарної справи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1.3.2. Створити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господарський обслуговуючий кооператив (СОК) з переробки овочевих і плодових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господарських культур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B4A5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громаді на жаль відсутні спеціалісти, які б могли допомогти потенційним підприємцям, або фізичним особам по створенню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СОКів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</w:tcPr>
          <w:p w:rsidR="0035616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Іде пошук освітніх програм або спеціалістів</w:t>
            </w:r>
          </w:p>
          <w:p w:rsid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року включно.</w:t>
            </w:r>
          </w:p>
          <w:p w:rsidR="00D619F2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1.3.3. Створити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 xml:space="preserve">господарський обслуговуючий кооператив (СОК) з вирощування і переробки лікарських і ефірно-масляних рослин 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B4A5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громаді на жаль відсутні спеціалісти, які б могли допомогти потенційним підприємцям, або фізичним особам по створенню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СОКів</w:t>
            </w:r>
            <w:proofErr w:type="spellEnd"/>
          </w:p>
        </w:tc>
        <w:tc>
          <w:tcPr>
            <w:tcW w:w="4523" w:type="dxa"/>
            <w:shd w:val="clear" w:color="auto" w:fill="auto"/>
            <w:vAlign w:val="center"/>
          </w:tcPr>
          <w:p w:rsidR="0035616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Іде пошук освітніх програм або спеціалістів</w:t>
            </w:r>
          </w:p>
          <w:p w:rsidR="00D619F2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2020 року включно.</w:t>
            </w:r>
          </w:p>
        </w:tc>
      </w:tr>
      <w:tr w:rsidR="00356162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1.4.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Підготовка кадрів для потреб ринку праці і зменшення безробіття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356162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356162" w:rsidRPr="00D619F2" w:rsidRDefault="004E232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1.4.1. Сформувати систему різно</w:t>
            </w:r>
            <w:r w:rsidR="00356162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профільних шкіл ОТГ</w:t>
            </w:r>
          </w:p>
        </w:tc>
        <w:tc>
          <w:tcPr>
            <w:tcW w:w="1724" w:type="dxa"/>
            <w:vAlign w:val="center"/>
          </w:tcPr>
          <w:p w:rsidR="00356162" w:rsidRPr="00D619F2" w:rsidRDefault="00356162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356162" w:rsidRPr="00D619F2" w:rsidRDefault="00356162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зв’язку з впровадженням програми «Нова українська школа» захід буде вводитися поетапно у відповідності до положень і стратегій МОН.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B4A5E" w:rsidRPr="00D619F2" w:rsidRDefault="0035616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громаді планується створити дві опорні школи, але питання їх </w:t>
            </w:r>
            <w:r w:rsidR="00E9762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необхідності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ще відкрите. </w:t>
            </w:r>
          </w:p>
          <w:p w:rsidR="002B4A5E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  <w:r w:rsidR="00E76D24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="008D6CF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</w:t>
            </w:r>
            <w:r w:rsidR="00E76D24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  <w:r w:rsidR="008D6CF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r w:rsidR="002B4A5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буде заплановано в наступному періоді планування 202</w:t>
            </w:r>
            <w:r w:rsidR="008D6CF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</w:t>
            </w:r>
            <w:r w:rsidR="002B4A5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-202</w:t>
            </w:r>
            <w:r w:rsidR="008D6CF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6</w:t>
            </w:r>
            <w:r w:rsidR="00E76D24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роки.</w:t>
            </w:r>
          </w:p>
        </w:tc>
      </w:tr>
      <w:tr w:rsidR="008D6CF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D6CF8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1.4.2. Організувати профорієнта</w:t>
            </w:r>
            <w:r w:rsidR="008D6CF8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цію в школах з залученням провідних установ, підприємств, навчальних закладів</w:t>
            </w:r>
          </w:p>
        </w:tc>
        <w:tc>
          <w:tcPr>
            <w:tcW w:w="1724" w:type="dxa"/>
            <w:vAlign w:val="center"/>
          </w:tcPr>
          <w:p w:rsidR="008D6CF8" w:rsidRPr="00D619F2" w:rsidRDefault="008D6CF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Провідні університети та технічні училища Миколаївської області мають з громадою меморандуми співпраці по профорієнтаційній роботі</w:t>
            </w:r>
          </w:p>
          <w:p w:rsidR="008D6CF8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Учні старших класів у 2019 році відвідували Миколаївський аграрний університет, Чорноморський НУ ім.. П. Могили – близько 60 осіб.</w:t>
            </w:r>
          </w:p>
        </w:tc>
      </w:tr>
      <w:tr w:rsidR="00E76D2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76D24" w:rsidRPr="00D619F2" w:rsidRDefault="00E76D24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1.4.3. Налагодити співпрацю з місцевими працедавцями у сфері організування стажування і виробничої практики</w:t>
            </w:r>
          </w:p>
        </w:tc>
        <w:tc>
          <w:tcPr>
            <w:tcW w:w="1724" w:type="dxa"/>
            <w:vAlign w:val="center"/>
          </w:tcPr>
          <w:p w:rsidR="00E76D24" w:rsidRPr="00D619F2" w:rsidRDefault="00E76D2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Небажання підприємств брати молодь на стажування і практику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Лише фермерські господарства і навчальні заклади ОТГ у 2019 році брали до себе на стажування представників молоді громади</w:t>
            </w:r>
            <w:r w:rsidR="00E9762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 За 2019 рік 7 представників студентів від громади брали участь у стажуванні в фермерських господарствах.</w:t>
            </w:r>
          </w:p>
        </w:tc>
      </w:tr>
      <w:tr w:rsidR="008D6CF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1.4.4. Створити Центр освіти для дорослих</w:t>
            </w:r>
          </w:p>
        </w:tc>
        <w:tc>
          <w:tcPr>
            <w:tcW w:w="1724" w:type="dxa"/>
            <w:vAlign w:val="center"/>
          </w:tcPr>
          <w:p w:rsidR="008D6CF8" w:rsidRPr="00D619F2" w:rsidRDefault="008D6CF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8D6CF8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Створено 4 філії Центру освіти дорослих</w:t>
            </w:r>
          </w:p>
        </w:tc>
      </w:tr>
      <w:tr w:rsidR="008D6CF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D6CF8" w:rsidRPr="00D619F2" w:rsidRDefault="008D6CF8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1.4.5. Забезпечити інформаційно-консультаційну підтримку осіб з особливими потребами в питанні їхнього працевлаштування (особи, що довший час є безробітними, жінки, в т.ч.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>ті, які повертаються на ринок праці, старші особи і т.д.)</w:t>
            </w:r>
          </w:p>
        </w:tc>
        <w:tc>
          <w:tcPr>
            <w:tcW w:w="1724" w:type="dxa"/>
            <w:vAlign w:val="center"/>
          </w:tcPr>
          <w:p w:rsidR="008D6CF8" w:rsidRPr="00D619F2" w:rsidRDefault="008D6CF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 допомогою діяльності </w:t>
            </w:r>
            <w:r w:rsidR="00484986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Центру освіти дорослих який ли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ше 2 рік як повноцінно працює у громаді впроваджують освітні програми для пере кваліфікування даних цільових груп заради того,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щоб у майбутньому вони започаткували власну справу або почали працювати у іншій сфері діяльності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76D24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Продовжуємо реалізацію до 202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року включно.</w:t>
            </w:r>
          </w:p>
        </w:tc>
      </w:tr>
      <w:tr w:rsidR="008D6CF8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D9E2F3" w:themeFill="accent1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Стратегічна ціль 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Дієва охорона природного середовища і посилення значення туризму для економіки</w:t>
            </w:r>
          </w:p>
        </w:tc>
      </w:tr>
      <w:tr w:rsidR="008D6CF8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2.1.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Розвиток інфраструктури водопостачання та каналізації, системи поводження з твердими побутовими відходами, а також формування </w:t>
            </w:r>
            <w:proofErr w:type="spellStart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проекологічної</w:t>
            </w:r>
            <w:proofErr w:type="spellEnd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 свідомості та поведінки мешканців</w:t>
            </w:r>
          </w:p>
        </w:tc>
      </w:tr>
      <w:tr w:rsidR="008D6CF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8D6CF8" w:rsidRPr="00D619F2" w:rsidRDefault="008D6CF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8D6CF8" w:rsidRPr="00D619F2" w:rsidRDefault="008D6CF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8D6CF8" w:rsidRPr="00D619F2" w:rsidRDefault="008D6CF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8D6CF8" w:rsidRPr="00D619F2" w:rsidRDefault="008D6CF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8D6CF8" w:rsidRPr="00D619F2" w:rsidRDefault="008D6CF8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8D6CF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2.1.1. Модернізувати і розбудувати мережу водогонів</w:t>
            </w:r>
          </w:p>
        </w:tc>
        <w:tc>
          <w:tcPr>
            <w:tcW w:w="1724" w:type="dxa"/>
            <w:vAlign w:val="center"/>
          </w:tcPr>
          <w:p w:rsidR="008D6CF8" w:rsidRPr="00D619F2" w:rsidRDefault="008D6CF8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8D6CF8" w:rsidRPr="00D619F2" w:rsidRDefault="008D6CF8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Діяльність впроваджується, оскільки потребує додаткового вивчення ситуації і роботи з жителями вулиць, які мають малу ширину в’їзду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76D24" w:rsidRPr="00D619F2" w:rsidRDefault="00484986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Відремонтовано </w:t>
            </w:r>
            <w:r w:rsidR="004E2323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5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км із 13 заявлених</w:t>
            </w:r>
          </w:p>
        </w:tc>
      </w:tr>
      <w:tr w:rsidR="00E76D2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2.1.2. Модернізувати і розбудувати каналізаційну мережу</w:t>
            </w:r>
          </w:p>
        </w:tc>
        <w:tc>
          <w:tcPr>
            <w:tcW w:w="1724" w:type="dxa"/>
            <w:vAlign w:val="center"/>
          </w:tcPr>
          <w:p w:rsidR="00E76D24" w:rsidRPr="00D619F2" w:rsidRDefault="00E76D2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 реалізується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76D24" w:rsidRPr="00D619F2" w:rsidRDefault="00E76D2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фінансування, оскільки громада самостійно не спроможна впровадити в повній мірі дану ініціативу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76D24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 w:rsid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буде продовжено в наступному періоді планування до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2.1.3. Приєднати каналізаційну мережу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Галицинового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до каналізаційної мережі Миколаєва</w:t>
            </w:r>
          </w:p>
        </w:tc>
        <w:tc>
          <w:tcPr>
            <w:tcW w:w="1724" w:type="dxa"/>
            <w:vAlign w:val="center"/>
          </w:tcPr>
          <w:p w:rsidR="00E9762E" w:rsidRPr="000E2FE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0E2FE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 реалізується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0E2FE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фінансування, оскільки громада самостійно не спроможна впровадити в повній мірі дану ініціативу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2.1.4. Запровадити систему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>сортування твердих побутових відходів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потребує додаткового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фінансування і розробку цільової програми з благоустрою та використання сміття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Реалізацію заходу буде продовжено до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2021</w:t>
            </w:r>
            <w:r w:rsidR="00E9762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2.1.5. Ліквідувати несанкціоновані сміттєзвалища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поступово, оскільки немає позитивного діалогу з дачними поселеннями, які є основними забруднювачами (формують біля своїх ділянок сміттєзвалища)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Було ліквідовано 2 сміттєзвалища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2.1.6. Організовувати свята і кампанії, які пропагують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проекологічну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поведінку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щорічно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Впроваджено 3 заходи, 1 освітню програму та створено 2 відеоролика. В заходах прийняло участь близько 100 представників молоді та дорослих громади.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2.1.7. Зменшити використання електричної енергії в будинках бюджетної сфери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 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значних фінансових вливань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Економія після початку впровадження заходу становить приблизно 16%.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2.1.8. Інвентаризувати цінні природні ресурси та об'єкти для забезпечення їх охорони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виконаний не в повній мірі, оскільки в громаді ще залишаються об’єкти які потребують додаткового захисту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  <w:r w:rsidR="00E9762E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2.1.9. Завершити укріплення та модернізацію системи дренажу берегової лінії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фінансування, оскільки громада самостійно не спроможна впровадити в повній мірі дану ініціативу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2.1.10. Обгородити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територію кладовищ</w:t>
            </w:r>
          </w:p>
          <w:p w:rsidR="00D619F2" w:rsidRPr="00D619F2" w:rsidRDefault="00D619F2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9762E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2.2.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Підтримка розвитку та комерціалізації туристичної пропозиції, яка використовує місцеві природні та пейзажні ресурси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2.2.1. Створити туристичні стежки і маршрути (піші, для велосипедистів тощо)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Заплановано 5 км. Факт – 0 км.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2.2.2. Побудувати малу туристичну інфраструктуру (лавки, смітники, місця для відпочинку,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біотуалети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), зокрема, на туристичних маршрутах (зокрема, в селах Лимани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1724" w:type="dxa"/>
            <w:vAlign w:val="center"/>
          </w:tcPr>
          <w:p w:rsidR="00E9762E" w:rsidRPr="00462FE7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462FE7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462FE7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Громада подала заявку на розвиток культури та туристичної інфраструктури і очікує на результати конкурсу. Якщо громада стане однією із учасників проекту, то буде розроблена туристична мапа і один із інфраструктурних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обєктів</w:t>
            </w:r>
            <w:proofErr w:type="spellEnd"/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Default="00E9762E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2.2.3. Розвинути систему туристичної інформації, зокрема, створення розділу на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веб-сторінці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ОТГ, який стосується </w:t>
            </w:r>
            <w:r w:rsidRPr="00D619F2">
              <w:rPr>
                <w:rFonts w:asciiTheme="minorHAnsi" w:hAnsiTheme="minorHAnsi" w:cstheme="minorHAnsi"/>
                <w:lang w:val="uk-UA"/>
              </w:rPr>
              <w:t>природних ресурсів і об’єктів та пов’язаної з ними пропозиції проведення вільного часу</w:t>
            </w:r>
          </w:p>
          <w:p w:rsidR="008129E0" w:rsidRDefault="008129E0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</w:p>
          <w:p w:rsidR="008129E0" w:rsidRDefault="008129E0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</w:p>
          <w:p w:rsidR="008129E0" w:rsidRDefault="008129E0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</w:p>
          <w:p w:rsidR="008129E0" w:rsidRDefault="008129E0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</w:p>
          <w:p w:rsidR="008129E0" w:rsidRPr="00D619F2" w:rsidRDefault="008129E0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Проводиться збір інформації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Ведеться збір інформації для повноцінного виконання заходу. Розробляється бренд бук громади</w:t>
            </w:r>
            <w:r w:rsidRPr="00D619F2"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продовжено до 2020</w:t>
            </w:r>
            <w:r w:rsid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</w:t>
            </w:r>
          </w:p>
        </w:tc>
      </w:tr>
      <w:tr w:rsidR="00E9762E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D9E2F3" w:themeFill="accent1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Стратегічна ціль 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Система публічних послуг, пристосована до потреб і структури суспільств</w:t>
            </w:r>
          </w:p>
        </w:tc>
      </w:tr>
      <w:tr w:rsidR="00E9762E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закладів культури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Створити Клуб молодіжного кіномистецтва на базі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бібліотеки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Виїзний кінотеатр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в селі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будинок культури</w:t>
            </w:r>
          </w:p>
        </w:tc>
        <w:tc>
          <w:tcPr>
            <w:tcW w:w="1724" w:type="dxa"/>
            <w:vAlign w:val="center"/>
          </w:tcPr>
          <w:p w:rsidR="00E9762E" w:rsidRPr="00462FE7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462FE7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462FE7" w:rsidRDefault="00E9762E" w:rsidP="00462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462FE7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E9762E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E9762E" w:rsidRPr="00D619F2" w:rsidRDefault="00E9762E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Провести повну реконструкцію Будинку культури в селах Лимани і Українка</w:t>
            </w:r>
          </w:p>
        </w:tc>
        <w:tc>
          <w:tcPr>
            <w:tcW w:w="1724" w:type="dxa"/>
            <w:vAlign w:val="center"/>
          </w:tcPr>
          <w:p w:rsidR="00E9762E" w:rsidRPr="00D619F2" w:rsidRDefault="00E9762E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E9762E" w:rsidRPr="00D619F2" w:rsidRDefault="00E9762E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сучасний культурно-спортивний центр у селі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критий майданчик для проведення культурно-масових заходів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с. Галицин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ове, Лимани</w:t>
            </w:r>
          </w:p>
        </w:tc>
        <w:tc>
          <w:tcPr>
            <w:tcW w:w="1724" w:type="dxa"/>
            <w:vAlign w:val="center"/>
          </w:tcPr>
          <w:p w:rsidR="00951073" w:rsidRPr="00462FE7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462FE7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462FE7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селі Лиманах і селі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створені сцени під відкритим небом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Встановити опалення в сільських будинках культури сіл Українка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Галицинове</w:t>
            </w:r>
            <w:proofErr w:type="spellEnd"/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2018-2019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будинку культури була розроблена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кошторисна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 селі гали цинове і сільському клубі в 2019 році було підключено електричне опалення.</w:t>
            </w:r>
          </w:p>
          <w:p w:rsidR="00951073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Реалізацію заходу буде продовжено до 2021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Утеплити дах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8129E0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Дах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Галицинівського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сільського клубу у 2019 році був перекритий і утеплений.</w:t>
            </w:r>
          </w:p>
          <w:p w:rsidR="00951073" w:rsidRPr="008129E0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Створити Молодіжний ресурсний Центр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8129E0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Інформатизувати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заклади культури, зокрема бібліотек, розширити інтерактивний відділ бібліотек, а також пристосувати їх діяльності до виконання функцій сучасних культурно-суспільних центрів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Бібліотечна система досі не передана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Галицинівській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8129E0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Проходять роботи по удосконаленню матеріально-технічної бази установ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Організувати додаткові зан</w:t>
            </w:r>
            <w:r w:rsidR="0072593A" w:rsidRPr="00D619F2">
              <w:rPr>
                <w:rFonts w:asciiTheme="minorHAnsi" w:eastAsia="SimSun" w:hAnsiTheme="minorHAnsi" w:cstheme="minorHAnsi"/>
                <w:lang w:val="uk-UA"/>
              </w:rPr>
              <w:t>яття в закладах культури, скеро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вані на різні соціальні групи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8129E0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8129E0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Заходи проходять систематично і включають різноманітні освітні групи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Ст</w:t>
            </w:r>
            <w:r w:rsidR="0072593A" w:rsidRPr="00D619F2">
              <w:rPr>
                <w:rFonts w:asciiTheme="minorHAnsi" w:eastAsia="SimSun" w:hAnsiTheme="minorHAnsi" w:cstheme="minorHAnsi"/>
                <w:lang w:val="uk-UA"/>
              </w:rPr>
              <w:t>ворити електронну системи інфор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мування про культурно-розважальні можливості для кожної вікової групи (</w:t>
            </w:r>
            <w:r w:rsidRPr="00D619F2">
              <w:rPr>
                <w:rFonts w:asciiTheme="minorHAnsi" w:hAnsiTheme="minorHAnsi" w:cstheme="minorHAnsi"/>
                <w:lang w:val="uk-UA"/>
              </w:rPr>
              <w:t>закладка на веб-сайті громади)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Громаді необхідний додатковий спеціаліст по ІТ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Відділ ОКМС працює над створення </w:t>
            </w:r>
            <w:r w:rsidR="009621A4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інформаційних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сторінок </w:t>
            </w:r>
            <w:r w:rsidR="009621A4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соціальних мережах і на сайті відділу 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Провести капітальний ремонт приміщення бібліотеки в с. Українка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72593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95107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51073" w:rsidRPr="00D619F2" w:rsidRDefault="00951073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Створити центр дозвілля молоді та людей третього покоління в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с. Прибуз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>ьке</w:t>
            </w:r>
          </w:p>
        </w:tc>
        <w:tc>
          <w:tcPr>
            <w:tcW w:w="1724" w:type="dxa"/>
            <w:vAlign w:val="center"/>
          </w:tcPr>
          <w:p w:rsidR="00951073" w:rsidRPr="00D619F2" w:rsidRDefault="00951073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51073" w:rsidRPr="00D619F2" w:rsidRDefault="0095107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pStyle w:val="Akapitzlist1"/>
              <w:numPr>
                <w:ilvl w:val="0"/>
                <w:numId w:val="15"/>
              </w:numPr>
              <w:snapToGrid w:val="0"/>
              <w:spacing w:after="0" w:line="240" w:lineRule="auto"/>
              <w:ind w:left="-14" w:firstLine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Повести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компютеризацію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СБК</w:t>
            </w:r>
          </w:p>
        </w:tc>
        <w:tc>
          <w:tcPr>
            <w:tcW w:w="1724" w:type="dxa"/>
            <w:vAlign w:val="center"/>
          </w:tcPr>
          <w:p w:rsidR="009621A4" w:rsidRPr="00D619F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9621A4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у сфері рекреації і спорту</w:t>
            </w: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3.2.1. Створити молодіжний табір на базі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дитячого табору</w:t>
            </w:r>
          </w:p>
        </w:tc>
        <w:tc>
          <w:tcPr>
            <w:tcW w:w="1724" w:type="dxa"/>
            <w:vAlign w:val="center"/>
          </w:tcPr>
          <w:p w:rsidR="009621A4" w:rsidRPr="000E2FE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C6898" w:rsidRPr="000E2FE2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0E2FE2" w:rsidRDefault="009621A4" w:rsidP="00462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3.2.2. Пристосувати приміщення під спортивний зал для єдиноборств у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с. Галицин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ове в СБК</w:t>
            </w:r>
          </w:p>
        </w:tc>
        <w:tc>
          <w:tcPr>
            <w:tcW w:w="1724" w:type="dxa"/>
            <w:vAlign w:val="center"/>
          </w:tcPr>
          <w:p w:rsidR="009621A4" w:rsidRPr="000E2FE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втратив актуальності, оскільки спортивні заняття такого типу були перенесені в іншу будівлю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буде видалено з Стратегії</w:t>
            </w: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3.2.3. Відновити футбольні стадіони в селах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  <w:tc>
          <w:tcPr>
            <w:tcW w:w="1724" w:type="dxa"/>
            <w:vAlign w:val="center"/>
          </w:tcPr>
          <w:p w:rsidR="009621A4" w:rsidRPr="000E2FE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селі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 2019 році відбулося відкриття поля, а в селі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під об’єкт розроблена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і виділено 1,6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млн.грн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.. у 2020</w:t>
            </w:r>
            <w:r w:rsidR="0059115A"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бю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джетному році</w:t>
            </w: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3.2.4. Створити центр молоді і спорту в с. Лимани і Українка</w:t>
            </w:r>
          </w:p>
        </w:tc>
        <w:tc>
          <w:tcPr>
            <w:tcW w:w="1724" w:type="dxa"/>
            <w:vAlign w:val="center"/>
          </w:tcPr>
          <w:p w:rsidR="009621A4" w:rsidRPr="000E2FE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21A4" w:rsidRPr="000E2FE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0E2FE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Центри створені на базі сільських шкіл у форматі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Медіацентрів</w:t>
            </w:r>
            <w:proofErr w:type="spellEnd"/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3.2.5. Побудувати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спортивний майданчик в центрі с. Українка</w:t>
            </w:r>
          </w:p>
        </w:tc>
        <w:tc>
          <w:tcPr>
            <w:tcW w:w="1724" w:type="dxa"/>
            <w:vAlign w:val="center"/>
          </w:tcPr>
          <w:p w:rsidR="009621A4" w:rsidRPr="000E2FE2" w:rsidRDefault="009621A4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9621A4" w:rsidRPr="000E2FE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9621A4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3.3.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Впровадження інтеграційної соціальної політики та ефективної системи охорони здоров’я</w:t>
            </w:r>
          </w:p>
        </w:tc>
      </w:tr>
      <w:tr w:rsidR="009621A4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9621A4" w:rsidRPr="00D619F2" w:rsidRDefault="009621A4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9621A4" w:rsidRPr="00D619F2" w:rsidRDefault="009621A4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59115A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9115A" w:rsidRPr="00D619F2" w:rsidRDefault="0059115A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3.3.1. Відремонтувати АЗПСМ в с. Лимани, Українка та ФАП в с. Степова Долина</w:t>
            </w:r>
          </w:p>
        </w:tc>
        <w:tc>
          <w:tcPr>
            <w:tcW w:w="1724" w:type="dxa"/>
            <w:vAlign w:val="center"/>
          </w:tcPr>
          <w:p w:rsidR="0059115A" w:rsidRPr="00D619F2" w:rsidRDefault="0059115A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9115A" w:rsidRPr="008129E0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Ідуть ремонтні роботи в селі Українка, селищі Степова Долина та розроблена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для будівництва нової амбулаторії в селі Лимани</w:t>
            </w:r>
          </w:p>
        </w:tc>
      </w:tr>
      <w:tr w:rsidR="0059115A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3.3.2. Придбати медичну техніку для закладів охорони здоров'я</w:t>
            </w:r>
          </w:p>
        </w:tc>
        <w:tc>
          <w:tcPr>
            <w:tcW w:w="1724" w:type="dxa"/>
            <w:vAlign w:val="center"/>
          </w:tcPr>
          <w:p w:rsidR="0059115A" w:rsidRPr="00D619F2" w:rsidRDefault="0059115A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9115A" w:rsidRPr="008129E0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реалізовується у відповідності до викликів сьогодення та впровадження медичної реформи</w:t>
            </w:r>
          </w:p>
        </w:tc>
      </w:tr>
      <w:tr w:rsidR="0059115A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9115A" w:rsidRPr="00D619F2" w:rsidRDefault="0059115A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3.3.3. Впровадити е-медицину в медичних закладах ОТГ</w:t>
            </w:r>
          </w:p>
        </w:tc>
        <w:tc>
          <w:tcPr>
            <w:tcW w:w="1724" w:type="dxa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Потребує додаткового навчання для наших медпрацівників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9115A" w:rsidRPr="008129E0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 w:rsid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буде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продовжено до 2021</w:t>
            </w:r>
          </w:p>
        </w:tc>
      </w:tr>
      <w:tr w:rsidR="0059115A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9115A" w:rsidRPr="00D619F2" w:rsidRDefault="0059115A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3.3.4. Реалізувати програми профілактики захворювань, провести кампанії, скеровані на охорону здоров’я</w:t>
            </w:r>
          </w:p>
        </w:tc>
        <w:tc>
          <w:tcPr>
            <w:tcW w:w="1724" w:type="dxa"/>
            <w:vAlign w:val="center"/>
          </w:tcPr>
          <w:p w:rsidR="0059115A" w:rsidRPr="00D619F2" w:rsidRDefault="0059115A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9115A" w:rsidRPr="00D619F2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59115A" w:rsidRPr="008129E0" w:rsidRDefault="0059115A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громада проводить щеплення від стовбняка, кору та інших сезонних хвороб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3.3.5. Створити сучасний медичний центр в с. Лимани з наявними вузькопрофільними спеціалістами</w:t>
            </w:r>
          </w:p>
        </w:tc>
        <w:tc>
          <w:tcPr>
            <w:tcW w:w="1724" w:type="dxa"/>
            <w:vAlign w:val="center"/>
          </w:tcPr>
          <w:p w:rsidR="00165FAD" w:rsidRPr="000E2FE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Розроблена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для будівництва нової амбулаторії в селі Лимани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3.3.6. Створити благодійний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фонд для допомоги особам з інвалідністю та пенсіонерам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Громада потребує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волонтерів та знань у створенні і підтримці фонду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3.3.7. Реалізувати програму допомоги особам, що знаходяться в тяжкій ситуації (бідні особи/родини, уражені патологіями, старші особи та особи, з особливими потребами, мігранти, переселенці тощо)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Програма турбота впроваджується щорічно і за 2019 рік мала декілька змін у відповідності до запитів і потреб мешканців.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hAnsiTheme="minorHAnsi" w:cstheme="minorHAnsi"/>
                <w:lang w:val="uk-UA"/>
              </w:rPr>
              <w:t>3.3.8. Створити приязні зелені простори на території громади, які сприяють суспільній інтеграції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селах Лимани,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Українка створені зелені зони для проведення свят та інтеграційних заходів.</w:t>
            </w:r>
          </w:p>
          <w:p w:rsidR="008129E0" w:rsidRPr="008129E0" w:rsidRDefault="008129E0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буде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продовжено до 2021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hAnsiTheme="minorHAnsi" w:cstheme="minorHAnsi"/>
                <w:lang w:val="uk-UA"/>
              </w:rPr>
              <w:t>3.3.9. Організувати у співпраці з центром зайнятості інформаційно-консультаційну підтримку осіб з вразливих груп населення в питанні їхнього працевлаштування (особи, що довший час є безробітними, жінки, в т.ч. ті, які повертаються на рин</w:t>
            </w:r>
            <w:r w:rsidR="001B2AB6" w:rsidRPr="00D619F2">
              <w:rPr>
                <w:rFonts w:asciiTheme="minorHAnsi" w:hAnsiTheme="minorHAnsi" w:cstheme="minorHAnsi"/>
                <w:lang w:val="uk-UA"/>
              </w:rPr>
              <w:t xml:space="preserve">ок праці, старші особи, </w:t>
            </w:r>
            <w:proofErr w:type="spellStart"/>
            <w:r w:rsidR="001B2AB6" w:rsidRPr="00D619F2">
              <w:rPr>
                <w:rFonts w:asciiTheme="minorHAnsi" w:hAnsiTheme="minorHAnsi" w:cstheme="minorHAnsi"/>
                <w:lang w:val="uk-UA"/>
              </w:rPr>
              <w:t>неповно</w:t>
            </w:r>
            <w:r w:rsidRPr="00D619F2">
              <w:rPr>
                <w:rFonts w:asciiTheme="minorHAnsi" w:hAnsiTheme="minorHAnsi" w:cstheme="minorHAnsi"/>
                <w:lang w:val="uk-UA"/>
              </w:rPr>
              <w:t>справні</w:t>
            </w:r>
            <w:proofErr w:type="spellEnd"/>
            <w:r w:rsidRPr="00D619F2">
              <w:rPr>
                <w:rFonts w:asciiTheme="minorHAnsi" w:hAnsiTheme="minorHAnsi" w:cstheme="minorHAnsi"/>
                <w:lang w:val="uk-UA"/>
              </w:rPr>
              <w:t xml:space="preserve"> і т.д.)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зв’язку з карантином робота з даними цільовими групами відбувається у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онлайнрежимі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що у свою чергу погіршило отримання послуг із-за відсутності у людей гад житів, сучасної техніки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Щоквартально протягом 2019 році представники Центру відвідували громаду з профорієнтаційними просвітницькими заходами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hAnsiTheme="minorHAnsi" w:cstheme="minorHAnsi"/>
                <w:lang w:val="uk-UA"/>
              </w:rPr>
              <w:t>3.3.10. Побудувати житло для спеціалістів</w:t>
            </w:r>
          </w:p>
        </w:tc>
        <w:tc>
          <w:tcPr>
            <w:tcW w:w="1724" w:type="dxa"/>
            <w:vAlign w:val="center"/>
          </w:tcPr>
          <w:p w:rsidR="00165FAD" w:rsidRPr="000E2FE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0E2FE2" w:rsidRDefault="00165FAD" w:rsidP="008129E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3.3.11. Провести благоустрій Меморіальних комплексів у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с. 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Степова Долина</w:t>
            </w:r>
          </w:p>
        </w:tc>
        <w:tc>
          <w:tcPr>
            <w:tcW w:w="1724" w:type="dxa"/>
            <w:vAlign w:val="center"/>
          </w:tcPr>
          <w:p w:rsidR="00165FAD" w:rsidRPr="008129E0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165FAD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3.4.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у сфері освіти та виховання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165FAD" w:rsidRPr="00D619F2" w:rsidRDefault="00165FAD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165FAD" w:rsidRPr="00D619F2" w:rsidRDefault="00165FAD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165FAD" w:rsidRPr="00D619F2" w:rsidRDefault="00165FAD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165FAD" w:rsidRPr="00D619F2" w:rsidRDefault="00165FAD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165FAD" w:rsidRPr="00D619F2" w:rsidRDefault="00165FAD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3.4.1. Перекрити дах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шкіл,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ДНЗ якісним покриттям</w:t>
            </w:r>
          </w:p>
        </w:tc>
        <w:tc>
          <w:tcPr>
            <w:tcW w:w="1724" w:type="dxa"/>
            <w:vAlign w:val="center"/>
          </w:tcPr>
          <w:p w:rsidR="00165FAD" w:rsidRPr="000E2FE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0E2FE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частково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0E2FE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Дах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школи частково перекритий (70%), для інших установ планується розробка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документації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3.4.2. Відновити та модернізувати матеріальну базу кабінетів хімії, біології та фізики в селах Лимани,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8129E0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Кабінети хімії, біології та фізики мають матеріально-технічне нове устаткування, але потребують ремонтів приміщень. Кабінети математики заплановані на ремонт приміщень і придбання матеріально-технічне устаткування у 2020 році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</w:t>
            </w:r>
            <w:r w:rsidR="002E706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4.3. Укомплекту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вати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</w:t>
            </w:r>
            <w:r w:rsidR="002E706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ківську</w:t>
            </w:r>
            <w:proofErr w:type="spellEnd"/>
            <w:r w:rsidR="002E706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ЗОШ сучасними методкабі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нетами та обладнанням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3.4.4. Реконструю</w:t>
            </w:r>
            <w:r w:rsidR="00165FA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вати актову залу в </w:t>
            </w:r>
            <w:proofErr w:type="spellStart"/>
            <w:r w:rsidR="00165FA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Лиманівській</w:t>
            </w:r>
            <w:proofErr w:type="spellEnd"/>
            <w:r w:rsidR="00165FA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ЗОШ 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3.4.5. Придбати новий сучасний кабінет інформатики школи сіл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Лимани,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DC6898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DC6898" w:rsidRPr="00D619F2" w:rsidRDefault="00DC6898" w:rsidP="00DC6898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DC6898" w:rsidRPr="00D619F2" w:rsidRDefault="00DC6898" w:rsidP="00DC68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3.4.6. Придбати в ЗОШ ОТГ необхідне обладнання для 1 класу «Нова українська школа»</w:t>
            </w:r>
          </w:p>
        </w:tc>
        <w:tc>
          <w:tcPr>
            <w:tcW w:w="1724" w:type="dxa"/>
            <w:vAlign w:val="center"/>
          </w:tcPr>
          <w:p w:rsidR="00DC6898" w:rsidRPr="00D619F2" w:rsidRDefault="00DC6898" w:rsidP="00DC6898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DC6898" w:rsidRPr="005A70CA" w:rsidRDefault="00462FE7" w:rsidP="00DC68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DC6898" w:rsidRPr="000E2FE2" w:rsidRDefault="00DC6898" w:rsidP="00DC68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DC6898" w:rsidRPr="000E2FE2" w:rsidRDefault="00DC6898" w:rsidP="00DC6898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 2020 році в бюджеті громади заплановані кошти на обладнання нових кабінетів для нового набору первачків на 2020-2021 навчальний рік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3.4.7. Розробити план заходів щодо запровадження системи гендерної освіти закладах ОТГ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не впроваджується по всій системі загальної освіти, оскільки потребує додаткових знань у інтеграції гендерних питань в предметні уроки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16613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Уроки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фількультури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впроваджується у відповідності до Програми розвитку спорту та Плану дій з покращення послуги та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задіює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всі гендерні групи загальної освіти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3.4.8. Впровадити у навчальні програми шкіл д</w:t>
            </w:r>
            <w:r w:rsidR="002E706D" w:rsidRPr="00D619F2">
              <w:rPr>
                <w:rFonts w:asciiTheme="minorHAnsi" w:eastAsia="SimSun" w:hAnsiTheme="minorHAnsi" w:cstheme="minorHAnsi"/>
                <w:lang w:val="uk-UA"/>
              </w:rPr>
              <w:t>одаткові заняття з підприємницт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ва для дітей та молоді у привабливій формі – ігри,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квести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>, зустрічі з місцевими підприємцями і т.п.</w:t>
            </w:r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треба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імплементувати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 всім закладам освіти ОТГ, а відповідно перед цим підготувати спеціалістів 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повністю впроваджений в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Галицинівській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Лиманівській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школах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3.4.9. Підтримувати талановитих і здібних учнів у школах, зокрема, створити систему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стипендійних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нагород для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найздібніших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учнів</w:t>
            </w:r>
          </w:p>
        </w:tc>
        <w:tc>
          <w:tcPr>
            <w:tcW w:w="1724" w:type="dxa"/>
            <w:vAlign w:val="center"/>
          </w:tcPr>
          <w:p w:rsidR="00165FAD" w:rsidRPr="00D619F2" w:rsidRDefault="002E706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Щоріч</w:t>
            </w:r>
            <w:r w:rsidR="00165FA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Було нагороджено стипендією 7 учнів (шкільної молоді) за 2019 рік за досягнення в шкільних олімпіадах і спортивних змаганнях</w:t>
            </w:r>
          </w:p>
        </w:tc>
      </w:tr>
      <w:tr w:rsidR="00165FA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10.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165FAD" w:rsidRPr="00D619F2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3.4.10. Провести капітальний ремонт і обладнати музей громади в ЗОШ с.</w:t>
            </w:r>
            <w:r w:rsidR="002E706D"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</w:p>
        </w:tc>
        <w:tc>
          <w:tcPr>
            <w:tcW w:w="1724" w:type="dxa"/>
            <w:vAlign w:val="center"/>
          </w:tcPr>
          <w:p w:rsidR="00165FAD" w:rsidRPr="00D619F2" w:rsidRDefault="00165FA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 реалізовано 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165FAD" w:rsidRPr="008129E0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Музей планується перемістити в інше приміщення громади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165FAD" w:rsidRPr="008129E0" w:rsidRDefault="00165FA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2E706D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2E706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2E706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3.4.11. Провести капітальний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ремонт спортивного залу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724" w:type="dxa"/>
            <w:vAlign w:val="center"/>
          </w:tcPr>
          <w:p w:rsidR="002E706D" w:rsidRPr="00D619F2" w:rsidRDefault="002E706D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2E706D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2E706D" w:rsidRPr="00D619F2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впроваджується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2E706D" w:rsidRPr="00516613" w:rsidRDefault="002E706D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Було придбано матеріальну базу в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рамках проекту «Спорт для всіх»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3.4.12. Утеплити стіни ЗОШ та ДНЗ Вербиченька в с. Українка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Утеплено фасад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школи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3.4.13. Побудувати на території шкіл 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Лимани гаражі для автобуса, що підвозить дітей с. Степова Долина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Шкільні автобуси поки що знаходяться на відстої  в гаражах фермерських господарствах громади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3.4.14. Провести ремонт харчоблоку ДНЗ с. Лимани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3.4.15. Модернізувати кабінет технологій в ЗОШ громади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3.4.16. Модернізувати матеріальну базу всіх ДНЗ громади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DC6898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Матеріальна база ДНЗ щорічно поповнюється новими цінностями для розвитку дитини та комфортної роботи персоналу 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3.4.17. Обгородити територію навчальних закладів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516613" w:rsidRPr="000E2FE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</w:p>
        </w:tc>
      </w:tr>
      <w:tr w:rsidR="00C82459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3.5.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Покращання внутрішніх і зовнішніх транспортних комунікацій та безпеки дорожнього руху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3.5.1. Створити комунальне автотранспортне підприємство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462FE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3.5.2. Налагодити співпрацю з перевізниками у сфері приведення у відповідність розкладу руху громадського транспорту відповідно до потреб мешканців, у т.ч. жінок за віковими групами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Перевізники потребують нового автопарку який був би пристосований під інклюзивні потреби цільових аудиторій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  <w:lang w:val="uk-UA"/>
              </w:rPr>
            </w:pP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3.5.3. Відремонтувати дороги між населеними пунктами громади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516613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516613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селами Лимани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роботи з ремонту доріг (3 км)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3.5.4. Побудувати тротуар і велосипедну доріжку для безпеки пішоходів і велосипедистів у 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 вул. Миру</w:t>
            </w:r>
          </w:p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Лимани – вул. Центральна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516613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516613" w:rsidRDefault="00C82459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D619F2" w:rsidRDefault="00C82459" w:rsidP="005166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3.5.5. Відремонту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вати:</w:t>
            </w:r>
          </w:p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вул. Центральну с. Лимани;</w:t>
            </w:r>
          </w:p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вул. Соборну с. Українка</w:t>
            </w:r>
          </w:p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вул. Кооперативна</w:t>
            </w:r>
          </w:p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вул. Шкільна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51661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16613" w:rsidRPr="00D619F2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16613" w:rsidRPr="00D619F2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3.5.6. Відремонтувати дороги між населеними пунктами громади і обласним центром</w:t>
            </w:r>
          </w:p>
        </w:tc>
        <w:tc>
          <w:tcPr>
            <w:tcW w:w="1724" w:type="dxa"/>
            <w:vAlign w:val="center"/>
          </w:tcPr>
          <w:p w:rsidR="00516613" w:rsidRPr="00D619F2" w:rsidRDefault="00516613" w:rsidP="0051661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селами Лимани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роботи з ремонту доріг (3 км)</w:t>
            </w:r>
          </w:p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селом Лимани і містом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мкиолаїв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ремонтні роботи (10 км)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3.5.7. Облаштувати центральну площу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с. Прибуз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ьке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2021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C82459" w:rsidP="0070706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Влаштування сцени площі планується </w:t>
            </w:r>
            <w:r w:rsidR="0070706B"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 році</w:t>
            </w:r>
          </w:p>
        </w:tc>
      </w:tr>
      <w:tr w:rsidR="00C82459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D9E2F3" w:themeFill="accent1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Стратегічна ціль 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Ефективна політика розвитку, яка передбачає залучення і участь громадськості</w:t>
            </w:r>
          </w:p>
        </w:tc>
      </w:tr>
      <w:tr w:rsidR="00C82459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4.1.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механізмів залучення громадськості і впливу мешканців на суспільне життя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4.1.1. Удосконалити систему безпосередніх комунікацій місцевої влади з громадськістю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516613" w:rsidRDefault="00FB4701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Громаді необхідний відповідний підрозділ </w:t>
            </w:r>
            <w:r w:rsidR="00C46E63"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 впровадження комунікаційної стратегії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C46E6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ОТГ вже є сайт, офіційна сторінка в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фейсбуці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ютюбканал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. Також на території громади з 2019 року почали діяти 5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медіацентрів</w:t>
            </w:r>
            <w:proofErr w:type="spellEnd"/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F939CF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4.1.2. Запровадити розповсюдження інформацій</w:t>
            </w:r>
            <w:r w:rsidR="00C82459" w:rsidRPr="00D619F2">
              <w:rPr>
                <w:rFonts w:asciiTheme="minorHAnsi" w:eastAsia="SimSun" w:hAnsiTheme="minorHAnsi" w:cstheme="minorHAnsi"/>
                <w:lang w:val="uk-UA"/>
              </w:rPr>
              <w:t>ного листка сільської ради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516613" w:rsidRDefault="00C46E6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потребує спеціалістів для розробки інформаційного листка (газети)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C46E6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сьогоднішній день проходять обговорення по випуску газети громади</w:t>
            </w:r>
          </w:p>
        </w:tc>
      </w:tr>
      <w:tr w:rsidR="00516613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516613" w:rsidRPr="00D619F2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516613" w:rsidRPr="00D619F2" w:rsidRDefault="00516613" w:rsidP="00516613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4.1.3. Впровадити громадський бюджет (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бюджет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участі)</w:t>
            </w:r>
          </w:p>
        </w:tc>
        <w:tc>
          <w:tcPr>
            <w:tcW w:w="1724" w:type="dxa"/>
            <w:vAlign w:val="center"/>
          </w:tcPr>
          <w:p w:rsidR="00516613" w:rsidRPr="00D619F2" w:rsidRDefault="00516613" w:rsidP="00516613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16613" w:rsidRPr="00D619F2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516613" w:rsidRPr="00D619F2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Із-за карантину і зменшення доходу громади, було вирішено зменшити бюджет конкурсу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2019 році було підтримано 6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проєктів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а у 2020 році планується 4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проєкти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4.1.4. Створити Громадську раду ОТГ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4.1.5. Створити Раду старійшин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D619F2" w:rsidRDefault="005166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4.1.6. Ініціювати створення та надавати методичну, організаційну, фінансову, правову, бухгалтерську допомогу громадським організаціям та іншим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>суспільним ініціативам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8C3A4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громаді у 2018 році був створений Молодіжний ресурсний центр який надає консультації громадським об’єднанням ОТГ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4.1.7. Призначати щорічні почесні відзнаки представникам громади, які діють задля розвитку ОТГ</w:t>
            </w:r>
          </w:p>
        </w:tc>
        <w:tc>
          <w:tcPr>
            <w:tcW w:w="1724" w:type="dxa"/>
            <w:vAlign w:val="center"/>
          </w:tcPr>
          <w:p w:rsidR="00C82459" w:rsidRPr="00D619F2" w:rsidRDefault="00F939CF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Щоріч</w:t>
            </w:r>
            <w:r w:rsidR="00C82459" w:rsidRPr="00D619F2">
              <w:rPr>
                <w:rFonts w:asciiTheme="minorHAnsi" w:eastAsia="SimSun" w:hAnsiTheme="minorHAnsi" w:cstheme="minorHAnsi"/>
                <w:lang w:val="uk-UA"/>
              </w:rPr>
              <w:t>но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F939CF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8C3A4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дні населених пунктів проводиться нагородження громадсько-активних мешканців</w:t>
            </w:r>
          </w:p>
        </w:tc>
      </w:tr>
      <w:tr w:rsidR="00C82459" w:rsidRPr="00D619F2" w:rsidTr="00D619F2">
        <w:trPr>
          <w:trHeight w:val="246"/>
        </w:trPr>
        <w:tc>
          <w:tcPr>
            <w:tcW w:w="15565" w:type="dxa"/>
            <w:gridSpan w:val="6"/>
            <w:shd w:val="clear" w:color="auto" w:fill="FBE4D5" w:themeFill="accent2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4.2.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Покращання якості роботи адміністрації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200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246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129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4523" w:type="dxa"/>
            <w:shd w:val="clear" w:color="auto" w:fill="D9D9D9" w:themeFill="background1" w:themeFillShade="D9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4.2.1. Впровадити систему підвищення кваліфікації працівників ОМС (навчання, курси, тренінги тощо)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623746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8C3A4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Завдяки підтримки наших партнерів: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USAID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DOBRE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DVV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International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U-LEAD з Європою</w:t>
            </w:r>
            <w:r w:rsidRPr="005166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представники адміністрації проходять різноманітні освітні програми для підвищення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квалифікації</w:t>
            </w:r>
            <w:proofErr w:type="spellEnd"/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4.2.2. Збільшити кількість електронних послуг, які надаються виконкомом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623746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8C3A4C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</w:t>
            </w:r>
            <w:r w:rsidR="00516613"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ю планується запуск електронних петицій. Також громадою створені мережі для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онлайн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спілкування</w:t>
            </w:r>
          </w:p>
          <w:p w:rsidR="00516613" w:rsidRPr="00516613" w:rsidRDefault="00516613" w:rsidP="005166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</w:t>
            </w:r>
            <w:r w:rsidR="00623746" w:rsidRPr="00D619F2">
              <w:rPr>
                <w:rFonts w:asciiTheme="minorHAnsi" w:eastAsia="SimSun" w:hAnsiTheme="minorHAnsi" w:cstheme="minorHAnsi"/>
                <w:lang w:val="uk-UA"/>
              </w:rPr>
              <w:t>3. Укомплекту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вати робочі місця необхідною комп’ютерною  та офісною технікою</w:t>
            </w:r>
          </w:p>
        </w:tc>
        <w:tc>
          <w:tcPr>
            <w:tcW w:w="1724" w:type="dxa"/>
            <w:vAlign w:val="center"/>
          </w:tcPr>
          <w:p w:rsidR="00C82459" w:rsidRPr="00D619F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D619F2" w:rsidRDefault="00623746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516613" w:rsidRDefault="008C3A4C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Весь адміністративний персонал має технічне оснащення для ефективної роботи</w:t>
            </w:r>
          </w:p>
        </w:tc>
      </w:tr>
      <w:tr w:rsidR="00C82459" w:rsidRPr="00D619F2" w:rsidTr="00DC6898">
        <w:tc>
          <w:tcPr>
            <w:tcW w:w="520" w:type="dxa"/>
            <w:shd w:val="clear" w:color="auto" w:fill="FFF2CC" w:themeFill="accent4" w:themeFillTint="33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C82459" w:rsidRPr="00D619F2" w:rsidRDefault="00C82459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4.2.4. Створити комунальну установу «Агенція сталого розвитку»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ОТГ, що займатиметься економічним, соціальним та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культурним розвитком громади</w:t>
            </w:r>
          </w:p>
        </w:tc>
        <w:tc>
          <w:tcPr>
            <w:tcW w:w="1724" w:type="dxa"/>
            <w:vAlign w:val="center"/>
          </w:tcPr>
          <w:p w:rsidR="00C82459" w:rsidRPr="000E2FE2" w:rsidRDefault="00C82459" w:rsidP="00D619F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C82459" w:rsidRPr="000E2FE2" w:rsidRDefault="00462FE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C82459" w:rsidRPr="000E2FE2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Ідею про створення установи було відкладено </w:t>
            </w:r>
            <w:r w:rsidR="00462FE7"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2018 році 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оскільки громада поки що не має такої потреби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C82459" w:rsidRPr="000E2FE2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Завдання буде видалено з Стратегії</w:t>
            </w:r>
          </w:p>
          <w:p w:rsidR="0070706B" w:rsidRPr="000E2FE2" w:rsidRDefault="0070706B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:rsidR="009947E0" w:rsidRPr="00D619F2" w:rsidRDefault="009947E0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AE5973" w:rsidRPr="00D619F2" w:rsidRDefault="00AE5973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b/>
          <w:sz w:val="24"/>
          <w:szCs w:val="24"/>
          <w:lang w:val="uk-UA"/>
        </w:rPr>
        <w:br w:type="page"/>
      </w:r>
    </w:p>
    <w:p w:rsidR="009947E0" w:rsidRPr="00D619F2" w:rsidRDefault="009947E0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 xml:space="preserve">2. </w:t>
      </w:r>
      <w:r w:rsidR="007524A8" w:rsidRPr="00D619F2">
        <w:rPr>
          <w:rFonts w:asciiTheme="minorHAnsi" w:hAnsiTheme="minorHAnsi" w:cstheme="minorHAnsi"/>
          <w:b/>
          <w:sz w:val="24"/>
          <w:szCs w:val="24"/>
          <w:lang w:val="uk-UA"/>
        </w:rPr>
        <w:t>Стан реалізації стратегічних проектів</w:t>
      </w:r>
      <w:r w:rsidR="00255842"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 </w:t>
      </w:r>
      <w:r w:rsidR="00255842" w:rsidRPr="00D619F2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E451E7" w:rsidRPr="00D619F2">
        <w:rPr>
          <w:rFonts w:asciiTheme="minorHAnsi" w:hAnsiTheme="minorHAnsi" w:cstheme="minorHAnsi"/>
          <w:sz w:val="24"/>
          <w:szCs w:val="24"/>
          <w:lang w:val="uk-UA"/>
        </w:rPr>
        <w:t>розроблених в формі карт стратегічних або ключових проектів</w:t>
      </w:r>
      <w:r w:rsidR="00255842" w:rsidRPr="00D619F2">
        <w:rPr>
          <w:rFonts w:asciiTheme="minorHAnsi" w:hAnsiTheme="minorHAnsi" w:cstheme="minorHAnsi"/>
          <w:sz w:val="24"/>
          <w:szCs w:val="24"/>
          <w:lang w:val="uk-UA"/>
        </w:rPr>
        <w:t>)</w:t>
      </w:r>
      <w:r w:rsidR="00066F68" w:rsidRPr="00D619F2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:rsidR="00E50E67" w:rsidRPr="00D619F2" w:rsidRDefault="00E50E67" w:rsidP="00D619F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val="uk-UA"/>
        </w:rPr>
      </w:pPr>
    </w:p>
    <w:tbl>
      <w:tblPr>
        <w:tblW w:w="1488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3101"/>
        <w:gridCol w:w="1752"/>
        <w:gridCol w:w="3283"/>
        <w:gridCol w:w="3414"/>
        <w:gridCol w:w="2095"/>
      </w:tblGrid>
      <w:tr w:rsidR="002F0C98" w:rsidRPr="00D619F2" w:rsidTr="007F3E76">
        <w:tc>
          <w:tcPr>
            <w:tcW w:w="1150" w:type="dxa"/>
            <w:shd w:val="clear" w:color="auto" w:fill="C5E0B3" w:themeFill="accent6" w:themeFillTint="66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Пріоритет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Назва стратегічного проекту</w:t>
            </w:r>
          </w:p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  <w:shd w:val="clear" w:color="auto" w:fill="D9D9D9" w:themeFill="background1" w:themeFillShade="D9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Якій стратегічній / операційній цілі відповідає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                                   реалізовано повністю/частково;                                на етапі реалізації;                                                                 не реалізується/не реалізовано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Виявлені проблеми та способи їх вирішення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97313" w:rsidRPr="00D619F2" w:rsidTr="004E2323">
        <w:tc>
          <w:tcPr>
            <w:tcW w:w="1150" w:type="dxa"/>
            <w:shd w:val="clear" w:color="auto" w:fill="C5E0B3" w:themeFill="accent6" w:themeFillTint="66"/>
            <w:vAlign w:val="center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797313" w:rsidRPr="00D619F2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 w:eastAsia="it-IT"/>
              </w:rPr>
              <w:t xml:space="preserve">Клуб кіномистецтва "THE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 w:eastAsia="it-IT"/>
              </w:rPr>
              <w:t>SAMe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 w:eastAsia="it-IT"/>
              </w:rPr>
              <w:t>"</w:t>
            </w:r>
          </w:p>
        </w:tc>
        <w:tc>
          <w:tcPr>
            <w:tcW w:w="1544" w:type="dxa"/>
            <w:vAlign w:val="center"/>
          </w:tcPr>
          <w:p w:rsidR="00797313" w:rsidRPr="00C927AC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3.1.1. Створити Клуб молодіжного кіномистецтва на базі </w:t>
            </w:r>
            <w:proofErr w:type="spellStart"/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бібліотеки</w:t>
            </w:r>
          </w:p>
        </w:tc>
        <w:tc>
          <w:tcPr>
            <w:tcW w:w="3335" w:type="dxa"/>
            <w:shd w:val="clear" w:color="auto" w:fill="auto"/>
            <w:vAlign w:val="center"/>
          </w:tcPr>
          <w:p w:rsidR="00797313" w:rsidRPr="00C927AC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97313" w:rsidRPr="00C927AC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7313" w:rsidRPr="00C927AC" w:rsidRDefault="001B2AB6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</w:t>
            </w:r>
            <w:proofErr w:type="spellEnd"/>
            <w:r w:rsidRPr="00C927AC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був реалізований у 2018 році </w:t>
            </w:r>
          </w:p>
        </w:tc>
      </w:tr>
      <w:tr w:rsidR="00797313" w:rsidRPr="00D619F2" w:rsidTr="007F3E76">
        <w:tc>
          <w:tcPr>
            <w:tcW w:w="1150" w:type="dxa"/>
            <w:shd w:val="clear" w:color="auto" w:fill="C5E0B3" w:themeFill="accent6" w:themeFillTint="66"/>
          </w:tcPr>
          <w:p w:rsidR="00797313" w:rsidRPr="00D619F2" w:rsidRDefault="00797313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3181" w:type="dxa"/>
            <w:shd w:val="clear" w:color="auto" w:fill="auto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335" w:type="dxa"/>
            <w:shd w:val="clear" w:color="auto" w:fill="auto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797313" w:rsidRPr="00D619F2" w:rsidRDefault="00797313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2F0C98" w:rsidRPr="00D619F2" w:rsidTr="007F3E76">
        <w:tc>
          <w:tcPr>
            <w:tcW w:w="1150" w:type="dxa"/>
            <w:shd w:val="clear" w:color="auto" w:fill="C5E0B3" w:themeFill="accent6" w:themeFillTint="66"/>
          </w:tcPr>
          <w:p w:rsidR="00E50E67" w:rsidRPr="00D619F2" w:rsidRDefault="00E50E67" w:rsidP="00D619F2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3181" w:type="dxa"/>
            <w:shd w:val="clear" w:color="auto" w:fill="auto"/>
          </w:tcPr>
          <w:p w:rsidR="00E50E67" w:rsidRPr="00D619F2" w:rsidRDefault="00E50E6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1544" w:type="dxa"/>
          </w:tcPr>
          <w:p w:rsidR="00E50E67" w:rsidRPr="00D619F2" w:rsidRDefault="00E50E6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335" w:type="dxa"/>
            <w:shd w:val="clear" w:color="auto" w:fill="auto"/>
          </w:tcPr>
          <w:p w:rsidR="00E50E67" w:rsidRPr="00D619F2" w:rsidRDefault="00E50E6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E50E67" w:rsidRPr="00D619F2" w:rsidRDefault="00E50E6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E50E67" w:rsidRPr="00D619F2" w:rsidRDefault="00E50E67" w:rsidP="00D619F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</w:tbl>
    <w:p w:rsidR="009947E0" w:rsidRPr="00D619F2" w:rsidRDefault="009947E0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9947E0" w:rsidRPr="00D619F2" w:rsidRDefault="009947E0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</w:p>
    <w:p w:rsidR="00AE5973" w:rsidRPr="00D619F2" w:rsidRDefault="00AE5973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b/>
          <w:sz w:val="24"/>
          <w:szCs w:val="24"/>
          <w:lang w:val="uk-UA"/>
        </w:rPr>
        <w:br w:type="page"/>
      </w:r>
    </w:p>
    <w:p w:rsidR="006C1F6E" w:rsidRPr="00D619F2" w:rsidRDefault="00370A70" w:rsidP="00D619F2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619F2">
        <w:rPr>
          <w:rFonts w:asciiTheme="minorHAnsi" w:hAnsiTheme="minorHAnsi" w:cstheme="minorHAnsi"/>
          <w:b/>
          <w:sz w:val="24"/>
          <w:szCs w:val="24"/>
          <w:lang w:val="uk-UA"/>
        </w:rPr>
        <w:lastRenderedPageBreak/>
        <w:t>3</w:t>
      </w:r>
      <w:r w:rsidR="006C1F6E"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. </w:t>
      </w:r>
      <w:r w:rsidR="007524A8"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Заходи, заплановані на поточний рік </w:t>
      </w:r>
      <w:r w:rsidR="009947E0" w:rsidRPr="00D619F2">
        <w:rPr>
          <w:rFonts w:asciiTheme="minorHAnsi" w:hAnsiTheme="minorHAnsi" w:cstheme="minorHAnsi"/>
          <w:b/>
          <w:sz w:val="24"/>
          <w:szCs w:val="24"/>
          <w:lang w:val="uk-UA"/>
        </w:rPr>
        <w:t xml:space="preserve">(2020 </w:t>
      </w:r>
      <w:r w:rsidR="007524A8" w:rsidRPr="00D619F2">
        <w:rPr>
          <w:rFonts w:asciiTheme="minorHAnsi" w:hAnsiTheme="minorHAnsi" w:cstheme="minorHAnsi"/>
          <w:b/>
          <w:sz w:val="24"/>
          <w:szCs w:val="24"/>
          <w:lang w:val="uk-UA"/>
        </w:rPr>
        <w:t>р</w:t>
      </w:r>
      <w:r w:rsidR="009947E0" w:rsidRPr="00D619F2">
        <w:rPr>
          <w:rFonts w:asciiTheme="minorHAnsi" w:hAnsiTheme="minorHAnsi" w:cstheme="minorHAnsi"/>
          <w:b/>
          <w:sz w:val="24"/>
          <w:szCs w:val="24"/>
          <w:lang w:val="uk-UA"/>
        </w:rPr>
        <w:t>.)</w:t>
      </w:r>
      <w:r w:rsidR="006C1F6E" w:rsidRPr="00D619F2">
        <w:rPr>
          <w:rFonts w:asciiTheme="minorHAnsi" w:hAnsiTheme="minorHAnsi" w:cstheme="minorHAnsi"/>
          <w:b/>
          <w:sz w:val="24"/>
          <w:szCs w:val="24"/>
          <w:lang w:val="uk-UA"/>
        </w:rPr>
        <w:t>:</w:t>
      </w:r>
    </w:p>
    <w:p w:rsidR="006C1F6E" w:rsidRPr="00D619F2" w:rsidRDefault="006C1F6E" w:rsidP="00D619F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uk-UA"/>
        </w:rPr>
      </w:pPr>
    </w:p>
    <w:tbl>
      <w:tblPr>
        <w:tblW w:w="552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43"/>
        <w:gridCol w:w="1805"/>
        <w:gridCol w:w="2290"/>
        <w:gridCol w:w="1406"/>
        <w:gridCol w:w="1837"/>
        <w:gridCol w:w="2095"/>
        <w:gridCol w:w="2900"/>
        <w:gridCol w:w="57"/>
      </w:tblGrid>
      <w:tr w:rsidR="0070706B" w:rsidRPr="00D619F2" w:rsidTr="00366949">
        <w:tc>
          <w:tcPr>
            <w:tcW w:w="5000" w:type="pct"/>
            <w:gridSpan w:val="9"/>
            <w:shd w:val="clear" w:color="auto" w:fill="D9E2F3" w:themeFill="accent1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Стратегічна ціль 1. СИЛЬНА ЕКОНОМІЧНА ПОЗИЦІЯ, ВИСОКА ІНВЕСТИЦІЙНА ПРИВАБЛИВІСТЬ І ВИСОКИЙ РІВЕНЬ ЕКОНОМІЧНОЇ АКТИВНОСТІ МЕШКАНЦІВ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1.1.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економічної інфраструктури та інвестиційної пропозиції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Розробити Генеральний план i детальні плани територій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462FE7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462FE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Так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462FE7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Генеральний план і детальний план території 3 сіл громади не було розроблено у зв’язку з відсутністю підходящого підрядника та змін у законодавстві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Генеральний план є лише сіл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селище Степова Долина. Детальний план сіл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Лимани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не розроблені у повній мірі 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продовжити реалізацію до 2021 року.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Інвентаризувати та прийняти на баланс ради громади об’єкти нерухомості, які не використовуються, зі створенням на цій базі пропозиції для інвесторів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2019-2020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462FE7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детального вивчення ситуацію по кожному об’єкту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продовжити реалізацію до 2021 року.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kapitzlist1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Створити каталог інвестиційних пропозицій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462FE7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Невиконання цього заходу пов’язана з відсутністю відведення земельних ділянок для здійснення інвестиційної діяльності.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 час існування ОТГ більше зусиль приділялось залученню коштів на реалізацію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проєктів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 в 2020 році громада зосередить свою увагу на розробці інвестиційних пропозицій Плануємо продовжити реалізацію до 2021 року.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Створити інвестиційний розділ 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інтернет-порталі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громади (трьома мовами)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0</w:t>
            </w: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462FE7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2019 році громада перейшла на нову платформу сайту.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Зараз відбувається наповнення нової платформи сайту. З частини інвестиційного напрямку було заповнено розділ «Економічний профіль», планується в подальшому відкрити новий розділ «Інвестиційні пропозиції»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2020 року включно.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Брати участь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інвест-форумах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інвестиційних ярмарках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Нашу громаду було запрошено в березні на туристичний бізнес-форум «Миколаївщина 2020», але враховуючи, що в країні запроваджено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карантин, захід було перенесено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Захід виконується у мірі запрошень і проведень форумів та ярмарок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3"/>
              </w:numPr>
              <w:snapToGrid w:val="0"/>
              <w:spacing w:after="0" w:line="240" w:lineRule="auto"/>
              <w:ind w:left="0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Впровадити систему фінансових преференцій для інвесторів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Змінюємо терміни реалізації на 2020-2021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можливих інвесторів. Громада планує вивчити питання у 2020 році для запровадження у 2021 році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планується виконати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протягом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2020-21 років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Плануємо змінити терміни реалізації на 2020-2021 року.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1.2.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Покращання умов для здійснення та розвитку </w:t>
            </w:r>
            <w:proofErr w:type="spellStart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мікро</w:t>
            </w:r>
            <w:proofErr w:type="spellEnd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, малого і середнього підприємництва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1.2.2. </w:t>
            </w:r>
            <w:r w:rsidRPr="00F06AC7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У співпраці з бізнес-середовищем впровадити систему консультування, навчання, професійної</w:t>
            </w:r>
            <w:r w:rsidR="00CB7150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 активізації, а також започатку</w:t>
            </w:r>
            <w:r w:rsidRPr="00F06AC7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вання бізнесу, зокрема для молоді, жінок, мігрантів, осіб з </w:t>
            </w:r>
            <w:r w:rsidRPr="00F06AC7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lastRenderedPageBreak/>
              <w:t>інвалідністю, учасників АТО та старших осіб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Завдяки Програмі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DOBRE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Представництву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DVV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International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 Україні в громаді була створена освітня програма з діяльності ФОП та створений бізнес-інкубатор, де охочі можуть пройти навчання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з різних напрямків та в подальшому створити власну справу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1.2.4. </w:t>
            </w:r>
            <w:r w:rsidRPr="00F06AC7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 xml:space="preserve">У співпраці з бізнес-середовищем та іншими партнерами </w:t>
            </w:r>
            <w:r w:rsidRPr="00F06AC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створити кредитний фонд для осіб, які започатковують новий бізнес або здійснюють економічну діяльність, маючи понад 50 найнятих працівників/</w:t>
            </w:r>
            <w:proofErr w:type="spellStart"/>
            <w:r w:rsidRPr="00F06AC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-ць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F06AC7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F06AC7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Змінюємо на 2021 рік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F06AC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 w:rsidRPr="00F06AC7"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не розглядала дану тему, оскільки не мала запитів від даний цільових груп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1.2.5. </w:t>
            </w:r>
            <w:r w:rsidRPr="00F06AC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Залучати молодь на тренінги та навчання з покращання економіки та створення власного бізнесу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ГО «Клуб сталого розвитку «Південна ініціатива»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Представники Молодіжної ради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громади постійно беруть участь в подібних заходах, а також є активними учасниками бізнес-інкубатора громади при Центрі освіти дорослих. За 2019 рік було вичитано для молоді освітню програму з рекламування власної продукції через соціальні мережі (близько 40 навчальних годин). У 2020 році планується провести 42 годинну освітню програму з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діяльності ФОП.</w:t>
            </w: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F06AC7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1.2.6. </w:t>
            </w:r>
            <w:r w:rsidRPr="00F06AC7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Проводити конкурс на найкращу бізнес-ідею серед молоді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F06AC7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Змінюємо на 2021 рік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Планувалось спочатку підготувати навчальну базу для молоді, тепер коли є бізнес-інкубатор, молоді люди матимуть можливість проконсультуватися та розробити якісну бізнес-ідею, конкурс заплановано на 2020 рік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Перенести терміни реалізації на 2021 рік.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1.3.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Підтримка сільськогосподарського виробництва та переробки сільгосппродукції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Del="005F4ED0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1.3.1. Розширити у співпраці з бізнес-середовищем пропозицію з навчання, інформування та консалтингу фермерів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Враховуючи, що в громаді створено бізнес-інкубатор, він виступить площадкою для подальшої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комунікації з фермерами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Зараз проводиться робота з групою підприємців по створенню соціального підприємства з швейної та гончарної справи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1.3.2. Створити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господарський обслуговуючий кооператив (СОК) з переробки овочевих і плодових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господарських культур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громаді на жаль відсутні спеціалісти, які б могли допомогти потенційним підприємцям, або фізичним особам по створенню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СОКів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Іде пошук освітніх програм або спеціалістів</w:t>
            </w:r>
          </w:p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року включно.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1.3.3. Створити сільсько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 xml:space="preserve">господарський обслуговуючий кооператив (СОК) з вирощування і переробки лікарських і ефірно-масляних рослин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0</w:t>
            </w: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реалізовано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громаді на жаль відсутні спеціалісти, які б могли допомогти потенційним підприємцям, або фізичним особам по створенню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СОКів</w:t>
            </w:r>
            <w:proofErr w:type="spellEnd"/>
          </w:p>
        </w:tc>
        <w:tc>
          <w:tcPr>
            <w:tcW w:w="922" w:type="pct"/>
            <w:shd w:val="clear" w:color="auto" w:fill="auto"/>
            <w:vAlign w:val="center"/>
          </w:tcPr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Іде пошук освітніх програм або спеціалістів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2020 року включно.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1.4.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Підготовка кадрів для потреб ринку праці і зменшення безробіття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1.4.1. Сформувати систему різнопрофільних шкіл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ОТГ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зв’язку з впровадженням програми «Нова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українська школа» захід буде вводитися поетапно у відповідності до положень і стратегій МОН.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У громаді планується створити дві опорні школи, але питання їх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необхідності ще відкрите. 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р. та буде заплановано в наступному періоді планування 2022-2026 роки.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1.4.2. Організувати профорієнтацію в школах з залученням провідних установ, підприємств, навчальних закладів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Провідні університети та технічні училища Миколаївської області мають з громадою меморандуми співпраці по профорієнтаційній роботі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Учні старших класів у 2019 році відвідували Миколаївський аграрний університет, Чорноморський НУ ім.. П. Могили – близько 60 осіб.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1.4.3. Налагодити співпрацю з місцевими працедавцями у сфері організування стажування і виробничої практики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Небажання підприємств брати молодь на стажування і практику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Лише фермерські господарства і навчальні заклади ОТГ у 2019 році брали до себе на стажування представників молоді громади. За 2019 рік 7 представників студентів від громади брали участь у стажуванні в фермерських господарствах.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1.4.5. Забезпечити інформаційно-консультаційну підтримку осіб з особливими потребами в питанні їхнього працевлаштування (особи, що довший час є безробітними, жінки, в т.ч. ті, які повертаються на ринок праці, старші особи і т.д.)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 допомогою діяльності Центру освіти дорослих який лише 2 рік як повноцінно працює у громаді впроваджують освітні програми для пере кваліфікування даних цільових груп заради того, щоб у майбутньому вони започаткували власну справу або почали працювати у іншій сфері діяльності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Продовжуємо реалізацію до 202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року включно.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D9E2F3" w:themeFill="accent1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Стратегічна ціль 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Дієва охорона природного середовища і посилення значення туризму для економіки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2.1.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Розвиток інфраструктури водопостачання та каналізації, системи поводження з твердими побутовими відходами, а також формування </w:t>
            </w:r>
            <w:proofErr w:type="spellStart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проекологічної</w:t>
            </w:r>
            <w:proofErr w:type="spellEnd"/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 xml:space="preserve"> свідомості та поведінки мешканців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2.1.1. Модернізувати і розбудувати мережу водогонів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Діяльність впроваджується, оскільки потребує додаткового вивчення ситуації і роботи з жителями вулиць, які мають малу ширину в’їзду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Відремонтовано 5 км із 13 заявлених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2.1.2. Модернізувати і розбудувати каналізаційну мережу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Не реалізується 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фінансування, оскільки громада самостійно не спроможна впровадити в повній мірі дану ініціативу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буде продовжено в наступному періоді планування до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2.1.4. Запровадити систему сортування твердих побутових відходів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реалізовується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 і розробку цільової програми з благоустрою та використання сміття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2.1.5. Ліквідувати несанкціоновані сміттєзвалища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впроваджується поступово, оскільки немає позитивного діалогу з дачними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поселеннями, які є основними забруднювачами (формують біля своїх ділянок сміттєзвалища)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Було ліквідовано 2 сміттєзвалища</w:t>
            </w: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2.1.6. Організовувати свята і кампанії, які пропагують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проекологічну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поведінку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ГО «КСР «Південна ініціатива»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щорічно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Впроваджено 3 заходи, 1 освітню програму та створено 2 відеоролика. В заходах прийняло участь близько 100 представників молоді та дорослих громади.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2.1.7. Зменшити використання електричної енергії в будинках бюджетної сфери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До 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значних фінансових вливань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Економія після початку впровадження заходу становить приблизно 16%.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2.1.8. Інвентаризувати цінні природні ресурси та об'єкти для забезпечення їх охорони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виконаний не в повній мірі, оскільки в громаді ще залишаються об’єкти які потребують додаткового захисту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2.1.9. Завершити укріплення та модернізацію системи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дренажу берегової лінії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потребує додаткового фінансування,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оскільки громада самостійно не спроможна впровадити в повній мірі дану ініціативу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2.2.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Підтримка розвитку та комерціалізації туристичної пропозиції, яка використовує місцеві природні та пейзажні ресурси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2.2.1. Створити туристичні стежки і маршрути (піші, для велосипедистів тощо)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Заплановано 5 км. Факт – 0 км.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2.2.2. Побудувати малу туристичну інфраструктуру (лавки, смітники, місця для відпочинку,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біотуалети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), зокрема, на туристичних маршрутах (зокрема, в селах Лимани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2.2.3. Розвинути систему туристичної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 xml:space="preserve">інформації, зокрема, створення розділу на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веб-сторінці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ОТГ, який стосується </w:t>
            </w:r>
            <w:r w:rsidRPr="00D619F2">
              <w:rPr>
                <w:rFonts w:asciiTheme="minorHAnsi" w:hAnsiTheme="minorHAnsi" w:cstheme="minorHAnsi"/>
                <w:lang w:val="uk-UA"/>
              </w:rPr>
              <w:t>природних ресурсів і об’єктів та пов’язаної з ними пропозиції проведення вільного часу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Продовжуємо </w:t>
            </w: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lastRenderedPageBreak/>
              <w:t>до 202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0</w:t>
            </w: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70706B" w:rsidP="00366949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tabs>
                <w:tab w:val="left" w:pos="2016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Проводиться збір інформації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Ведеться збір інформації для повноцінного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виконання заходу. Розробляється бренд бук громади</w:t>
            </w:r>
            <w:r w:rsidRPr="00D619F2"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продовжено до 2020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р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D9E2F3" w:themeFill="accent1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Стратегічна ціль 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Система публічних послуг, пристосована до потреб і структури суспільств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закладів культури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Створити Клуб молодіжного кіномистецтва на базі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бібліотеки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Виїзний кінотеатр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в селі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будинок культури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реалізовується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CB7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Провести повну реконструкцію Будинку культури в селах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Лимани і Українка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впроваджується поетапно,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сучасний культурно-спортивний центр у селі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Побудувати критий майданчик для проведення культурно-масових заходів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с. Галицин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ове, Лимани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Встановити опалення в сільських будинках культури сіл Українка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Ні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будинку культури була розроблена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селі гали цинове і сільському клубі в 2019 році було підключено електричне опалення.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70706B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-14" w:firstLine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Утеплити дах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Дах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Галицинівського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сільського клубу у 2019 році був перекритий і утеплений.</w:t>
            </w:r>
          </w:p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-14"/>
              <w:rPr>
                <w:rFonts w:asciiTheme="minorHAnsi" w:eastAsia="SimSun" w:hAnsiTheme="minorHAnsi" w:cstheme="minorHAnsi"/>
                <w:lang w:val="uk-UA"/>
              </w:rPr>
            </w:pPr>
            <w:r>
              <w:rPr>
                <w:rFonts w:asciiTheme="minorHAnsi" w:eastAsia="SimSun" w:hAnsiTheme="minorHAnsi" w:cstheme="minorHAnsi"/>
                <w:lang w:val="uk-UA"/>
              </w:rPr>
              <w:t xml:space="preserve">3.1.10.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Інформатизувати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заклади культури, зокрема бібліотек, розширити інтерактивний відділ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>бібліотек, а також пристосувати їх діяльності до виконання функцій сучасних культурно-суспільних центрів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Бібліотечна система досі не передана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Галицинівській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Проходять роботи по удосконаленню матеріально-технічної бази установ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tabs>
                <w:tab w:val="left" w:pos="152"/>
              </w:tabs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-14"/>
              <w:rPr>
                <w:rFonts w:asciiTheme="minorHAnsi" w:eastAsia="SimSun" w:hAnsiTheme="minorHAnsi" w:cstheme="minorHAnsi"/>
                <w:lang w:val="uk-UA"/>
              </w:rPr>
            </w:pPr>
            <w:r>
              <w:rPr>
                <w:rFonts w:asciiTheme="minorHAnsi" w:eastAsia="SimSun" w:hAnsiTheme="minorHAnsi" w:cstheme="minorHAnsi"/>
                <w:lang w:val="uk-UA"/>
              </w:rPr>
              <w:t xml:space="preserve">3.1.11.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Організувати додаткові заняття в закладах культури, скеровані на різні соціальні групи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Заходи проходять систематично і включають різноманітні освітні групи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>
              <w:rPr>
                <w:rFonts w:asciiTheme="minorHAnsi" w:eastAsia="SimSun" w:hAnsiTheme="minorHAnsi" w:cstheme="minorHAnsi"/>
                <w:lang w:val="uk-UA"/>
              </w:rPr>
              <w:t xml:space="preserve">3.1.12.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Створити електронну системи інформування про культурно-розважальні можливості для кожної вікової групи (</w:t>
            </w:r>
            <w:r w:rsidRPr="00D619F2">
              <w:rPr>
                <w:rFonts w:asciiTheme="minorHAnsi" w:hAnsiTheme="minorHAnsi" w:cstheme="minorHAnsi"/>
                <w:lang w:val="uk-UA"/>
              </w:rPr>
              <w:t>закладка на веб-сайті громади)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Громаді необхідний додатковий спеціаліст по ІТ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Відділ ОКМС працює над створення інформаційних сторінок в соціальних мережах і на сайті відділу 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-14"/>
              <w:rPr>
                <w:rFonts w:asciiTheme="minorHAnsi" w:eastAsia="SimSun" w:hAnsiTheme="minorHAnsi" w:cstheme="minorHAnsi"/>
                <w:lang w:val="uk-UA"/>
              </w:rPr>
            </w:pPr>
            <w:r>
              <w:rPr>
                <w:rFonts w:asciiTheme="minorHAnsi" w:eastAsia="SimSun" w:hAnsiTheme="minorHAnsi" w:cstheme="minorHAnsi"/>
                <w:lang w:val="uk-UA"/>
              </w:rPr>
              <w:t xml:space="preserve">3.1.13.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>Провести капітальний ремонт приміщення бібліотеки в с. Українка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>
              <w:rPr>
                <w:rFonts w:asciiTheme="minorHAnsi" w:eastAsia="SimSun" w:hAnsiTheme="minorHAnsi" w:cstheme="minorHAnsi"/>
                <w:lang w:val="uk-UA"/>
              </w:rPr>
              <w:t xml:space="preserve">3.1.15.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Повести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компютеризацію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СБК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у сфері рекреації і спорту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Включено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Джерело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Очікувані або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lastRenderedPageBreak/>
              <w:t xml:space="preserve">Додаткова інформація </w:t>
            </w: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lastRenderedPageBreak/>
              <w:t>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3.2.1. Створити молодіжний табір на базі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дитячого табору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CB715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3.2.3. Відновити футбольні стадіони в селах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0E2FE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Галицинівська</w:t>
            </w:r>
            <w:proofErr w:type="spellEnd"/>
            <w:r w:rsidRPr="000E2FE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сільська рада, Миколаївська обласна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селі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у 2019 році відбулося відкриття поля, а в селі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під об’єкт розроблена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і виділено 1,6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млн.грн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.. у 2020 бюджетному році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3.2.4. Створити центр молоді і спорту в с. Лимани і Українка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Центри створені на базі сільських шкіл у форматі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Медіацентрів</w:t>
            </w:r>
            <w:proofErr w:type="spellEnd"/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3.2.5. Побудувати спортивний майданчик в центрі с. Українка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3.3.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Впровадження інтеграційної соціальної політики та ефективної системи охорони здоров’я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3.3.1. Відремонтувати АЗПСМ в с. Лимани, Українка та ФАП в с. Степова Долина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державні програми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Ідуть ремонтні роботи в селі Українка, селищі Степова Долина та розроблена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для будівництва нової амбулаторії в селі Лимани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3.3.2. Придбати медичну техніку для закладів охорони здоров'я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державні програми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реалізовується у відповідності до викликів сьогодення та впровадження медичної реформи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3.3.3. Впровадити е-медицину в медичних закладах ОТГ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2018-2019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Потребує додаткового навчання для наших медпрацівників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буде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3.3.4. Реалізувати програми профілактики захворювань, провести кампанії, скеровані на охорону здоров’я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державні програми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громада проводить щеплення від стовбняка, кору та інших сезонних хвороб</w:t>
            </w: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3.3.5. Створити сучасний медичний центр в с. Лимани з наявними вузькопрофільними спеціалістами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державні програми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Розроблена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документація для будівництва нової амбулаторії в селі 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Лимани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3.3.6. Створити благодійний фонд для допомоги особам з інвалідністю та пенсіонерам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CB715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потребує волонтерів та знань у створенні і підтримці фонду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3.3.7. Реалізувати програму допомоги особам, що знаходяться в тяжкій ситуації (бідні особи/родини, уражені патологіями, старші особи та особи, з особливими потребами, мігранти, переселенці тощо)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A2304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Програма турбота впроваджується щорічно і за 2019 рік мала декілька змін у відповідності до запитів і потреб мешканців.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hAnsiTheme="minorHAnsi" w:cstheme="minorHAnsi"/>
                <w:lang w:val="uk-UA"/>
              </w:rPr>
              <w:t>3.3.8. Створити приязні зелені простори на території громади, які сприяють суспільній інтеграції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селах Лимани,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Українка створені зелені зони для проведення свят та інтеграційних заходів.</w:t>
            </w:r>
          </w:p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Реалізацію заходу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буде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hAnsiTheme="minorHAnsi" w:cstheme="minorHAnsi"/>
                <w:lang w:val="uk-UA"/>
              </w:rPr>
            </w:pPr>
            <w:r w:rsidRPr="00D619F2">
              <w:rPr>
                <w:rFonts w:asciiTheme="minorHAnsi" w:hAnsiTheme="minorHAnsi" w:cstheme="minorHAnsi"/>
                <w:lang w:val="uk-UA"/>
              </w:rPr>
              <w:t xml:space="preserve">3.3.9. Організувати у співпраці з центром зайнятості інформаційно-консультаційну підтримку осіб з вразливих груп населення в питанні </w:t>
            </w:r>
            <w:r w:rsidRPr="00D619F2">
              <w:rPr>
                <w:rFonts w:asciiTheme="minorHAnsi" w:hAnsiTheme="minorHAnsi" w:cstheme="minorHAnsi"/>
                <w:lang w:val="uk-UA"/>
              </w:rPr>
              <w:lastRenderedPageBreak/>
              <w:t xml:space="preserve">їхнього працевлаштування (особи, що довший час є безробітними, жінки, в т.ч. ті, які повертаються на ринок праці, старші особи, </w:t>
            </w:r>
            <w:proofErr w:type="spellStart"/>
            <w:r w:rsidRPr="00D619F2">
              <w:rPr>
                <w:rFonts w:asciiTheme="minorHAnsi" w:hAnsiTheme="minorHAnsi" w:cstheme="minorHAnsi"/>
                <w:lang w:val="uk-UA"/>
              </w:rPr>
              <w:t>неповносправні</w:t>
            </w:r>
            <w:proofErr w:type="spellEnd"/>
            <w:r w:rsidRPr="00D619F2">
              <w:rPr>
                <w:rFonts w:asciiTheme="minorHAnsi" w:hAnsiTheme="minorHAnsi" w:cstheme="minorHAnsi"/>
                <w:lang w:val="uk-UA"/>
              </w:rPr>
              <w:t xml:space="preserve"> і т.д.)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Від 2019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 зв’язку з карантином робота з даними цільовими групами відбувається у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онлайнрежимі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що у свою чергу 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погіршило отримання послуг із-за відсутності у людей гад житів, сучасної техніки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Щоквартально протягом 2019 році представники Центру відвідували громаду з профорієнтаційними просвітницькими заходами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lastRenderedPageBreak/>
              <w:t xml:space="preserve">Операційна ціль 3.4.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інфраструктури і пропозиції у сфері освіти та виховання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3.4.1. Перекрити дах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шкіл,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Українківського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ДНЗ якісним покриттям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частково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Дах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школи частково перекритий (70%), для інших установ планується розробка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проєктно-кошторисної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документації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3.4.2. Відновити та модернізувати матеріальну базу кабінетів хімії, біології та фізики в селах Лимани,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Кабінети хімії, біології та фізики мають матеріально-технічне нове устаткування, але потребують ремонтів приміщень. Кабінети математики заплановані на ремонт приміщень і придбання матеріально-</w:t>
            </w: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технічне устаткування у 2020 році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3.4.3. Укомплектувати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Лупарівську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Українківську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ЗОШ сучасними методкабінетами та обладнанням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3.4.5. Придбати новий сучасний кабінет інформатики школи сіл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Лимани, Українка,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3.4.6. Придбати в ЗОШ ОТГ необхідне обладнання для 1 класу «Нова українська школа»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державні програми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 2020 році в бюджеті громади заплановані кошти на обладнання нових кабінетів для нового набору первачків на 2020-2021 навчальний рік</w:t>
            </w:r>
          </w:p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kern w:val="2"/>
                <w:sz w:val="24"/>
                <w:szCs w:val="24"/>
                <w:lang w:val="uk-UA"/>
              </w:rPr>
              <w:t>3.4.7. Розробити план заходів щодо запровадження системи гендерної освіти закладах ОТГ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не впроваджується по всій системі загальної освіти, оскільки потребує додаткових знань у інтеграції гендерних питань в предметні уроки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Уроки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фількультури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впроваджується у відповідності до Програми розвитку спорту та Плану дій з покращення послуги та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задіює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всі гендерні групи загальної освіти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3.4.8. Впровадити у навчальні програми шкіл додаткові заняття з підприємництва для дітей та молоді у привабливій формі – ігри,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квести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>, зустрічі з місцевими підприємцями і т.п.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треба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імплементувати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 всім закладам освіти ОТГ, а відповідно перед цим підготувати спеціалістів 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повністю впроваджений в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Галицинівській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Лиманівській</w:t>
            </w:r>
            <w:proofErr w:type="spellEnd"/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школах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8.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3.4.9. Підтримувати талановитих і здібних учнів у школах, зокрема, створити систему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стипендійних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нагород для 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найздібніших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учнів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8129E0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8129E0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8129E0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Було нагороджено стипендією 7 учнів (шкільної молоді) за 2019 рік за досягнення в шкільних олімпіадах і спортивних змаганнях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9.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3.4.11. Провести капітальний ремонт спортивного залу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Було придбано матеріальну базу в рамках проекту «Спорт для всіх»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3.4.12. Утеплити стіни ЗОШ та ДНЗ Вербиченька в с. Українка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Утеплено фасад </w:t>
            </w: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Українківської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школи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3.4.13. Побудувати на території шкіл 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Лимани гаражі для автобуса, що підвозить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дітей с. Степова Долина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2019-2020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Захід впроваджується поетапно, оскільки потребує додаткового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Шкільні автобуси поки що знаходяться на відстої  в гаражах фермерських господарствах громади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3.4.15. Модернізувати кабінет технологій в ЗОШ громади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3.4.16. Модернізувати матеріальну базу всіх ДНЗ громади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Матеріальна база ДНЗ щорічно поповнюється новими цінностями для розвитку дитини та комфортної роботи персоналу 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3.4.17. Обгородити територію навчальних закладів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highlight w:val="yellow"/>
                <w:lang w:val="uk-UA"/>
              </w:rPr>
            </w:pP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3.5.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Покращання внутрішніх і зовнішніх транспортних комунікацій та безпеки дорожнього руху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0E2FE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3.5.2. Налагодити співпрацю з перевізниками у сфері приведення у відповідність розкладу руху громадського транспорту відповідно до потреб мешканців, у т.ч. жінок за віковими </w:t>
            </w:r>
            <w:r w:rsidRPr="00D619F2">
              <w:rPr>
                <w:rFonts w:asciiTheme="minorHAnsi" w:eastAsia="SimSun" w:hAnsiTheme="minorHAnsi" w:cstheme="minorHAnsi"/>
                <w:lang w:val="uk-UA"/>
              </w:rPr>
              <w:lastRenderedPageBreak/>
              <w:t>групами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Перевізники потребують нового автопарку який був би пристосований під інклюзивні потреби цільових аудиторій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0E2FE2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 року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3.5.3. Відремонтувати дороги між населеними пунктами громади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селами Лимани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роботи з ремонту доріг (3 км)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3.5.4. Побудувати тротуар і велосипедну доріжку для безпеки пішоходів і велосипедистів у 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Галицинове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по вул. Миру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Лимани – вул. Центральна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реалізується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3.5.5. Відремонту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softHyphen/>
              <w:t>вати: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вул. Центральну с. Лимани;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вул. Соборну с. Українка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вул. Кооперативна</w:t>
            </w:r>
          </w:p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Прибузьке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вул. Шкільна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2019-2021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Реалізовано повністю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3.5.6. Відремонтувати дороги між населеними пунктами громади і обласним центром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Захід впроваджується поетапно, оскільки потребує додаткового фінансування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селами Лимани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Лупареве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роботи з ремонту доріг (3 км)</w:t>
            </w:r>
          </w:p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Між селом Лимани і містом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мкиолаїв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проведені ремонтні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роботи (10 км)</w:t>
            </w: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3.5.7. Облаштувати центральну площу в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с. Прибуз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ьке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Влаштування сцени площі планується в 2020 році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D9E2F3" w:themeFill="accent1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Стратегічна ціль 4.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Ефективна політика розвитку, яка передбачає залучення і участь громадськості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4.1.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Розвиток механізмів залучення громадськості і впливу мешканців на суспільне життя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4.1.1. Удосконалити систему безпосередніх комунікацій місцевої влади з громадськістю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516613" w:rsidRDefault="00A23040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Громаді необхідний відповідний підрозділ з впровадження комунікаційної стратегії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В ОТГ вже є сайт, офіційна сторінка в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фейсбуці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ютюбканал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. Також на території громади з 2019 року почали діяти 5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медіацентрів</w:t>
            </w:r>
            <w:proofErr w:type="spellEnd"/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4.1.2. Запровадити розповсюдження інформаційного листка сільської ради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516613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Громада потребує спеціалістів для розробки інформаційного листка (газети)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сьогоднішній день проходять обговорення по випуску газети громади</w:t>
            </w:r>
          </w:p>
        </w:tc>
      </w:tr>
      <w:tr w:rsidR="0070706B" w:rsidRPr="00D619F2" w:rsidTr="00366949">
        <w:trPr>
          <w:gridAfter w:val="1"/>
          <w:wAfter w:w="16" w:type="pct"/>
          <w:trHeight w:val="41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4.1.3. Впровадити громадський бюджет (</w:t>
            </w:r>
            <w:proofErr w:type="spellStart"/>
            <w:r w:rsidRPr="00D619F2">
              <w:rPr>
                <w:rFonts w:asciiTheme="minorHAnsi" w:eastAsia="SimSun" w:hAnsiTheme="minorHAnsi" w:cstheme="minorHAnsi"/>
                <w:lang w:val="uk-UA"/>
              </w:rPr>
              <w:t>бюджет</w:t>
            </w:r>
            <w:proofErr w:type="spellEnd"/>
            <w:r w:rsidRPr="00D619F2">
              <w:rPr>
                <w:rFonts w:asciiTheme="minorHAnsi" w:eastAsia="SimSun" w:hAnsiTheme="minorHAnsi" w:cstheme="minorHAnsi"/>
                <w:lang w:val="uk-UA"/>
              </w:rPr>
              <w:t xml:space="preserve"> участі)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2019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Із-за карантину і зменшення доходу громади, було вирішено зменшити </w:t>
            </w: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>бюджет конкурсу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lastRenderedPageBreak/>
              <w:t xml:space="preserve">В 2019 році було підтримано 6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проєктів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а у 2020 році планується 4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проєкти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.</w:t>
            </w:r>
          </w:p>
        </w:tc>
      </w:tr>
      <w:tr w:rsidR="0070706B" w:rsidRPr="00D619F2" w:rsidTr="00366949">
        <w:trPr>
          <w:gridAfter w:val="1"/>
          <w:wAfter w:w="16" w:type="pct"/>
          <w:trHeight w:val="40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4.1.4. Створити Громадську раду ОТГ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4.1.5. Створити Раду старійшин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B3118">
              <w:rPr>
                <w:rFonts w:asciiTheme="minorHAnsi" w:hAnsiTheme="minorHAnsi" w:cstheme="minorHAnsi"/>
                <w:color w:val="0070C0"/>
                <w:sz w:val="24"/>
                <w:szCs w:val="24"/>
                <w:lang w:val="uk-UA"/>
              </w:rPr>
              <w:t>Продовжуємо до 2021 року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4.1.6. Ініціювати створення та надавати методичну, організаційну, фінансову, правову, бухгалтерську допомогу громадським організаціям та іншим суспільним ініціативам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 громаді у 2018 році був створений Молодіжний ресурсний центр який надає консультації громадським об’єднанням ОТГ</w:t>
            </w:r>
          </w:p>
        </w:tc>
      </w:tr>
      <w:tr w:rsidR="0070706B" w:rsidRPr="00D619F2" w:rsidTr="00366949">
        <w:trPr>
          <w:gridAfter w:val="1"/>
          <w:wAfter w:w="16" w:type="pct"/>
          <w:trHeight w:val="396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7.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4.1.7. Призначати щорічні почесні відзнаки представникам громади, які діють задля розвитку ОТГ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Щорічно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дні населених пунктів проводиться нагородження громадсько-активних мешканців</w:t>
            </w:r>
          </w:p>
        </w:tc>
      </w:tr>
      <w:tr w:rsidR="0070706B" w:rsidRPr="00D619F2" w:rsidTr="00366949">
        <w:tc>
          <w:tcPr>
            <w:tcW w:w="5000" w:type="pct"/>
            <w:gridSpan w:val="9"/>
            <w:shd w:val="clear" w:color="auto" w:fill="FBE4D5" w:themeFill="accen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Операційна ціль 4.2. </w:t>
            </w:r>
            <w:r w:rsidRPr="00D619F2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uk-UA"/>
              </w:rPr>
              <w:t>Покращання якості роботи адміністрації</w:t>
            </w:r>
          </w:p>
        </w:tc>
      </w:tr>
      <w:tr w:rsidR="0070706B" w:rsidRPr="00D619F2" w:rsidTr="00366949">
        <w:trPr>
          <w:gridAfter w:val="1"/>
          <w:wAfter w:w="16" w:type="pct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Діяльність / захід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Запланований термін реалізації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           (в стратегії)</w:t>
            </w:r>
          </w:p>
        </w:tc>
        <w:tc>
          <w:tcPr>
            <w:tcW w:w="728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Стан реалізації:</w:t>
            </w:r>
          </w:p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Повністю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реалізовано / частково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 реалізовано; реалізується;        не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реалізовано / не </w:t>
            </w: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реалізується</w:t>
            </w:r>
          </w:p>
        </w:tc>
        <w:tc>
          <w:tcPr>
            <w:tcW w:w="447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Включено до бюджету: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(так/ні)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Очікувані або виявлені проблеми                                 </w:t>
            </w: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та способи їх вирішення</w:t>
            </w:r>
          </w:p>
        </w:tc>
        <w:tc>
          <w:tcPr>
            <w:tcW w:w="922" w:type="pct"/>
            <w:shd w:val="clear" w:color="auto" w:fill="D9D9D9" w:themeFill="background1" w:themeFillShade="D9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uk-UA"/>
              </w:rPr>
              <w:t>Додаткова інформація та зауваження</w:t>
            </w:r>
          </w:p>
        </w:tc>
      </w:tr>
      <w:tr w:rsidR="0070706B" w:rsidRPr="00D619F2" w:rsidTr="00366949">
        <w:trPr>
          <w:gridAfter w:val="1"/>
          <w:wAfter w:w="16" w:type="pct"/>
          <w:trHeight w:val="478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4.2.1. Впровадити систему підвищення кваліфікації працівників ОМС (навчання, курси, тренінги тощо)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Від 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USAID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DOBRE</w:t>
            </w: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ГО КСР Південна ініціатива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Завдяки підтримки наших партнерів: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USAID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DOBRE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,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DVV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International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та U-LEAD з Європою</w:t>
            </w:r>
            <w:r w:rsidRPr="005166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представники адміністрації проходять різноманітні освітні програми для підвищення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квалифікації</w:t>
            </w:r>
            <w:proofErr w:type="spellEnd"/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4.2.2. Збільшити кількість електронних послуг, які надаються виконкомом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Ні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Громадою планується запуск електронних петицій. Також громадою створені мережі для </w:t>
            </w:r>
            <w:proofErr w:type="spellStart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онлайн</w:t>
            </w:r>
            <w:proofErr w:type="spellEnd"/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спілкування</w:t>
            </w:r>
          </w:p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Реалізацію заходу буде продовжено до 2021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pStyle w:val="Akapitzlist1"/>
              <w:snapToGrid w:val="0"/>
              <w:spacing w:after="0" w:line="240" w:lineRule="auto"/>
              <w:ind w:left="0"/>
              <w:rPr>
                <w:rFonts w:asciiTheme="minorHAnsi" w:eastAsia="SimSun" w:hAnsiTheme="minorHAnsi" w:cstheme="minorHAnsi"/>
                <w:lang w:val="uk-UA"/>
              </w:rPr>
            </w:pPr>
            <w:r w:rsidRPr="00D619F2">
              <w:rPr>
                <w:rFonts w:asciiTheme="minorHAnsi" w:eastAsia="SimSun" w:hAnsiTheme="minorHAnsi" w:cstheme="minorHAnsi"/>
                <w:lang w:val="uk-UA"/>
              </w:rPr>
              <w:t>4.2.3. Укомплектувати робочі місця необхідною комп’ютерною  та офісною технікою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D619F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2018-2020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На етапі реалізації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D619F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  <w:t xml:space="preserve">Так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516613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сільська рада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516613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51661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Весь адміністративний персонал має технічне оснащення для ефективної роботи</w:t>
            </w:r>
          </w:p>
        </w:tc>
      </w:tr>
      <w:tr w:rsidR="0070706B" w:rsidRPr="00D619F2" w:rsidTr="00366949">
        <w:trPr>
          <w:gridAfter w:val="1"/>
          <w:wAfter w:w="16" w:type="pct"/>
          <w:trHeight w:val="425"/>
        </w:trPr>
        <w:tc>
          <w:tcPr>
            <w:tcW w:w="189" w:type="pct"/>
            <w:shd w:val="clear" w:color="auto" w:fill="D5DCE4" w:themeFill="text2" w:themeFillTint="33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</w:p>
        </w:tc>
        <w:tc>
          <w:tcPr>
            <w:tcW w:w="872" w:type="pct"/>
            <w:shd w:val="clear" w:color="auto" w:fill="auto"/>
            <w:vAlign w:val="center"/>
          </w:tcPr>
          <w:p w:rsidR="0070706B" w:rsidRPr="00D619F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4.2.4. Створити комунальну установу «Агенція сталого розвитку» </w:t>
            </w:r>
            <w:proofErr w:type="spellStart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Галицинівської</w:t>
            </w:r>
            <w:proofErr w:type="spellEnd"/>
            <w:r w:rsidRPr="00D619F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ОТГ, що займатиметься економічним, соціальним та культурним розвитком громади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70706B" w:rsidRPr="000E2FE2" w:rsidRDefault="0070706B" w:rsidP="0036694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2018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70706B" w:rsidRPr="000E2FE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Не реалізовується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70706B" w:rsidRPr="000E2FE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0706B" w:rsidRPr="000E2FE2" w:rsidRDefault="000E2FE2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-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Ідею про створення установи було відкладено оскільки громада поки що не має такої потреби</w:t>
            </w:r>
          </w:p>
        </w:tc>
        <w:tc>
          <w:tcPr>
            <w:tcW w:w="922" w:type="pct"/>
            <w:shd w:val="clear" w:color="auto" w:fill="auto"/>
            <w:vAlign w:val="center"/>
          </w:tcPr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uk-UA"/>
              </w:rPr>
            </w:pPr>
            <w:r w:rsidRPr="000E2FE2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Завдання буде видалено з Стратегії</w:t>
            </w:r>
          </w:p>
          <w:p w:rsidR="0070706B" w:rsidRPr="000E2FE2" w:rsidRDefault="0070706B" w:rsidP="0036694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</w:tc>
      </w:tr>
    </w:tbl>
    <w:p w:rsidR="006C1F6E" w:rsidRPr="00D619F2" w:rsidRDefault="006C1F6E" w:rsidP="00D619F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2972A2" w:rsidRPr="00D619F2" w:rsidRDefault="002972A2" w:rsidP="00D619F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510C78" w:rsidRPr="000E2FE2" w:rsidRDefault="002972A2" w:rsidP="00D619F2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sz w:val="24"/>
          <w:szCs w:val="24"/>
          <w:lang w:val="uk-UA"/>
        </w:rPr>
        <w:t xml:space="preserve">4. </w:t>
      </w:r>
      <w:r w:rsidR="001170F6" w:rsidRPr="000E2FE2">
        <w:rPr>
          <w:rFonts w:asciiTheme="minorHAnsi" w:hAnsiTheme="minorHAnsi" w:cstheme="minorHAnsi"/>
          <w:b/>
          <w:sz w:val="24"/>
          <w:szCs w:val="24"/>
          <w:lang w:val="uk-UA"/>
        </w:rPr>
        <w:t>Висновки щодо записів Стратегії розвитку громади та обґрунтування потреби їх актуалізації в документі Стратегії.</w:t>
      </w:r>
    </w:p>
    <w:p w:rsidR="000E2FE2" w:rsidRPr="000E2FE2" w:rsidRDefault="000E2FE2" w:rsidP="000E2FE2">
      <w:pPr>
        <w:spacing w:after="0" w:line="240" w:lineRule="auto"/>
        <w:jc w:val="both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sz w:val="24"/>
          <w:szCs w:val="24"/>
          <w:lang w:val="uk-UA"/>
        </w:rPr>
        <w:t xml:space="preserve">Громада потребує перегляду заходів які прописані в стратегії, оскільки деякі заходи дублюються, або є спорідненими. Також з часом деякі заходи втратили актуальність у </w:t>
      </w:r>
      <w:r w:rsidR="00426DF0" w:rsidRPr="000E2FE2">
        <w:rPr>
          <w:rFonts w:asciiTheme="minorHAnsi" w:hAnsiTheme="minorHAnsi" w:cstheme="minorHAnsi"/>
          <w:i/>
          <w:sz w:val="24"/>
          <w:szCs w:val="24"/>
          <w:lang w:val="uk-UA"/>
        </w:rPr>
        <w:t>зв’язку</w:t>
      </w:r>
      <w:r w:rsidRPr="000E2FE2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із змінами у впровадженні реформи освіти і</w:t>
      </w:r>
      <w:r w:rsidR="00426DF0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фактичних потреб громади. У зв’</w:t>
      </w:r>
      <w:r w:rsidR="00426DF0" w:rsidRPr="000E2FE2">
        <w:rPr>
          <w:rFonts w:asciiTheme="minorHAnsi" w:hAnsiTheme="minorHAnsi" w:cstheme="minorHAnsi"/>
          <w:i/>
          <w:sz w:val="24"/>
          <w:szCs w:val="24"/>
          <w:lang w:val="uk-UA"/>
        </w:rPr>
        <w:t>язку</w:t>
      </w:r>
      <w:r w:rsidRPr="000E2FE2">
        <w:rPr>
          <w:rFonts w:asciiTheme="minorHAnsi" w:hAnsiTheme="minorHAnsi" w:cstheme="minorHAnsi"/>
          <w:i/>
          <w:sz w:val="24"/>
          <w:szCs w:val="24"/>
          <w:lang w:val="uk-UA"/>
        </w:rPr>
        <w:t xml:space="preserve"> із пандемією і дистанційного навчання та організації культурних заходів, є потреба розробити нові заходи які йтимуть з викликами сьогодення.</w:t>
      </w:r>
    </w:p>
    <w:p w:rsidR="00E50E67" w:rsidRPr="000E2FE2" w:rsidRDefault="001170F6" w:rsidP="00D619F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sz w:val="24"/>
          <w:szCs w:val="24"/>
          <w:lang w:val="uk-UA"/>
        </w:rPr>
        <w:t>Інші коментарі:</w:t>
      </w:r>
      <w:r w:rsidR="00426DF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За результатами аналізу впровадження Стратегії розвитку, ми зрозуміли, що спеціалістам </w:t>
      </w:r>
      <w:proofErr w:type="spellStart"/>
      <w:r w:rsidR="00426DF0">
        <w:rPr>
          <w:rFonts w:asciiTheme="minorHAnsi" w:hAnsiTheme="minorHAnsi" w:cstheme="minorHAnsi"/>
          <w:bCs/>
          <w:sz w:val="24"/>
          <w:szCs w:val="24"/>
          <w:lang w:val="uk-UA"/>
        </w:rPr>
        <w:t>Галицинівській</w:t>
      </w:r>
      <w:proofErr w:type="spellEnd"/>
      <w:r w:rsidR="00426DF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ОТГ необхідні додаткові знання зі створення і реалізації проектів підприємницького спрямування. Особливості роботи обслуговуючих кооперативів, соціального підприємництва. </w:t>
      </w:r>
    </w:p>
    <w:p w:rsidR="0077333B" w:rsidRPr="000E2FE2" w:rsidRDefault="0077333B" w:rsidP="00D619F2">
      <w:pPr>
        <w:spacing w:after="0" w:line="240" w:lineRule="auto"/>
        <w:rPr>
          <w:rFonts w:asciiTheme="minorHAnsi" w:hAnsiTheme="minorHAnsi" w:cstheme="minorHAnsi"/>
          <w:i/>
          <w:sz w:val="24"/>
          <w:szCs w:val="24"/>
          <w:lang w:val="uk-UA"/>
        </w:rPr>
      </w:pP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Cs/>
          <w:sz w:val="24"/>
          <w:szCs w:val="24"/>
          <w:lang w:val="uk-UA"/>
        </w:rPr>
        <w:t xml:space="preserve">5. </w:t>
      </w:r>
      <w:r w:rsidR="001170F6" w:rsidRPr="000E2FE2">
        <w:rPr>
          <w:rFonts w:asciiTheme="minorHAnsi" w:hAnsiTheme="minorHAnsi" w:cstheme="minorHAnsi"/>
          <w:b/>
          <w:bCs/>
          <w:iCs/>
          <w:sz w:val="24"/>
          <w:szCs w:val="24"/>
          <w:lang w:val="uk-UA"/>
        </w:rPr>
        <w:t>Система впровадження, моніторингу і актуалізації Стратегії в громаді:</w:t>
      </w: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b/>
          <w:bCs/>
          <w:iCs/>
          <w:sz w:val="24"/>
          <w:szCs w:val="24"/>
          <w:lang w:val="uk-UA"/>
        </w:rPr>
      </w:pP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A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) </w:t>
      </w:r>
      <w:r w:rsidR="001170F6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Чи було офіційно створено Групу з впровадження Стратегії?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br/>
      </w:r>
      <w:r w:rsidR="001170F6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</w:t>
      </w:r>
      <w:r w:rsidRPr="000E2FE2">
        <w:rPr>
          <w:rFonts w:asciiTheme="minorHAnsi" w:hAnsiTheme="minorHAnsi" w:cstheme="minorHAnsi"/>
          <w:sz w:val="24"/>
          <w:szCs w:val="24"/>
          <w:lang w:val="uk-UA"/>
        </w:rPr>
        <w:t>(</w:t>
      </w:r>
      <w:r w:rsidR="001170F6" w:rsidRPr="000E2FE2">
        <w:rPr>
          <w:rFonts w:asciiTheme="minorHAnsi" w:hAnsiTheme="minorHAnsi" w:cstheme="minorHAnsi"/>
          <w:sz w:val="24"/>
          <w:szCs w:val="24"/>
          <w:lang w:val="uk-UA"/>
        </w:rPr>
        <w:t>так</w:t>
      </w:r>
      <w:r w:rsidRPr="000E2FE2">
        <w:rPr>
          <w:rFonts w:asciiTheme="minorHAnsi" w:hAnsiTheme="minorHAnsi" w:cstheme="minorHAnsi"/>
          <w:sz w:val="24"/>
          <w:szCs w:val="24"/>
          <w:lang w:val="uk-UA"/>
        </w:rPr>
        <w:t>/</w:t>
      </w:r>
      <w:r w:rsidR="001170F6" w:rsidRPr="000E2FE2">
        <w:rPr>
          <w:rFonts w:asciiTheme="minorHAnsi" w:hAnsiTheme="minorHAnsi" w:cstheme="minorHAnsi"/>
          <w:sz w:val="24"/>
          <w:szCs w:val="24"/>
          <w:lang w:val="uk-UA"/>
        </w:rPr>
        <w:t>ні</w:t>
      </w:r>
      <w:r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): </w:t>
      </w:r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ТАК</w:t>
      </w:r>
    </w:p>
    <w:p w:rsidR="0077333B" w:rsidRPr="000E2FE2" w:rsidRDefault="001170F6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Якщо «так», то просимо додати відповідні рішення/розпорядження.</w:t>
      </w:r>
    </w:p>
    <w:p w:rsidR="0077333B" w:rsidRPr="000E2FE2" w:rsidRDefault="0077333B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B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) </w:t>
      </w:r>
      <w:r w:rsidR="001170F6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Якщо Групу з впровадження Стратегії було створено, то чи було підготовлено і затверджено регламент її роботи?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</w:p>
    <w:p w:rsidR="001170F6" w:rsidRPr="000E2FE2" w:rsidRDefault="001170F6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(так/ні): </w:t>
      </w:r>
      <w:proofErr w:type="spellStart"/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НІ</w:t>
      </w:r>
      <w:proofErr w:type="spellEnd"/>
    </w:p>
    <w:p w:rsidR="001170F6" w:rsidRPr="000E2FE2" w:rsidRDefault="001170F6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Якщо «так», то просимо додати </w:t>
      </w:r>
      <w:r w:rsidR="00C3050A"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регламент і </w:t>
      </w: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відповідні рішення/розпорядження.</w:t>
      </w:r>
    </w:p>
    <w:p w:rsidR="0077333B" w:rsidRPr="000E2FE2" w:rsidRDefault="0077333B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C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) </w:t>
      </w:r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Чи Група з впровадження Стратегії вже проводила якісь засідання?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</w:p>
    <w:p w:rsidR="00C3050A" w:rsidRPr="000E2FE2" w:rsidRDefault="00C3050A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(так/ні): </w:t>
      </w:r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ТАК</w:t>
      </w:r>
      <w:r w:rsidRPr="000E2FE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72A2" w:rsidRPr="000E2FE2" w:rsidRDefault="00C3050A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Якщо «так», то просимо зазначити дати засідань та коротко описати учасників</w:t>
      </w:r>
      <w:r w:rsidR="002972A2"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:</w:t>
      </w:r>
      <w:r w:rsidR="002972A2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77333B" w:rsidRDefault="00C3050A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bookmarkStart w:id="2" w:name="_Hlk33016136"/>
      <w:r w:rsidRPr="000E2FE2">
        <w:rPr>
          <w:rFonts w:asciiTheme="minorHAnsi" w:hAnsiTheme="minorHAnsi" w:cstheme="minorHAnsi"/>
          <w:sz w:val="24"/>
          <w:szCs w:val="24"/>
          <w:lang w:val="uk-UA"/>
        </w:rPr>
        <w:t>Дата засідання</w:t>
      </w:r>
      <w:r w:rsidR="002972A2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22.04.2020</w:t>
      </w:r>
      <w:r w:rsidR="002972A2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; </w:t>
      </w:r>
      <w:r w:rsidRPr="000E2FE2">
        <w:rPr>
          <w:rFonts w:asciiTheme="minorHAnsi" w:hAnsiTheme="minorHAnsi" w:cstheme="minorHAnsi"/>
          <w:sz w:val="24"/>
          <w:szCs w:val="24"/>
          <w:lang w:val="uk-UA"/>
        </w:rPr>
        <w:t>Учасники</w:t>
      </w:r>
      <w:r w:rsidR="002972A2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: </w:t>
      </w:r>
      <w:bookmarkEnd w:id="2"/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7 осіб</w:t>
      </w:r>
      <w:r w:rsidR="00426DF0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  <w:t>Назар І.В. – сільський голова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</w:r>
      <w:proofErr w:type="spellStart"/>
      <w:r w:rsidRPr="00426DF0">
        <w:rPr>
          <w:rFonts w:asciiTheme="minorHAnsi" w:hAnsiTheme="minorHAnsi" w:cstheme="minorHAnsi"/>
          <w:sz w:val="24"/>
          <w:szCs w:val="24"/>
          <w:lang w:val="uk-UA"/>
        </w:rPr>
        <w:t>Сікаленко</w:t>
      </w:r>
      <w:proofErr w:type="spellEnd"/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В.О. – заступник сільського голови з гуманітарних питань та соціальної політики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</w:r>
      <w:proofErr w:type="spellStart"/>
      <w:r w:rsidRPr="00426DF0">
        <w:rPr>
          <w:rFonts w:asciiTheme="minorHAnsi" w:hAnsiTheme="minorHAnsi" w:cstheme="minorHAnsi"/>
          <w:sz w:val="24"/>
          <w:szCs w:val="24"/>
          <w:lang w:val="uk-UA"/>
        </w:rPr>
        <w:t>Зіневич</w:t>
      </w:r>
      <w:proofErr w:type="spellEnd"/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Л.М. – заступник сільського голови – головний бухгалтер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</w:r>
      <w:proofErr w:type="spellStart"/>
      <w:r w:rsidRPr="00426DF0">
        <w:rPr>
          <w:rFonts w:asciiTheme="minorHAnsi" w:hAnsiTheme="minorHAnsi" w:cstheme="minorHAnsi"/>
          <w:sz w:val="24"/>
          <w:szCs w:val="24"/>
          <w:lang w:val="uk-UA"/>
        </w:rPr>
        <w:t>Кукіна</w:t>
      </w:r>
      <w:proofErr w:type="spellEnd"/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І.В. – секретар сільської ради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</w:r>
      <w:proofErr w:type="spellStart"/>
      <w:r w:rsidRPr="00426DF0">
        <w:rPr>
          <w:rFonts w:asciiTheme="minorHAnsi" w:hAnsiTheme="minorHAnsi" w:cstheme="minorHAnsi"/>
          <w:sz w:val="24"/>
          <w:szCs w:val="24"/>
          <w:lang w:val="uk-UA"/>
        </w:rPr>
        <w:t>Школярова</w:t>
      </w:r>
      <w:proofErr w:type="spellEnd"/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О.О. – начальник відділу з питань соціальної політики</w:t>
      </w:r>
    </w:p>
    <w:p w:rsidR="00426DF0" w:rsidRPr="00426DF0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</w:r>
      <w:proofErr w:type="spellStart"/>
      <w:r w:rsidRPr="00426DF0">
        <w:rPr>
          <w:rFonts w:asciiTheme="minorHAnsi" w:hAnsiTheme="minorHAnsi" w:cstheme="minorHAnsi"/>
          <w:sz w:val="24"/>
          <w:szCs w:val="24"/>
          <w:lang w:val="uk-UA"/>
        </w:rPr>
        <w:t>Палієнко</w:t>
      </w:r>
      <w:proofErr w:type="spellEnd"/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Л.М. – </w:t>
      </w:r>
      <w:r>
        <w:rPr>
          <w:rFonts w:asciiTheme="minorHAnsi" w:hAnsiTheme="minorHAnsi" w:cstheme="minorHAnsi"/>
          <w:sz w:val="24"/>
          <w:szCs w:val="24"/>
          <w:lang w:val="uk-UA"/>
        </w:rPr>
        <w:t>спеціаліст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в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>ідділу ОКМС сільської ради</w:t>
      </w:r>
    </w:p>
    <w:p w:rsidR="00426DF0" w:rsidRPr="000E2FE2" w:rsidRDefault="00426DF0" w:rsidP="00426DF0">
      <w:pPr>
        <w:tabs>
          <w:tab w:val="left" w:pos="993"/>
        </w:tabs>
        <w:spacing w:after="0" w:line="240" w:lineRule="auto"/>
        <w:ind w:left="567"/>
        <w:rPr>
          <w:rFonts w:asciiTheme="minorHAnsi" w:hAnsiTheme="minorHAnsi" w:cstheme="minorHAnsi"/>
          <w:sz w:val="24"/>
          <w:szCs w:val="24"/>
          <w:lang w:val="uk-UA"/>
        </w:rPr>
      </w:pPr>
      <w:r w:rsidRPr="00426DF0">
        <w:rPr>
          <w:rFonts w:asciiTheme="minorHAnsi" w:hAnsiTheme="minorHAnsi" w:cstheme="minorHAnsi"/>
          <w:sz w:val="24"/>
          <w:szCs w:val="24"/>
          <w:lang w:val="uk-UA"/>
        </w:rPr>
        <w:t>-</w:t>
      </w:r>
      <w:r w:rsidRPr="00426DF0">
        <w:rPr>
          <w:rFonts w:asciiTheme="minorHAnsi" w:hAnsiTheme="minorHAnsi" w:cstheme="minorHAnsi"/>
          <w:sz w:val="24"/>
          <w:szCs w:val="24"/>
          <w:lang w:val="uk-UA"/>
        </w:rPr>
        <w:tab/>
        <w:t>Сальник А.І. – член виконавчого комітету</w:t>
      </w:r>
    </w:p>
    <w:p w:rsidR="0077333B" w:rsidRPr="000E2FE2" w:rsidRDefault="0077333B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2972A2" w:rsidRPr="000E2FE2" w:rsidRDefault="002972A2" w:rsidP="00D619F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lastRenderedPageBreak/>
        <w:t>D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) </w:t>
      </w:r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Чи засідання Групи з впровадження Стратегії були запротокольовані? </w:t>
      </w:r>
    </w:p>
    <w:p w:rsidR="00C3050A" w:rsidRPr="000E2FE2" w:rsidRDefault="00C3050A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(так/ні): </w:t>
      </w:r>
      <w:proofErr w:type="spellStart"/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НІ</w:t>
      </w:r>
      <w:proofErr w:type="spellEnd"/>
    </w:p>
    <w:p w:rsidR="00C3050A" w:rsidRPr="000E2FE2" w:rsidRDefault="00C3050A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 xml:space="preserve">Якщо «так», то просимо додати протоколи засідання або інші документи, які є результатами роботи – наприклад, звіти, висновки і </w:t>
      </w:r>
      <w:proofErr w:type="spellStart"/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т.і</w:t>
      </w:r>
      <w:proofErr w:type="spellEnd"/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.</w:t>
      </w:r>
    </w:p>
    <w:p w:rsidR="0077333B" w:rsidRPr="000E2FE2" w:rsidRDefault="0077333B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</w:p>
    <w:p w:rsidR="00C3050A" w:rsidRPr="000E2FE2" w:rsidRDefault="002972A2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E</w:t>
      </w:r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) Чи було проведено </w:t>
      </w:r>
      <w:proofErr w:type="spellStart"/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акуталізацію</w:t>
      </w:r>
      <w:proofErr w:type="spellEnd"/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документу Стратегії?</w:t>
      </w:r>
      <w:r w:rsidR="0077333B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 </w:t>
      </w: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br/>
      </w:r>
      <w:r w:rsidR="00C3050A"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(так/ні): </w:t>
      </w:r>
      <w:proofErr w:type="spellStart"/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НІ</w:t>
      </w:r>
      <w:proofErr w:type="spellEnd"/>
    </w:p>
    <w:p w:rsidR="0077333B" w:rsidRPr="000E2FE2" w:rsidRDefault="00C3050A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Якщо «так», то просимо додати відповідні рішення про внесення змін та актуальну версію документу Стратегії</w:t>
      </w:r>
    </w:p>
    <w:p w:rsidR="009E40E7" w:rsidRPr="000E2FE2" w:rsidRDefault="009E40E7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</w:p>
    <w:p w:rsidR="009E40E7" w:rsidRPr="000E2FE2" w:rsidRDefault="009E40E7" w:rsidP="00D619F2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 xml:space="preserve">F) </w:t>
      </w:r>
      <w:r w:rsidR="00C3050A" w:rsidRPr="000E2FE2">
        <w:rPr>
          <w:rFonts w:asciiTheme="minorHAnsi" w:hAnsiTheme="minorHAnsi" w:cstheme="minorHAnsi"/>
          <w:b/>
          <w:bCs/>
          <w:i/>
          <w:iCs/>
          <w:sz w:val="24"/>
          <w:szCs w:val="24"/>
          <w:lang w:val="uk-UA"/>
        </w:rPr>
        <w:t>Чи були поінформовані мешканці громади про діяльність щодо моніторингу і реалізації Стратегії?</w:t>
      </w:r>
    </w:p>
    <w:p w:rsidR="00C3050A" w:rsidRPr="000E2FE2" w:rsidRDefault="00C3050A" w:rsidP="00D619F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sz w:val="24"/>
          <w:szCs w:val="24"/>
          <w:lang w:val="uk-UA"/>
        </w:rPr>
        <w:t xml:space="preserve">Відповідь (так/ні): </w:t>
      </w:r>
      <w:proofErr w:type="spellStart"/>
      <w:r w:rsidR="000E2FE2" w:rsidRPr="000E2FE2">
        <w:rPr>
          <w:rFonts w:asciiTheme="minorHAnsi" w:hAnsiTheme="minorHAnsi" w:cstheme="minorHAnsi"/>
          <w:sz w:val="24"/>
          <w:szCs w:val="24"/>
          <w:lang w:val="uk-UA"/>
        </w:rPr>
        <w:t>НІ</w:t>
      </w:r>
      <w:proofErr w:type="spellEnd"/>
    </w:p>
    <w:p w:rsidR="009E40E7" w:rsidRPr="00D619F2" w:rsidRDefault="00C3050A" w:rsidP="00D619F2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  <w:lang w:val="uk-UA"/>
        </w:rPr>
      </w:pPr>
      <w:r w:rsidRPr="000E2FE2">
        <w:rPr>
          <w:rFonts w:asciiTheme="minorHAnsi" w:hAnsiTheme="minorHAnsi" w:cstheme="minorHAnsi"/>
          <w:i/>
          <w:iCs/>
          <w:sz w:val="24"/>
          <w:szCs w:val="24"/>
          <w:lang w:val="uk-UA"/>
        </w:rPr>
        <w:t>Якщо «так», то просимо вказати, як саме було здійснено інформування мешканців громади.</w:t>
      </w:r>
    </w:p>
    <w:sectPr w:rsidR="009E40E7" w:rsidRPr="00D619F2" w:rsidSect="0077333B">
      <w:headerReference w:type="default" r:id="rId9"/>
      <w:footerReference w:type="even" r:id="rId10"/>
      <w:footerReference w:type="default" r:id="rId11"/>
      <w:pgSz w:w="16840" w:h="11900" w:orient="landscape"/>
      <w:pgMar w:top="1417" w:right="1417" w:bottom="709" w:left="1417" w:header="42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F7" w:rsidRDefault="008449F7">
      <w:pPr>
        <w:spacing w:after="0" w:line="240" w:lineRule="auto"/>
      </w:pPr>
      <w:r>
        <w:separator/>
      </w:r>
    </w:p>
  </w:endnote>
  <w:endnote w:type="continuationSeparator" w:id="0">
    <w:p w:rsidR="008449F7" w:rsidRDefault="0084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-1737923552"/>
      <w:docPartObj>
        <w:docPartGallery w:val="Page Numbers (Bottom of Page)"/>
        <w:docPartUnique/>
      </w:docPartObj>
    </w:sdtPr>
    <w:sdtContent>
      <w:p w:rsidR="00426DF0" w:rsidRDefault="00426DF0" w:rsidP="00E50E67">
        <w:pPr>
          <w:pStyle w:val="a5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426DF0" w:rsidRDefault="00426DF0" w:rsidP="009F60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9543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26DF0" w:rsidRPr="00713500" w:rsidRDefault="00426DF0">
        <w:pPr>
          <w:pStyle w:val="a5"/>
          <w:jc w:val="center"/>
          <w:rPr>
            <w:sz w:val="20"/>
            <w:szCs w:val="20"/>
          </w:rPr>
        </w:pPr>
        <w:r w:rsidRPr="00713500">
          <w:rPr>
            <w:sz w:val="20"/>
            <w:szCs w:val="20"/>
          </w:rPr>
          <w:fldChar w:fldCharType="begin"/>
        </w:r>
        <w:r w:rsidRPr="00713500">
          <w:rPr>
            <w:sz w:val="20"/>
            <w:szCs w:val="20"/>
          </w:rPr>
          <w:instrText>PAGE   \* MERGEFORMAT</w:instrText>
        </w:r>
        <w:r w:rsidRPr="00713500">
          <w:rPr>
            <w:sz w:val="20"/>
            <w:szCs w:val="20"/>
          </w:rPr>
          <w:fldChar w:fldCharType="separate"/>
        </w:r>
        <w:r w:rsidR="00CA440D">
          <w:rPr>
            <w:noProof/>
            <w:sz w:val="20"/>
            <w:szCs w:val="20"/>
          </w:rPr>
          <w:t>1</w:t>
        </w:r>
        <w:r w:rsidRPr="00713500">
          <w:rPr>
            <w:sz w:val="20"/>
            <w:szCs w:val="20"/>
          </w:rPr>
          <w:fldChar w:fldCharType="end"/>
        </w:r>
      </w:p>
    </w:sdtContent>
  </w:sdt>
  <w:p w:rsidR="00426DF0" w:rsidRPr="009C4FA5" w:rsidRDefault="00426DF0" w:rsidP="009F60E0">
    <w:pPr>
      <w:pStyle w:val="a5"/>
      <w:tabs>
        <w:tab w:val="left" w:pos="2567"/>
        <w:tab w:val="left" w:pos="4395"/>
        <w:tab w:val="center" w:pos="4816"/>
      </w:tabs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F7" w:rsidRDefault="008449F7">
      <w:pPr>
        <w:spacing w:after="0" w:line="240" w:lineRule="auto"/>
      </w:pPr>
      <w:r>
        <w:separator/>
      </w:r>
    </w:p>
  </w:footnote>
  <w:footnote w:type="continuationSeparator" w:id="0">
    <w:p w:rsidR="008449F7" w:rsidRDefault="0084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2972"/>
      <w:gridCol w:w="3686"/>
      <w:gridCol w:w="2965"/>
    </w:tblGrid>
    <w:tr w:rsidR="00426DF0" w:rsidRPr="001B7C83" w:rsidTr="00E50E67">
      <w:trPr>
        <w:jc w:val="center"/>
      </w:trPr>
      <w:tc>
        <w:tcPr>
          <w:tcW w:w="2972" w:type="dxa"/>
          <w:vAlign w:val="center"/>
          <w:hideMark/>
        </w:tcPr>
        <w:p w:rsidR="00426DF0" w:rsidRPr="001B7C83" w:rsidRDefault="00426DF0" w:rsidP="00E50E67">
          <w:pPr>
            <w:spacing w:after="0" w:line="240" w:lineRule="auto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1419225" cy="4286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  <w:hideMark/>
        </w:tcPr>
        <w:p w:rsidR="00426DF0" w:rsidRPr="001B7C83" w:rsidRDefault="00426DF0" w:rsidP="00E50E67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466725" cy="466725"/>
                <wp:effectExtent l="0" t="0" r="9525" b="9525"/>
                <wp:docPr id="2" name="Obraz 2" descr="logo FRDL - aktua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RDL - aktualne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5" w:type="dxa"/>
          <w:vAlign w:val="center"/>
          <w:hideMark/>
        </w:tcPr>
        <w:p w:rsidR="00426DF0" w:rsidRPr="001B7C83" w:rsidRDefault="00426DF0" w:rsidP="00E50E67">
          <w:pPr>
            <w:spacing w:after="0" w:line="240" w:lineRule="auto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1104900" cy="3905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Rot="1" noChangeAspect="1" noEditPoints="1" noChangeArrowheads="1" noCrop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6DF0" w:rsidRPr="00032AEF" w:rsidTr="00E50E67">
      <w:trPr>
        <w:jc w:val="center"/>
      </w:trPr>
      <w:tc>
        <w:tcPr>
          <w:tcW w:w="9623" w:type="dxa"/>
          <w:gridSpan w:val="3"/>
          <w:vAlign w:val="center"/>
        </w:tcPr>
        <w:p w:rsidR="00426DF0" w:rsidRPr="00551EF0" w:rsidRDefault="00426DF0" w:rsidP="00E50E67">
          <w:pPr>
            <w:jc w:val="center"/>
            <w:rPr>
              <w:rFonts w:eastAsia="Times New Roman" w:cs="Arial"/>
              <w:b/>
              <w:color w:val="17385F"/>
              <w:sz w:val="10"/>
              <w:szCs w:val="10"/>
              <w:lang w:val="uk-UA"/>
            </w:rPr>
          </w:pPr>
          <w:r w:rsidRPr="00012196">
            <w:rPr>
              <w:rFonts w:eastAsia="Times New Roman" w:cs="Arial"/>
              <w:b/>
              <w:color w:val="17385F"/>
              <w:lang w:val="en-US"/>
            </w:rPr>
            <w:t>Decentralization Offering Better Results and Efficiency (DOBRE)</w:t>
          </w:r>
        </w:p>
      </w:tc>
    </w:tr>
  </w:tbl>
  <w:p w:rsidR="00426DF0" w:rsidRPr="003234D6" w:rsidRDefault="00426DF0" w:rsidP="003234D6">
    <w:pPr>
      <w:pStyle w:val="a3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AC7"/>
    <w:multiLevelType w:val="hybridMultilevel"/>
    <w:tmpl w:val="083C3AEE"/>
    <w:lvl w:ilvl="0" w:tplc="35DCC126">
      <w:start w:val="1"/>
      <w:numFmt w:val="decimal"/>
      <w:pStyle w:val="1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A6669"/>
    <w:multiLevelType w:val="multilevel"/>
    <w:tmpl w:val="060A6669"/>
    <w:lvl w:ilvl="0">
      <w:start w:val="4"/>
      <w:numFmt w:val="decimal"/>
      <w:lvlText w:val="%1.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5" w:hanging="360"/>
      </w:pPr>
    </w:lvl>
    <w:lvl w:ilvl="2" w:tentative="1">
      <w:start w:val="1"/>
      <w:numFmt w:val="lowerRoman"/>
      <w:lvlText w:val="%3."/>
      <w:lvlJc w:val="right"/>
      <w:pPr>
        <w:ind w:left="2025" w:hanging="180"/>
      </w:pPr>
    </w:lvl>
    <w:lvl w:ilvl="3" w:tentative="1">
      <w:start w:val="1"/>
      <w:numFmt w:val="decimal"/>
      <w:lvlText w:val="%4."/>
      <w:lvlJc w:val="left"/>
      <w:pPr>
        <w:ind w:left="2745" w:hanging="360"/>
      </w:pPr>
    </w:lvl>
    <w:lvl w:ilvl="4" w:tentative="1">
      <w:start w:val="1"/>
      <w:numFmt w:val="lowerLetter"/>
      <w:lvlText w:val="%5."/>
      <w:lvlJc w:val="left"/>
      <w:pPr>
        <w:ind w:left="3465" w:hanging="360"/>
      </w:pPr>
    </w:lvl>
    <w:lvl w:ilvl="5" w:tentative="1">
      <w:start w:val="1"/>
      <w:numFmt w:val="lowerRoman"/>
      <w:lvlText w:val="%6."/>
      <w:lvlJc w:val="right"/>
      <w:pPr>
        <w:ind w:left="4185" w:hanging="180"/>
      </w:pPr>
    </w:lvl>
    <w:lvl w:ilvl="6" w:tentative="1">
      <w:start w:val="1"/>
      <w:numFmt w:val="decimal"/>
      <w:lvlText w:val="%7."/>
      <w:lvlJc w:val="left"/>
      <w:pPr>
        <w:ind w:left="4905" w:hanging="360"/>
      </w:pPr>
    </w:lvl>
    <w:lvl w:ilvl="7" w:tentative="1">
      <w:start w:val="1"/>
      <w:numFmt w:val="lowerLetter"/>
      <w:lvlText w:val="%8."/>
      <w:lvlJc w:val="left"/>
      <w:pPr>
        <w:ind w:left="5625" w:hanging="360"/>
      </w:pPr>
    </w:lvl>
    <w:lvl w:ilvl="8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09BB6922"/>
    <w:multiLevelType w:val="hybridMultilevel"/>
    <w:tmpl w:val="EAE86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669"/>
    <w:multiLevelType w:val="hybridMultilevel"/>
    <w:tmpl w:val="71BEFA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029FF"/>
    <w:multiLevelType w:val="hybridMultilevel"/>
    <w:tmpl w:val="CBEE0304"/>
    <w:lvl w:ilvl="0" w:tplc="B4583A04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42CF1"/>
    <w:multiLevelType w:val="hybridMultilevel"/>
    <w:tmpl w:val="6CE2A85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46E435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2D4188"/>
    <w:multiLevelType w:val="hybridMultilevel"/>
    <w:tmpl w:val="721E4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563DF"/>
    <w:multiLevelType w:val="hybridMultilevel"/>
    <w:tmpl w:val="4B48A266"/>
    <w:lvl w:ilvl="0" w:tplc="8E9A281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D1872"/>
    <w:multiLevelType w:val="hybridMultilevel"/>
    <w:tmpl w:val="E1E0FC1A"/>
    <w:lvl w:ilvl="0" w:tplc="C46E4358">
      <w:start w:val="1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DE54D7"/>
    <w:multiLevelType w:val="hybridMultilevel"/>
    <w:tmpl w:val="DF44D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27F92"/>
    <w:multiLevelType w:val="hybridMultilevel"/>
    <w:tmpl w:val="8FA2A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C5C56FB"/>
    <w:multiLevelType w:val="hybridMultilevel"/>
    <w:tmpl w:val="622C8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01DD"/>
    <w:multiLevelType w:val="hybridMultilevel"/>
    <w:tmpl w:val="F19234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CC48E1"/>
    <w:multiLevelType w:val="hybridMultilevel"/>
    <w:tmpl w:val="5762B5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686E89"/>
    <w:multiLevelType w:val="hybridMultilevel"/>
    <w:tmpl w:val="800CE506"/>
    <w:lvl w:ilvl="0" w:tplc="DBF6F05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13"/>
  </w:num>
  <w:num w:numId="6">
    <w:abstractNumId w:val="11"/>
  </w:num>
  <w:num w:numId="7">
    <w:abstractNumId w:val="6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F6E"/>
    <w:rsid w:val="000035B7"/>
    <w:rsid w:val="00005DB8"/>
    <w:rsid w:val="00031358"/>
    <w:rsid w:val="00032AEF"/>
    <w:rsid w:val="00046670"/>
    <w:rsid w:val="00066F68"/>
    <w:rsid w:val="000B037D"/>
    <w:rsid w:val="000B5033"/>
    <w:rsid w:val="000D41F4"/>
    <w:rsid w:val="000D4E04"/>
    <w:rsid w:val="000D5F3D"/>
    <w:rsid w:val="000E0252"/>
    <w:rsid w:val="000E2FE2"/>
    <w:rsid w:val="000F6C67"/>
    <w:rsid w:val="001170F6"/>
    <w:rsid w:val="00132AB5"/>
    <w:rsid w:val="00134580"/>
    <w:rsid w:val="00165FAD"/>
    <w:rsid w:val="00172651"/>
    <w:rsid w:val="00183368"/>
    <w:rsid w:val="00185021"/>
    <w:rsid w:val="001B052F"/>
    <w:rsid w:val="001B2AB6"/>
    <w:rsid w:val="001C6D50"/>
    <w:rsid w:val="001D51F5"/>
    <w:rsid w:val="001D6F34"/>
    <w:rsid w:val="001F252C"/>
    <w:rsid w:val="001F3C57"/>
    <w:rsid w:val="001F546A"/>
    <w:rsid w:val="001F773B"/>
    <w:rsid w:val="00255842"/>
    <w:rsid w:val="00255D50"/>
    <w:rsid w:val="00270C29"/>
    <w:rsid w:val="002842EC"/>
    <w:rsid w:val="002972A2"/>
    <w:rsid w:val="002B4A5E"/>
    <w:rsid w:val="002E065B"/>
    <w:rsid w:val="002E706D"/>
    <w:rsid w:val="002F0C98"/>
    <w:rsid w:val="003048BF"/>
    <w:rsid w:val="003234D6"/>
    <w:rsid w:val="00336DE6"/>
    <w:rsid w:val="00355CA9"/>
    <w:rsid w:val="00356162"/>
    <w:rsid w:val="003561AB"/>
    <w:rsid w:val="00366949"/>
    <w:rsid w:val="00367F5C"/>
    <w:rsid w:val="00370A70"/>
    <w:rsid w:val="0039230A"/>
    <w:rsid w:val="003A0829"/>
    <w:rsid w:val="00403294"/>
    <w:rsid w:val="00403C87"/>
    <w:rsid w:val="00410C2C"/>
    <w:rsid w:val="004223D2"/>
    <w:rsid w:val="00426DF0"/>
    <w:rsid w:val="00437C19"/>
    <w:rsid w:val="00443CBD"/>
    <w:rsid w:val="00447546"/>
    <w:rsid w:val="00462FE7"/>
    <w:rsid w:val="00484986"/>
    <w:rsid w:val="00490AE9"/>
    <w:rsid w:val="0049286B"/>
    <w:rsid w:val="004A50C2"/>
    <w:rsid w:val="004C21BF"/>
    <w:rsid w:val="004E2323"/>
    <w:rsid w:val="004F03B5"/>
    <w:rsid w:val="004F32F7"/>
    <w:rsid w:val="0050598A"/>
    <w:rsid w:val="00510C78"/>
    <w:rsid w:val="00514CA0"/>
    <w:rsid w:val="00516613"/>
    <w:rsid w:val="00527765"/>
    <w:rsid w:val="00560899"/>
    <w:rsid w:val="00577B19"/>
    <w:rsid w:val="0059115A"/>
    <w:rsid w:val="0059724D"/>
    <w:rsid w:val="005A0374"/>
    <w:rsid w:val="005A6852"/>
    <w:rsid w:val="005C7363"/>
    <w:rsid w:val="005E02C4"/>
    <w:rsid w:val="005E7F42"/>
    <w:rsid w:val="006000B0"/>
    <w:rsid w:val="0060582C"/>
    <w:rsid w:val="006233F9"/>
    <w:rsid w:val="00623746"/>
    <w:rsid w:val="00643DC4"/>
    <w:rsid w:val="00646EB1"/>
    <w:rsid w:val="006520EC"/>
    <w:rsid w:val="00682D4B"/>
    <w:rsid w:val="00691D5B"/>
    <w:rsid w:val="006B4B99"/>
    <w:rsid w:val="006B597B"/>
    <w:rsid w:val="006C0C37"/>
    <w:rsid w:val="006C1F6E"/>
    <w:rsid w:val="006E1FAE"/>
    <w:rsid w:val="006E2C29"/>
    <w:rsid w:val="006E5B87"/>
    <w:rsid w:val="006E7231"/>
    <w:rsid w:val="006F0EB7"/>
    <w:rsid w:val="00706201"/>
    <w:rsid w:val="0070706B"/>
    <w:rsid w:val="00711BE1"/>
    <w:rsid w:val="00713500"/>
    <w:rsid w:val="0072593A"/>
    <w:rsid w:val="00731073"/>
    <w:rsid w:val="007524A8"/>
    <w:rsid w:val="0077333B"/>
    <w:rsid w:val="00797313"/>
    <w:rsid w:val="007A42AE"/>
    <w:rsid w:val="007B0AA9"/>
    <w:rsid w:val="007D5E68"/>
    <w:rsid w:val="007F3E76"/>
    <w:rsid w:val="007F7D16"/>
    <w:rsid w:val="00805430"/>
    <w:rsid w:val="008129E0"/>
    <w:rsid w:val="00822E74"/>
    <w:rsid w:val="008449F7"/>
    <w:rsid w:val="008472BA"/>
    <w:rsid w:val="00857E31"/>
    <w:rsid w:val="008657F1"/>
    <w:rsid w:val="00870759"/>
    <w:rsid w:val="008716D1"/>
    <w:rsid w:val="008773D2"/>
    <w:rsid w:val="00883F51"/>
    <w:rsid w:val="00885FE5"/>
    <w:rsid w:val="008A0FD5"/>
    <w:rsid w:val="008A19BB"/>
    <w:rsid w:val="008A6523"/>
    <w:rsid w:val="008A6C8F"/>
    <w:rsid w:val="008A745D"/>
    <w:rsid w:val="008B36CD"/>
    <w:rsid w:val="008C3A4C"/>
    <w:rsid w:val="008D6CF8"/>
    <w:rsid w:val="008F193C"/>
    <w:rsid w:val="00902BDF"/>
    <w:rsid w:val="00914A9A"/>
    <w:rsid w:val="00917244"/>
    <w:rsid w:val="00925422"/>
    <w:rsid w:val="0092734A"/>
    <w:rsid w:val="009277CA"/>
    <w:rsid w:val="00933D55"/>
    <w:rsid w:val="00940543"/>
    <w:rsid w:val="0095071D"/>
    <w:rsid w:val="00951073"/>
    <w:rsid w:val="009536BB"/>
    <w:rsid w:val="009621A4"/>
    <w:rsid w:val="00963BFC"/>
    <w:rsid w:val="00980449"/>
    <w:rsid w:val="009947E0"/>
    <w:rsid w:val="009963EE"/>
    <w:rsid w:val="009B6FBD"/>
    <w:rsid w:val="009B79EC"/>
    <w:rsid w:val="009E40E7"/>
    <w:rsid w:val="009F0691"/>
    <w:rsid w:val="009F60E0"/>
    <w:rsid w:val="00A23040"/>
    <w:rsid w:val="00A565AA"/>
    <w:rsid w:val="00A624B5"/>
    <w:rsid w:val="00A95AE4"/>
    <w:rsid w:val="00AC2A4C"/>
    <w:rsid w:val="00AD4BF6"/>
    <w:rsid w:val="00AD7964"/>
    <w:rsid w:val="00AE5973"/>
    <w:rsid w:val="00AF20C0"/>
    <w:rsid w:val="00AF49D5"/>
    <w:rsid w:val="00AF5B7B"/>
    <w:rsid w:val="00B01E4D"/>
    <w:rsid w:val="00B3070B"/>
    <w:rsid w:val="00B41D6D"/>
    <w:rsid w:val="00B70A27"/>
    <w:rsid w:val="00BA2F28"/>
    <w:rsid w:val="00BB3261"/>
    <w:rsid w:val="00BB3ADC"/>
    <w:rsid w:val="00BC0E19"/>
    <w:rsid w:val="00BD0EAF"/>
    <w:rsid w:val="00BF48D6"/>
    <w:rsid w:val="00C038C4"/>
    <w:rsid w:val="00C04839"/>
    <w:rsid w:val="00C055E4"/>
    <w:rsid w:val="00C3050A"/>
    <w:rsid w:val="00C32531"/>
    <w:rsid w:val="00C46E63"/>
    <w:rsid w:val="00C606FD"/>
    <w:rsid w:val="00C7136F"/>
    <w:rsid w:val="00C758C3"/>
    <w:rsid w:val="00C75D92"/>
    <w:rsid w:val="00C77837"/>
    <w:rsid w:val="00C82459"/>
    <w:rsid w:val="00C927AC"/>
    <w:rsid w:val="00CA440D"/>
    <w:rsid w:val="00CB7150"/>
    <w:rsid w:val="00CE5F67"/>
    <w:rsid w:val="00CE65A7"/>
    <w:rsid w:val="00D13FCE"/>
    <w:rsid w:val="00D14BB1"/>
    <w:rsid w:val="00D400AC"/>
    <w:rsid w:val="00D619F2"/>
    <w:rsid w:val="00D666B3"/>
    <w:rsid w:val="00D9391D"/>
    <w:rsid w:val="00DA230B"/>
    <w:rsid w:val="00DA4274"/>
    <w:rsid w:val="00DA4662"/>
    <w:rsid w:val="00DB414D"/>
    <w:rsid w:val="00DC6898"/>
    <w:rsid w:val="00DD5E88"/>
    <w:rsid w:val="00DF2307"/>
    <w:rsid w:val="00E039DD"/>
    <w:rsid w:val="00E451E7"/>
    <w:rsid w:val="00E50E67"/>
    <w:rsid w:val="00E64705"/>
    <w:rsid w:val="00E76D24"/>
    <w:rsid w:val="00E90CB3"/>
    <w:rsid w:val="00E9762E"/>
    <w:rsid w:val="00EA309B"/>
    <w:rsid w:val="00ED3382"/>
    <w:rsid w:val="00F0617A"/>
    <w:rsid w:val="00F079D7"/>
    <w:rsid w:val="00F11121"/>
    <w:rsid w:val="00F32155"/>
    <w:rsid w:val="00F35F67"/>
    <w:rsid w:val="00F36860"/>
    <w:rsid w:val="00F3764D"/>
    <w:rsid w:val="00F8369F"/>
    <w:rsid w:val="00F939CF"/>
    <w:rsid w:val="00F978AB"/>
    <w:rsid w:val="00F97E33"/>
    <w:rsid w:val="00FA001A"/>
    <w:rsid w:val="00FA0DB6"/>
    <w:rsid w:val="00FB2B1F"/>
    <w:rsid w:val="00FB4701"/>
    <w:rsid w:val="00FC110C"/>
    <w:rsid w:val="00FC226E"/>
    <w:rsid w:val="00FE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E"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E1FAE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A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F6E"/>
    <w:rPr>
      <w:rFonts w:ascii="Calibri" w:eastAsiaTheme="minorEastAsia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6C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F6E"/>
    <w:rPr>
      <w:rFonts w:ascii="Calibri" w:eastAsiaTheme="minorEastAsia" w:hAnsi="Calibri" w:cs="Calibri"/>
      <w:sz w:val="22"/>
      <w:szCs w:val="22"/>
    </w:rPr>
  </w:style>
  <w:style w:type="table" w:styleId="a7">
    <w:name w:val="Table Grid"/>
    <w:basedOn w:val="a1"/>
    <w:uiPriority w:val="59"/>
    <w:rsid w:val="00DB414D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082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3C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3C87"/>
    <w:rPr>
      <w:rFonts w:ascii="Times New Roman" w:eastAsiaTheme="minorEastAsia" w:hAnsi="Times New Roman" w:cs="Times New Roman"/>
      <w:sz w:val="18"/>
      <w:szCs w:val="18"/>
    </w:rPr>
  </w:style>
  <w:style w:type="character" w:styleId="ab">
    <w:name w:val="page number"/>
    <w:basedOn w:val="a0"/>
    <w:uiPriority w:val="99"/>
    <w:semiHidden/>
    <w:unhideWhenUsed/>
    <w:rsid w:val="009F60E0"/>
  </w:style>
  <w:style w:type="character" w:customStyle="1" w:styleId="10">
    <w:name w:val="Заголовок 1 Знак"/>
    <w:basedOn w:val="a0"/>
    <w:link w:val="1"/>
    <w:uiPriority w:val="9"/>
    <w:rsid w:val="006E1FAE"/>
    <w:rPr>
      <w:rFonts w:asciiTheme="majorHAnsi" w:eastAsiaTheme="majorEastAsia" w:hAnsiTheme="majorHAnsi" w:cstheme="majorBidi"/>
      <w:b/>
      <w:color w:val="2F5496" w:themeColor="accent1" w:themeShade="BF"/>
      <w:sz w:val="2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6E1FAE"/>
    <w:pPr>
      <w:numPr>
        <w:numId w:val="0"/>
      </w:numPr>
      <w:spacing w:before="480"/>
      <w:outlineLvl w:val="9"/>
    </w:pPr>
    <w:rPr>
      <w:bCs/>
      <w:sz w:val="28"/>
      <w:szCs w:val="28"/>
      <w:lang w:eastAsia="pl-PL"/>
    </w:rPr>
  </w:style>
  <w:style w:type="paragraph" w:styleId="11">
    <w:name w:val="toc 1"/>
    <w:basedOn w:val="a"/>
    <w:next w:val="a"/>
    <w:autoRedefine/>
    <w:uiPriority w:val="39"/>
    <w:unhideWhenUsed/>
    <w:rsid w:val="006E1FAE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character" w:styleId="ad">
    <w:name w:val="Hyperlink"/>
    <w:basedOn w:val="a0"/>
    <w:uiPriority w:val="99"/>
    <w:unhideWhenUsed/>
    <w:rsid w:val="006E1FAE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6E1FAE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31">
    <w:name w:val="toc 3"/>
    <w:basedOn w:val="a"/>
    <w:next w:val="a"/>
    <w:autoRedefine/>
    <w:uiPriority w:val="39"/>
    <w:semiHidden/>
    <w:unhideWhenUsed/>
    <w:rsid w:val="006E1FAE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E1FAE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E1FAE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E1FAE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E1FAE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E1FAE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E1FAE"/>
    <w:pPr>
      <w:spacing w:after="0"/>
      <w:ind w:left="1760"/>
    </w:pPr>
    <w:rPr>
      <w:rFonts w:asciiTheme="minorHAnsi" w:hAnsiTheme="minorHAnsi" w:cstheme="minorHAnsi"/>
      <w:sz w:val="20"/>
      <w:szCs w:val="20"/>
    </w:rPr>
  </w:style>
  <w:style w:type="paragraph" w:customStyle="1" w:styleId="Akapitzlist1">
    <w:name w:val="Akapit z listą1"/>
    <w:basedOn w:val="a"/>
    <w:rsid w:val="002F0C98"/>
    <w:pPr>
      <w:ind w:left="720"/>
    </w:pPr>
    <w:rPr>
      <w:rFonts w:eastAsia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C3A4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A4C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73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83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0BBA09-8311-42EB-8360-F60D965F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49</Pages>
  <Words>10191</Words>
  <Characters>58093</Characters>
  <Application>Microsoft Office Word</Application>
  <DocSecurity>0</DocSecurity>
  <Lines>484</Lines>
  <Paragraphs>136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CRG Robert Żarkowski</dc:creator>
  <cp:keywords/>
  <dc:description/>
  <cp:lastModifiedBy>ASUS</cp:lastModifiedBy>
  <cp:revision>30</cp:revision>
  <cp:lastPrinted>2020-05-08T11:11:00Z</cp:lastPrinted>
  <dcterms:created xsi:type="dcterms:W3CDTF">2020-02-21T11:44:00Z</dcterms:created>
  <dcterms:modified xsi:type="dcterms:W3CDTF">2020-05-08T11:17:00Z</dcterms:modified>
</cp:coreProperties>
</file>