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507BC" w14:textId="0A0C4B7E" w:rsidR="00AB6A9D" w:rsidRDefault="00AB6A9D" w:rsidP="00AB6A9D">
      <w:pPr>
        <w:jc w:val="both"/>
        <w:rPr>
          <w:sz w:val="28"/>
          <w:szCs w:val="28"/>
          <w:lang w:val="uk-U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CDF340" wp14:editId="7507A1D8">
            <wp:simplePos x="0" y="0"/>
            <wp:positionH relativeFrom="margin">
              <wp:posOffset>2718435</wp:posOffset>
            </wp:positionH>
            <wp:positionV relativeFrom="paragraph">
              <wp:posOffset>-273050</wp:posOffset>
            </wp:positionV>
            <wp:extent cx="514350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D1C8B" w14:textId="77777777" w:rsidR="00AB6A9D" w:rsidRDefault="00AB6A9D" w:rsidP="00AB6A9D">
      <w:pPr>
        <w:rPr>
          <w:sz w:val="28"/>
          <w:szCs w:val="28"/>
        </w:rPr>
      </w:pPr>
    </w:p>
    <w:p w14:paraId="606CFBD4" w14:textId="77777777" w:rsidR="00AB6A9D" w:rsidRDefault="00AB6A9D" w:rsidP="00AB6A9D">
      <w:pPr>
        <w:rPr>
          <w:sz w:val="28"/>
          <w:szCs w:val="28"/>
        </w:rPr>
      </w:pPr>
    </w:p>
    <w:p w14:paraId="5005CD1B" w14:textId="77777777" w:rsidR="00AB6A9D" w:rsidRPr="00990BEA" w:rsidRDefault="00AB6A9D" w:rsidP="00AB6A9D">
      <w:pPr>
        <w:jc w:val="center"/>
        <w:rPr>
          <w:sz w:val="28"/>
          <w:szCs w:val="28"/>
        </w:rPr>
      </w:pPr>
      <w:r w:rsidRPr="00990BEA">
        <w:rPr>
          <w:sz w:val="28"/>
          <w:szCs w:val="28"/>
        </w:rPr>
        <w:t>ГАЛИЦИНІВСЬКА СІЛЬСЬКА РАДА</w:t>
      </w:r>
    </w:p>
    <w:p w14:paraId="099A5D87" w14:textId="77777777" w:rsidR="00AB6A9D" w:rsidRPr="00990BEA" w:rsidRDefault="00AB6A9D" w:rsidP="00AB6A9D">
      <w:pPr>
        <w:jc w:val="center"/>
        <w:rPr>
          <w:sz w:val="28"/>
          <w:szCs w:val="28"/>
        </w:rPr>
      </w:pPr>
      <w:r w:rsidRPr="00990BEA">
        <w:rPr>
          <w:sz w:val="28"/>
          <w:szCs w:val="28"/>
        </w:rPr>
        <w:t>ВІТОВСЬКОГО РАЙОНУ МИКОЛАЇВСЬКОЇ ОБЛАСТІ</w:t>
      </w:r>
    </w:p>
    <w:p w14:paraId="0202B9EC" w14:textId="77777777" w:rsidR="00AB6A9D" w:rsidRPr="00A836F1" w:rsidRDefault="00AB6A9D" w:rsidP="00AB6A9D">
      <w:pPr>
        <w:tabs>
          <w:tab w:val="left" w:pos="6931"/>
        </w:tabs>
        <w:rPr>
          <w:sz w:val="16"/>
          <w:szCs w:val="16"/>
        </w:rPr>
      </w:pPr>
    </w:p>
    <w:p w14:paraId="3DA336DA" w14:textId="77777777" w:rsidR="00AB6A9D" w:rsidRPr="00990BEA" w:rsidRDefault="00AB6A9D" w:rsidP="00AB6A9D">
      <w:pPr>
        <w:jc w:val="center"/>
        <w:rPr>
          <w:sz w:val="28"/>
          <w:szCs w:val="28"/>
          <w:highlight w:val="yellow"/>
        </w:rPr>
      </w:pPr>
      <w:r w:rsidRPr="00990BEA">
        <w:rPr>
          <w:sz w:val="28"/>
          <w:szCs w:val="28"/>
        </w:rPr>
        <w:t xml:space="preserve">Р І Ш Е Н </w:t>
      </w:r>
      <w:proofErr w:type="spellStart"/>
      <w:r w:rsidRPr="00990BEA">
        <w:rPr>
          <w:sz w:val="28"/>
          <w:szCs w:val="28"/>
        </w:rPr>
        <w:t>Н</w:t>
      </w:r>
      <w:proofErr w:type="spellEnd"/>
      <w:r w:rsidRPr="00990BEA">
        <w:rPr>
          <w:sz w:val="28"/>
          <w:szCs w:val="28"/>
        </w:rPr>
        <w:t xml:space="preserve"> Я  </w:t>
      </w:r>
    </w:p>
    <w:p w14:paraId="397C11CE" w14:textId="77777777" w:rsidR="00AB6A9D" w:rsidRPr="00A836F1" w:rsidRDefault="00AB6A9D" w:rsidP="00AB6A9D">
      <w:pPr>
        <w:rPr>
          <w:sz w:val="16"/>
          <w:szCs w:val="16"/>
          <w:highlight w:val="yellow"/>
        </w:rPr>
      </w:pPr>
    </w:p>
    <w:p w14:paraId="67C3D6B0" w14:textId="77777777" w:rsidR="00AB6A9D" w:rsidRPr="00990BEA" w:rsidRDefault="00AB6A9D" w:rsidP="00AB6A9D">
      <w:pPr>
        <w:pStyle w:val="a5"/>
        <w:shd w:val="clear" w:color="auto" w:fill="auto"/>
        <w:tabs>
          <w:tab w:val="left" w:pos="426"/>
        </w:tabs>
        <w:spacing w:after="0" w:line="240" w:lineRule="auto"/>
        <w:ind w:right="7"/>
        <w:rPr>
          <w:rFonts w:ascii="Times New Roman" w:hAnsi="Times New Roman" w:cs="Times New Roman"/>
          <w:sz w:val="28"/>
          <w:szCs w:val="28"/>
          <w:lang w:val="uk-UA"/>
        </w:rPr>
      </w:pPr>
      <w:r w:rsidRPr="00990BEA">
        <w:rPr>
          <w:rFonts w:ascii="Times New Roman" w:hAnsi="Times New Roman" w:cs="Times New Roman"/>
          <w:sz w:val="28"/>
          <w:szCs w:val="28"/>
          <w:lang w:val="uk-UA"/>
        </w:rPr>
        <w:t xml:space="preserve">Від 27  травня  2021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90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990BEA">
        <w:rPr>
          <w:rFonts w:ascii="Times New Roman" w:hAnsi="Times New Roman" w:cs="Times New Roman"/>
          <w:sz w:val="28"/>
          <w:szCs w:val="28"/>
          <w:lang w:val="uk-UA"/>
        </w:rPr>
        <w:t xml:space="preserve">VII сесія VIII скликання  </w:t>
      </w:r>
    </w:p>
    <w:p w14:paraId="5F100962" w14:textId="77777777" w:rsidR="00AB6A9D" w:rsidRDefault="00AB6A9D" w:rsidP="00AB6A9D">
      <w:pPr>
        <w:pStyle w:val="a5"/>
        <w:shd w:val="clear" w:color="auto" w:fill="auto"/>
        <w:tabs>
          <w:tab w:val="left" w:pos="426"/>
        </w:tabs>
        <w:spacing w:after="0" w:line="240" w:lineRule="auto"/>
        <w:ind w:right="7"/>
        <w:rPr>
          <w:rFonts w:ascii="Times New Roman" w:hAnsi="Times New Roman" w:cs="Times New Roman"/>
          <w:sz w:val="28"/>
          <w:szCs w:val="28"/>
          <w:lang w:val="uk-UA"/>
        </w:rPr>
      </w:pPr>
      <w:r w:rsidRPr="00990BEA">
        <w:rPr>
          <w:rFonts w:ascii="Times New Roman" w:hAnsi="Times New Roman" w:cs="Times New Roman"/>
          <w:sz w:val="28"/>
          <w:szCs w:val="28"/>
          <w:lang w:val="uk-UA"/>
        </w:rPr>
        <w:t>с. Галицино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 </w:t>
      </w:r>
    </w:p>
    <w:p w14:paraId="0544E094" w14:textId="77777777" w:rsidR="00AB6A9D" w:rsidRPr="00000874" w:rsidRDefault="00AB6A9D" w:rsidP="00AB6A9D">
      <w:pPr>
        <w:pStyle w:val="a5"/>
        <w:shd w:val="clear" w:color="auto" w:fill="auto"/>
        <w:tabs>
          <w:tab w:val="left" w:pos="426"/>
        </w:tabs>
        <w:spacing w:after="0" w:line="240" w:lineRule="auto"/>
        <w:ind w:right="7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3E68376D" w14:textId="77777777" w:rsidR="00AB6A9D" w:rsidRDefault="00AB6A9D" w:rsidP="00AB6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звіту про виконання бюджету</w:t>
      </w:r>
    </w:p>
    <w:p w14:paraId="3F232A23" w14:textId="77777777" w:rsidR="00AB6A9D" w:rsidRDefault="00AB6A9D" w:rsidP="00AB6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Галицинівської сільської територіальної громади</w:t>
      </w:r>
    </w:p>
    <w:p w14:paraId="43145CE0" w14:textId="77777777" w:rsidR="00AB6A9D" w:rsidRPr="00553145" w:rsidRDefault="00AB6A9D" w:rsidP="00AB6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І квартал 2021 року</w:t>
      </w:r>
    </w:p>
    <w:p w14:paraId="7F3BE73F" w14:textId="77777777" w:rsidR="00AB6A9D" w:rsidRDefault="00AB6A9D" w:rsidP="00AB6A9D">
      <w:pPr>
        <w:rPr>
          <w:sz w:val="28"/>
          <w:szCs w:val="28"/>
          <w:lang w:val="uk-UA"/>
        </w:rPr>
      </w:pPr>
    </w:p>
    <w:p w14:paraId="38234EFA" w14:textId="77777777" w:rsidR="00AB6A9D" w:rsidRDefault="00AB6A9D" w:rsidP="00AB6A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а підпункту 1 статті 28 Закону України «Про місцеве самоврядування в Україні», </w:t>
      </w:r>
      <w:r w:rsidRPr="002B0F66">
        <w:rPr>
          <w:sz w:val="28"/>
          <w:szCs w:val="28"/>
          <w:lang w:val="uk-UA"/>
        </w:rPr>
        <w:t xml:space="preserve">частини четвертої </w:t>
      </w:r>
      <w:r>
        <w:rPr>
          <w:sz w:val="28"/>
          <w:szCs w:val="28"/>
          <w:lang w:val="uk-UA"/>
        </w:rPr>
        <w:t>статті 80 Бюджетного кодексу України, заслухавши та обговоривши інформацію начальника фінансового відділу Тетяни БІРУЛЬ про виконання бюджету Галицинівської сільської територіальної громади за І квартал  2021 року, сільська рада</w:t>
      </w:r>
    </w:p>
    <w:p w14:paraId="3D99A6A9" w14:textId="77777777" w:rsidR="00AB6A9D" w:rsidRPr="00F50C48" w:rsidRDefault="00AB6A9D" w:rsidP="00AB6A9D">
      <w:pPr>
        <w:spacing w:line="360" w:lineRule="auto"/>
        <w:jc w:val="both"/>
        <w:rPr>
          <w:lang w:val="uk-UA"/>
        </w:rPr>
      </w:pPr>
    </w:p>
    <w:p w14:paraId="4A9B7311" w14:textId="77777777" w:rsidR="00AB6A9D" w:rsidRDefault="00AB6A9D" w:rsidP="00AB6A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14:paraId="489A2C91" w14:textId="77777777" w:rsidR="00AB6A9D" w:rsidRPr="00F50C48" w:rsidRDefault="00AB6A9D" w:rsidP="00AB6A9D">
      <w:pPr>
        <w:jc w:val="both"/>
        <w:rPr>
          <w:lang w:val="uk-UA"/>
        </w:rPr>
      </w:pPr>
    </w:p>
    <w:p w14:paraId="5DAC84E6" w14:textId="77777777" w:rsidR="00AB6A9D" w:rsidRDefault="00AB6A9D" w:rsidP="00AB6A9D">
      <w:pPr>
        <w:pStyle w:val="a3"/>
        <w:numPr>
          <w:ilvl w:val="0"/>
          <w:numId w:val="1"/>
        </w:numPr>
        <w:autoSpaceDE/>
        <w:autoSpaceDN/>
        <w:jc w:val="both"/>
        <w:rPr>
          <w:sz w:val="28"/>
          <w:lang w:val="uk-UA"/>
        </w:rPr>
      </w:pPr>
      <w:r w:rsidRPr="00000874">
        <w:rPr>
          <w:sz w:val="28"/>
          <w:lang w:val="uk-UA"/>
        </w:rPr>
        <w:t>Затвердити звіт про виконання</w:t>
      </w:r>
      <w:r w:rsidRPr="00000874">
        <w:rPr>
          <w:sz w:val="28"/>
          <w:szCs w:val="28"/>
          <w:lang w:val="uk-UA"/>
        </w:rPr>
        <w:t xml:space="preserve"> бюджету Галицинівської сільської територіальної громади за І квартал 2021 року</w:t>
      </w:r>
      <w:r w:rsidRPr="00000874">
        <w:rPr>
          <w:sz w:val="28"/>
          <w:lang w:val="uk-UA"/>
        </w:rPr>
        <w:t>:</w:t>
      </w:r>
    </w:p>
    <w:p w14:paraId="3E735DAC" w14:textId="77777777" w:rsidR="00AB6A9D" w:rsidRPr="00000874" w:rsidRDefault="00AB6A9D" w:rsidP="00AB6A9D">
      <w:pPr>
        <w:pStyle w:val="a3"/>
        <w:autoSpaceDE/>
        <w:autoSpaceDN/>
        <w:jc w:val="both"/>
        <w:rPr>
          <w:sz w:val="18"/>
          <w:szCs w:val="18"/>
          <w:lang w:val="uk-UA"/>
        </w:rPr>
      </w:pPr>
    </w:p>
    <w:p w14:paraId="6ADD5B76" w14:textId="77777777" w:rsidR="00AB6A9D" w:rsidRDefault="00AB6A9D" w:rsidP="00AB6A9D">
      <w:pPr>
        <w:pStyle w:val="a3"/>
        <w:numPr>
          <w:ilvl w:val="0"/>
          <w:numId w:val="2"/>
        </w:numPr>
        <w:autoSpaceDE/>
        <w:autoSpaceDN/>
        <w:jc w:val="both"/>
        <w:rPr>
          <w:sz w:val="28"/>
          <w:lang w:val="uk-UA"/>
        </w:rPr>
      </w:pPr>
      <w:r w:rsidRPr="00000874">
        <w:rPr>
          <w:sz w:val="28"/>
          <w:lang w:val="uk-UA"/>
        </w:rPr>
        <w:t>по доходній частині бюджету в сумі 39 518 673 гривні, у тому числі: по загальному фонду – 37 047 128 гривень, по спеціальному фонду –2 471 545 гривень (додаток 1);</w:t>
      </w:r>
    </w:p>
    <w:p w14:paraId="490A9EC0" w14:textId="77777777" w:rsidR="00AB6A9D" w:rsidRPr="00000874" w:rsidRDefault="00AB6A9D" w:rsidP="00AB6A9D">
      <w:pPr>
        <w:pStyle w:val="a3"/>
        <w:autoSpaceDE/>
        <w:autoSpaceDN/>
        <w:jc w:val="both"/>
        <w:rPr>
          <w:sz w:val="18"/>
          <w:szCs w:val="18"/>
          <w:lang w:val="uk-UA"/>
        </w:rPr>
      </w:pPr>
    </w:p>
    <w:p w14:paraId="37790058" w14:textId="77777777" w:rsidR="00AB6A9D" w:rsidRDefault="00AB6A9D" w:rsidP="00AB6A9D">
      <w:pPr>
        <w:pStyle w:val="a3"/>
        <w:numPr>
          <w:ilvl w:val="0"/>
          <w:numId w:val="2"/>
        </w:numPr>
        <w:autoSpaceDE/>
        <w:autoSpaceDN/>
        <w:jc w:val="both"/>
        <w:rPr>
          <w:sz w:val="28"/>
          <w:lang w:val="uk-UA"/>
        </w:rPr>
      </w:pPr>
      <w:r w:rsidRPr="00000874">
        <w:rPr>
          <w:sz w:val="28"/>
          <w:lang w:val="uk-UA"/>
        </w:rPr>
        <w:t>по видатковій частині бюджету в сумі 33 827 997 гривні, у тому числі: по загальному фонду – 29 750 155 гривні, по спеціальному фонду – 4 077 842 гривні (додатки  2, 3).</w:t>
      </w:r>
    </w:p>
    <w:p w14:paraId="380F0C95" w14:textId="77777777" w:rsidR="00AB6A9D" w:rsidRPr="00000874" w:rsidRDefault="00AB6A9D" w:rsidP="00AB6A9D">
      <w:pPr>
        <w:autoSpaceDE/>
        <w:autoSpaceDN/>
        <w:jc w:val="both"/>
        <w:rPr>
          <w:sz w:val="28"/>
          <w:lang w:val="uk-UA"/>
        </w:rPr>
      </w:pPr>
    </w:p>
    <w:p w14:paraId="34627716" w14:textId="77777777" w:rsidR="00AB6A9D" w:rsidRPr="00000874" w:rsidRDefault="00AB6A9D" w:rsidP="00AB6A9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00874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фінансів,  бюджету, планування, соціально-економічного розвитку, інвестицій та житлово-комунального господарства.</w:t>
      </w:r>
    </w:p>
    <w:p w14:paraId="407F615B" w14:textId="77777777" w:rsidR="00AB6A9D" w:rsidRDefault="00AB6A9D" w:rsidP="00AB6A9D">
      <w:pPr>
        <w:rPr>
          <w:sz w:val="28"/>
          <w:szCs w:val="28"/>
          <w:lang w:val="uk-UA"/>
        </w:rPr>
      </w:pPr>
    </w:p>
    <w:p w14:paraId="71C6BC25" w14:textId="77777777" w:rsidR="00AB6A9D" w:rsidRDefault="00AB6A9D" w:rsidP="00AB6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14:paraId="702CBA58" w14:textId="77777777" w:rsidR="00AB6A9D" w:rsidRDefault="00AB6A9D" w:rsidP="00AB6A9D">
      <w:pPr>
        <w:rPr>
          <w:sz w:val="28"/>
          <w:szCs w:val="28"/>
          <w:lang w:val="uk-UA"/>
        </w:rPr>
      </w:pPr>
    </w:p>
    <w:p w14:paraId="7EF5B92D" w14:textId="77777777" w:rsidR="00AB6A9D" w:rsidRDefault="00AB6A9D" w:rsidP="00AB6A9D">
      <w:pPr>
        <w:rPr>
          <w:sz w:val="28"/>
          <w:szCs w:val="28"/>
          <w:lang w:val="uk-UA"/>
        </w:rPr>
      </w:pPr>
      <w:r w:rsidRPr="00000874">
        <w:rPr>
          <w:sz w:val="28"/>
          <w:szCs w:val="28"/>
          <w:lang w:val="uk-UA"/>
        </w:rPr>
        <w:t xml:space="preserve">                             Секретар сільської ради</w:t>
      </w:r>
      <w:r w:rsidRPr="00000874">
        <w:rPr>
          <w:sz w:val="28"/>
          <w:szCs w:val="28"/>
          <w:lang w:val="uk-UA"/>
        </w:rPr>
        <w:tab/>
      </w:r>
      <w:r w:rsidRPr="00000874">
        <w:rPr>
          <w:sz w:val="28"/>
          <w:szCs w:val="28"/>
          <w:lang w:val="uk-UA"/>
        </w:rPr>
        <w:tab/>
      </w:r>
      <w:r w:rsidRPr="00000874">
        <w:rPr>
          <w:sz w:val="28"/>
          <w:szCs w:val="28"/>
          <w:lang w:val="uk-UA"/>
        </w:rPr>
        <w:tab/>
        <w:t>І. КУКІНА</w:t>
      </w:r>
    </w:p>
    <w:p w14:paraId="5C7A17AF" w14:textId="77777777" w:rsidR="003C4FFF" w:rsidRPr="00AB6A9D" w:rsidRDefault="003C4FFF" w:rsidP="00AB6A9D"/>
    <w:sectPr w:rsidR="003C4FFF" w:rsidRPr="00AB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5C17"/>
    <w:multiLevelType w:val="hybridMultilevel"/>
    <w:tmpl w:val="9912D0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767E2"/>
    <w:multiLevelType w:val="hybridMultilevel"/>
    <w:tmpl w:val="708C4276"/>
    <w:lvl w:ilvl="0" w:tplc="65B67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9D"/>
    <w:rsid w:val="003C4FFF"/>
    <w:rsid w:val="00A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B284"/>
  <w15:chartTrackingRefBased/>
  <w15:docId w15:val="{D7FB4D27-014F-415D-9F0D-FD66FC9C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9D"/>
    <w:pPr>
      <w:ind w:left="720"/>
      <w:contextualSpacing/>
    </w:pPr>
  </w:style>
  <w:style w:type="character" w:customStyle="1" w:styleId="a4">
    <w:name w:val="Основний текст_"/>
    <w:link w:val="a5"/>
    <w:locked/>
    <w:rsid w:val="00AB6A9D"/>
    <w:rPr>
      <w:sz w:val="26"/>
      <w:shd w:val="clear" w:color="auto" w:fill="FFFFFF"/>
    </w:rPr>
  </w:style>
  <w:style w:type="paragraph" w:customStyle="1" w:styleId="a5">
    <w:name w:val="Основний текст"/>
    <w:basedOn w:val="a"/>
    <w:link w:val="a4"/>
    <w:rsid w:val="00AB6A9D"/>
    <w:pPr>
      <w:shd w:val="clear" w:color="auto" w:fill="FFFFFF"/>
      <w:autoSpaceDE/>
      <w:autoSpaceDN/>
      <w:spacing w:after="360" w:line="360" w:lineRule="exact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val="ru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2021-07-14T13:10:00Z</dcterms:created>
  <dcterms:modified xsi:type="dcterms:W3CDTF">2021-07-14T13:11:00Z</dcterms:modified>
</cp:coreProperties>
</file>