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9" w:rsidRDefault="00140749" w:rsidP="00D55EFA">
      <w:pPr>
        <w:pStyle w:val="Heading7"/>
        <w:rPr>
          <w:b w:val="0"/>
          <w:sz w:val="3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18pt;width:40.5pt;height:54pt;z-index:251658752;visibility:visible">
            <v:imagedata r:id="rId5" o:title=""/>
          </v:shape>
        </w:pict>
      </w:r>
    </w:p>
    <w:p w:rsidR="00140749" w:rsidRDefault="00140749" w:rsidP="00D55EFA">
      <w:pPr>
        <w:pStyle w:val="Heading7"/>
        <w:rPr>
          <w:b w:val="0"/>
          <w:sz w:val="32"/>
        </w:rPr>
      </w:pPr>
    </w:p>
    <w:p w:rsidR="00140749" w:rsidRDefault="00140749" w:rsidP="00D55EFA">
      <w:pPr>
        <w:pStyle w:val="Heading7"/>
        <w:ind w:firstLine="0"/>
        <w:jc w:val="left"/>
        <w:rPr>
          <w:b w:val="0"/>
          <w:sz w:val="28"/>
          <w:szCs w:val="28"/>
        </w:rPr>
      </w:pPr>
    </w:p>
    <w:p w:rsidR="00140749" w:rsidRPr="00DD2454" w:rsidRDefault="00140749" w:rsidP="00D55EFA">
      <w:pPr>
        <w:pStyle w:val="Heading7"/>
        <w:rPr>
          <w:b w:val="0"/>
          <w:sz w:val="28"/>
          <w:szCs w:val="28"/>
        </w:rPr>
      </w:pPr>
      <w:r w:rsidRPr="00DD2454">
        <w:rPr>
          <w:b w:val="0"/>
          <w:sz w:val="28"/>
          <w:szCs w:val="28"/>
        </w:rPr>
        <w:t>ГАЛИЦИНІВСЬКА СІЛЬСЬКА РАДА</w:t>
      </w:r>
    </w:p>
    <w:p w:rsidR="00140749" w:rsidRPr="00DD2454" w:rsidRDefault="00140749" w:rsidP="00D55EFA">
      <w:pPr>
        <w:pStyle w:val="Heading7"/>
        <w:rPr>
          <w:b w:val="0"/>
          <w:sz w:val="28"/>
          <w:szCs w:val="28"/>
        </w:rPr>
      </w:pPr>
      <w:r w:rsidRPr="00DD2454">
        <w:rPr>
          <w:b w:val="0"/>
          <w:sz w:val="28"/>
          <w:szCs w:val="28"/>
        </w:rPr>
        <w:t>ВІТОВСЬКОГО РАЙОНУ МИКОЛАЇВСЬКОЇ ОБЛАСТІ</w:t>
      </w:r>
    </w:p>
    <w:p w:rsidR="00140749" w:rsidRPr="00DD2454" w:rsidRDefault="00140749" w:rsidP="00D55EFA">
      <w:pPr>
        <w:rPr>
          <w:szCs w:val="28"/>
        </w:rPr>
      </w:pPr>
    </w:p>
    <w:p w:rsidR="00140749" w:rsidRPr="00DD2454" w:rsidRDefault="00140749" w:rsidP="00D55EFA">
      <w:pPr>
        <w:pStyle w:val="Heading7"/>
        <w:rPr>
          <w:b w:val="0"/>
          <w:sz w:val="28"/>
          <w:szCs w:val="28"/>
        </w:rPr>
      </w:pPr>
      <w:r w:rsidRPr="00DD2454">
        <w:rPr>
          <w:b w:val="0"/>
          <w:sz w:val="28"/>
          <w:szCs w:val="28"/>
        </w:rPr>
        <w:t>Р О З П О Р Я Д Ж Е Н Н Я</w:t>
      </w:r>
    </w:p>
    <w:p w:rsidR="00140749" w:rsidRPr="008E7D1C" w:rsidRDefault="00140749" w:rsidP="00D55EFA">
      <w:pPr>
        <w:rPr>
          <w:b/>
          <w:bCs/>
        </w:rPr>
      </w:pPr>
    </w:p>
    <w:p w:rsidR="00140749" w:rsidRPr="00DD2454" w:rsidRDefault="00140749" w:rsidP="00D55EFA">
      <w:pPr>
        <w:pStyle w:val="Heading2"/>
        <w:jc w:val="left"/>
      </w:pPr>
      <w:r w:rsidRPr="00DD2454">
        <w:rPr>
          <w:b w:val="0"/>
        </w:rPr>
        <w:t xml:space="preserve">Від </w:t>
      </w:r>
      <w:r>
        <w:rPr>
          <w:b w:val="0"/>
        </w:rPr>
        <w:t>10 квітня</w:t>
      </w:r>
      <w:r w:rsidRPr="00DD2454">
        <w:rPr>
          <w:b w:val="0"/>
        </w:rPr>
        <w:t xml:space="preserve">  2020  року №</w:t>
      </w:r>
      <w:r>
        <w:t>36</w:t>
      </w:r>
      <w:r w:rsidRPr="00DD2454">
        <w:t xml:space="preserve"> -Р</w:t>
      </w:r>
    </w:p>
    <w:p w:rsidR="00140749" w:rsidRPr="00DD2454" w:rsidRDefault="00140749" w:rsidP="00D55EFA">
      <w:pPr>
        <w:pStyle w:val="Heading2"/>
        <w:jc w:val="left"/>
        <w:rPr>
          <w:b w:val="0"/>
        </w:rPr>
      </w:pPr>
      <w:r w:rsidRPr="00DD2454">
        <w:rPr>
          <w:b w:val="0"/>
        </w:rPr>
        <w:t>с. Галицинове</w:t>
      </w:r>
    </w:p>
    <w:p w:rsidR="00140749" w:rsidRDefault="00140749" w:rsidP="008B4182">
      <w:pPr>
        <w:pStyle w:val="BodyText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4.7pt;margin-top:731.4pt;width:5.6pt;height:11.05pt;z-index:-251659776;mso-position-horizontal-relative:page;mso-position-vertical-relative:page" filled="f" stroked="f">
            <v:textbox style="mso-next-textbox:#_x0000_s1027" inset="0,0,0,0">
              <w:txbxContent>
                <w:p w:rsidR="00140749" w:rsidRDefault="00140749">
                  <w:pPr>
                    <w:spacing w:line="221" w:lineRule="exact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_x0000_s1028" style="position:absolute;margin-left:468.45pt;margin-top:462.65pt;width:107.55pt;height:278.45pt;z-index:-251658752;mso-position-horizontal-relative:page;mso-position-vertical-relative:page" stroked="f">
            <w10:wrap anchorx="page" anchory="page"/>
          </v:rect>
        </w:pict>
      </w:r>
    </w:p>
    <w:p w:rsidR="00140749" w:rsidRDefault="00140749" w:rsidP="00A1608D">
      <w:pPr>
        <w:pStyle w:val="BodyText"/>
        <w:ind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затвердження Плану </w:t>
      </w:r>
      <w:r w:rsidRPr="00A1608D">
        <w:rPr>
          <w:rFonts w:ascii="Times New Roman" w:hAnsi="Times New Roman" w:cs="Times New Roman"/>
        </w:rPr>
        <w:t xml:space="preserve">дій із забезпечення </w:t>
      </w:r>
    </w:p>
    <w:p w:rsidR="00140749" w:rsidRDefault="00140749" w:rsidP="00A1608D">
      <w:pPr>
        <w:pStyle w:val="BodyText"/>
        <w:ind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1608D">
        <w:rPr>
          <w:rFonts w:ascii="Times New Roman" w:hAnsi="Times New Roman" w:cs="Times New Roman"/>
        </w:rPr>
        <w:t xml:space="preserve">івних прав та можливостей жінок та чоловіків </w:t>
      </w:r>
    </w:p>
    <w:p w:rsidR="00140749" w:rsidRPr="00A1608D" w:rsidRDefault="00140749" w:rsidP="00A1608D">
      <w:pPr>
        <w:pStyle w:val="BodyText"/>
        <w:ind w:right="8"/>
        <w:rPr>
          <w:rFonts w:ascii="Times New Roman" w:hAnsi="Times New Roman" w:cs="Times New Roman"/>
        </w:rPr>
      </w:pPr>
      <w:r w:rsidRPr="00A1608D">
        <w:rPr>
          <w:rFonts w:ascii="Times New Roman" w:hAnsi="Times New Roman" w:cs="Times New Roman"/>
        </w:rPr>
        <w:t>на території Галицинів</w:t>
      </w:r>
      <w:r>
        <w:rPr>
          <w:rFonts w:ascii="Times New Roman" w:hAnsi="Times New Roman" w:cs="Times New Roman"/>
        </w:rPr>
        <w:t>с</w:t>
      </w:r>
      <w:r w:rsidRPr="00A1608D">
        <w:rPr>
          <w:rFonts w:ascii="Times New Roman" w:hAnsi="Times New Roman" w:cs="Times New Roman"/>
        </w:rPr>
        <w:t xml:space="preserve">ької </w:t>
      </w:r>
      <w:r>
        <w:rPr>
          <w:rFonts w:ascii="Times New Roman" w:hAnsi="Times New Roman" w:cs="Times New Roman"/>
        </w:rPr>
        <w:t xml:space="preserve">сільської ради ( </w:t>
      </w:r>
      <w:r w:rsidRPr="00A1608D">
        <w:rPr>
          <w:rFonts w:ascii="Times New Roman" w:hAnsi="Times New Roman" w:cs="Times New Roman"/>
        </w:rPr>
        <w:t>ОТГ</w:t>
      </w:r>
      <w:r>
        <w:rPr>
          <w:rFonts w:ascii="Times New Roman" w:hAnsi="Times New Roman" w:cs="Times New Roman"/>
        </w:rPr>
        <w:t xml:space="preserve"> )</w:t>
      </w:r>
      <w:r w:rsidRPr="00A1608D">
        <w:rPr>
          <w:rFonts w:ascii="Times New Roman" w:hAnsi="Times New Roman" w:cs="Times New Roman"/>
        </w:rPr>
        <w:t xml:space="preserve"> </w:t>
      </w:r>
    </w:p>
    <w:p w:rsidR="00140749" w:rsidRPr="00A1608D" w:rsidRDefault="00140749" w:rsidP="008B4182">
      <w:pPr>
        <w:pStyle w:val="BodyText"/>
        <w:ind w:right="6362"/>
        <w:rPr>
          <w:rFonts w:ascii="Times New Roman" w:hAnsi="Times New Roman" w:cs="Times New Roman"/>
        </w:rPr>
      </w:pPr>
    </w:p>
    <w:p w:rsidR="00140749" w:rsidRPr="00A1608D" w:rsidRDefault="00140749" w:rsidP="00A1608D">
      <w:pPr>
        <w:pStyle w:val="BodyText"/>
        <w:ind w:firstLine="720"/>
        <w:jc w:val="both"/>
        <w:rPr>
          <w:rFonts w:ascii="Times New Roman" w:hAnsi="Times New Roman" w:cs="Times New Roman"/>
        </w:rPr>
      </w:pPr>
      <w:r w:rsidRPr="00A1608D">
        <w:rPr>
          <w:rFonts w:ascii="Times New Roman" w:hAnsi="Times New Roman" w:cs="Times New Roman"/>
        </w:rPr>
        <w:t xml:space="preserve">Керуючись пунктом 20 частини 4 статті 42 Закону України </w:t>
      </w:r>
      <w:r>
        <w:rPr>
          <w:rFonts w:ascii="Times New Roman" w:hAnsi="Times New Roman" w:cs="Times New Roman"/>
        </w:rPr>
        <w:t xml:space="preserve">“ </w:t>
      </w:r>
      <w:r w:rsidRPr="00A1608D">
        <w:rPr>
          <w:rFonts w:ascii="Times New Roman" w:hAnsi="Times New Roman" w:cs="Times New Roman"/>
        </w:rPr>
        <w:t>Про місцеве самоврядування в Україні</w:t>
      </w:r>
      <w:r>
        <w:rPr>
          <w:rFonts w:ascii="Times New Roman" w:hAnsi="Times New Roman" w:cs="Times New Roman"/>
        </w:rPr>
        <w:t xml:space="preserve"> ”</w:t>
      </w:r>
      <w:r w:rsidRPr="00A1608D">
        <w:rPr>
          <w:rFonts w:ascii="Times New Roman" w:hAnsi="Times New Roman" w:cs="Times New Roman"/>
        </w:rPr>
        <w:t>, Законами України</w:t>
      </w:r>
      <w:r>
        <w:rPr>
          <w:rFonts w:ascii="Times New Roman" w:hAnsi="Times New Roman" w:cs="Times New Roman"/>
        </w:rPr>
        <w:t xml:space="preserve"> “ </w:t>
      </w:r>
      <w:r w:rsidRPr="00A1608D">
        <w:rPr>
          <w:rFonts w:ascii="Times New Roman" w:hAnsi="Times New Roman" w:cs="Times New Roman"/>
        </w:rPr>
        <w:t>Про забезпечення рівних прав та можливостей жінок та чоловіків</w:t>
      </w:r>
      <w:r>
        <w:rPr>
          <w:rFonts w:ascii="Times New Roman" w:hAnsi="Times New Roman" w:cs="Times New Roman"/>
        </w:rPr>
        <w:t xml:space="preserve"> ”, “ </w:t>
      </w:r>
      <w:r w:rsidRPr="00A1608D">
        <w:rPr>
          <w:rFonts w:ascii="Times New Roman" w:hAnsi="Times New Roman" w:cs="Times New Roman"/>
        </w:rPr>
        <w:t>Про протидію торгівлі людьми</w:t>
      </w:r>
      <w:r>
        <w:rPr>
          <w:rFonts w:ascii="Times New Roman" w:hAnsi="Times New Roman" w:cs="Times New Roman"/>
        </w:rPr>
        <w:t xml:space="preserve"> ”, “ </w:t>
      </w:r>
      <w:r w:rsidRPr="00A1608D">
        <w:rPr>
          <w:rFonts w:ascii="Times New Roman" w:hAnsi="Times New Roman" w:cs="Times New Roman"/>
        </w:rPr>
        <w:t>Про запобігання та протидію домашньому насильству</w:t>
      </w:r>
      <w:r>
        <w:rPr>
          <w:rFonts w:ascii="Times New Roman" w:hAnsi="Times New Roman" w:cs="Times New Roman"/>
        </w:rPr>
        <w:t xml:space="preserve"> ”</w:t>
      </w:r>
      <w:r w:rsidRPr="00A1608D">
        <w:rPr>
          <w:rFonts w:ascii="Times New Roman" w:hAnsi="Times New Roman" w:cs="Times New Roman"/>
        </w:rPr>
        <w:t>, з метою реалізації державної сімейної та ґендерної політики, спрямованої на утвердження в суспільстві соціальної справедливості та ґендерної рівності, забезпечення рівних прав та можливостей жінок і чоловіків, їх повновартісної участі у житті громади, підтримки сім’ї, запобігання та протидії домашньому насильству та насильству за ознакою статі, протидії торгівлі людьми, розбудови громадянського суспільства:</w:t>
      </w:r>
    </w:p>
    <w:p w:rsidR="00140749" w:rsidRPr="00A1608D" w:rsidRDefault="00140749" w:rsidP="008B4182">
      <w:pPr>
        <w:pStyle w:val="BodyText"/>
        <w:jc w:val="both"/>
        <w:rPr>
          <w:rFonts w:ascii="Times New Roman" w:hAnsi="Times New Roman" w:cs="Times New Roman"/>
        </w:rPr>
      </w:pPr>
    </w:p>
    <w:p w:rsidR="00140749" w:rsidRPr="00A1608D" w:rsidRDefault="00140749" w:rsidP="00FF6D82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608D">
        <w:rPr>
          <w:rFonts w:ascii="Times New Roman" w:hAnsi="Times New Roman" w:cs="Times New Roman"/>
        </w:rPr>
        <w:t xml:space="preserve">Затвердити План дій із забезпечення рівних прав та можливостей жінок та чоловіків на території Галицинівської </w:t>
      </w:r>
      <w:r>
        <w:rPr>
          <w:rFonts w:ascii="Times New Roman" w:hAnsi="Times New Roman" w:cs="Times New Roman"/>
        </w:rPr>
        <w:t xml:space="preserve">сільської ради ( </w:t>
      </w:r>
      <w:r w:rsidRPr="00A1608D">
        <w:rPr>
          <w:rFonts w:ascii="Times New Roman" w:hAnsi="Times New Roman" w:cs="Times New Roman"/>
        </w:rPr>
        <w:t>ОТГ</w:t>
      </w:r>
      <w:r>
        <w:rPr>
          <w:rFonts w:ascii="Times New Roman" w:hAnsi="Times New Roman" w:cs="Times New Roman"/>
        </w:rPr>
        <w:t xml:space="preserve"> )</w:t>
      </w:r>
      <w:r w:rsidRPr="00A1608D">
        <w:rPr>
          <w:rFonts w:ascii="Times New Roman" w:hAnsi="Times New Roman" w:cs="Times New Roman"/>
        </w:rPr>
        <w:t xml:space="preserve"> (додається).</w:t>
      </w:r>
    </w:p>
    <w:p w:rsidR="00140749" w:rsidRPr="00A1608D" w:rsidRDefault="00140749" w:rsidP="00FF6D82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608D">
        <w:rPr>
          <w:rFonts w:ascii="Times New Roman" w:hAnsi="Times New Roman" w:cs="Times New Roman"/>
        </w:rPr>
        <w:t>Керівникам структурних підрозділів та відповідальним особам виконавчого комітету сіл</w:t>
      </w:r>
      <w:r>
        <w:rPr>
          <w:rFonts w:ascii="Times New Roman" w:hAnsi="Times New Roman" w:cs="Times New Roman"/>
        </w:rPr>
        <w:t>ь</w:t>
      </w:r>
      <w:r w:rsidRPr="00A1608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ьк</w:t>
      </w:r>
      <w:r w:rsidRPr="00A1608D">
        <w:rPr>
          <w:rFonts w:ascii="Times New Roman" w:hAnsi="Times New Roman" w:cs="Times New Roman"/>
        </w:rPr>
        <w:t xml:space="preserve">ої ради забезпечити виконання визначених заходів Плану дій та щомісяця до 5 числа місяця наступного за звітним надавати інформацію про хід їх виконання заступнику </w:t>
      </w:r>
      <w:r>
        <w:rPr>
          <w:rFonts w:ascii="Times New Roman" w:hAnsi="Times New Roman" w:cs="Times New Roman"/>
        </w:rPr>
        <w:t>сіл</w:t>
      </w:r>
      <w:r w:rsidRPr="00A1608D">
        <w:rPr>
          <w:rFonts w:ascii="Times New Roman" w:hAnsi="Times New Roman" w:cs="Times New Roman"/>
        </w:rPr>
        <w:t>ьського голови з</w:t>
      </w:r>
      <w:r>
        <w:rPr>
          <w:rFonts w:ascii="Times New Roman" w:hAnsi="Times New Roman" w:cs="Times New Roman"/>
        </w:rPr>
        <w:t xml:space="preserve"> гуманітарних питань та соціальної політики В.СІКАЛЕНКО.</w:t>
      </w:r>
    </w:p>
    <w:p w:rsidR="00140749" w:rsidRPr="00A1608D" w:rsidRDefault="00140749" w:rsidP="00FF6D82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608D">
        <w:rPr>
          <w:rFonts w:ascii="Times New Roman" w:hAnsi="Times New Roman" w:cs="Times New Roman"/>
        </w:rPr>
        <w:t>Контроль за виконанням цього розпорядження покласти на заступника  сіл</w:t>
      </w:r>
      <w:r>
        <w:rPr>
          <w:rFonts w:ascii="Times New Roman" w:hAnsi="Times New Roman" w:cs="Times New Roman"/>
        </w:rPr>
        <w:t>ь</w:t>
      </w:r>
      <w:r w:rsidRPr="00A1608D">
        <w:rPr>
          <w:rFonts w:ascii="Times New Roman" w:hAnsi="Times New Roman" w:cs="Times New Roman"/>
        </w:rPr>
        <w:t>сь</w:t>
      </w:r>
      <w:r>
        <w:rPr>
          <w:rFonts w:ascii="Times New Roman" w:hAnsi="Times New Roman" w:cs="Times New Roman"/>
        </w:rPr>
        <w:t>кого голови з гуманітарних питань та соціальної політики В.СІКАЛЕНКО</w:t>
      </w:r>
      <w:r w:rsidRPr="00A1608D">
        <w:rPr>
          <w:rFonts w:ascii="Times New Roman" w:hAnsi="Times New Roman" w:cs="Times New Roman"/>
        </w:rPr>
        <w:t xml:space="preserve">. </w:t>
      </w:r>
    </w:p>
    <w:p w:rsidR="00140749" w:rsidRPr="00A1608D" w:rsidRDefault="00140749" w:rsidP="008B4182">
      <w:pPr>
        <w:pStyle w:val="BodyText"/>
        <w:jc w:val="both"/>
        <w:rPr>
          <w:rFonts w:ascii="Times New Roman" w:hAnsi="Times New Roman" w:cs="Times New Roman"/>
        </w:rPr>
      </w:pPr>
    </w:p>
    <w:p w:rsidR="00140749" w:rsidRDefault="00140749" w:rsidP="008B4182">
      <w:pPr>
        <w:pStyle w:val="BodyText"/>
        <w:jc w:val="center"/>
        <w:rPr>
          <w:rFonts w:ascii="Times New Roman" w:hAnsi="Times New Roman" w:cs="Times New Roman"/>
        </w:rPr>
      </w:pPr>
    </w:p>
    <w:p w:rsidR="00140749" w:rsidRDefault="00140749" w:rsidP="008B4182">
      <w:pPr>
        <w:pStyle w:val="BodyText"/>
        <w:jc w:val="center"/>
        <w:rPr>
          <w:rFonts w:ascii="Times New Roman" w:hAnsi="Times New Roman" w:cs="Times New Roman"/>
        </w:rPr>
      </w:pPr>
    </w:p>
    <w:p w:rsidR="00140749" w:rsidRDefault="00140749" w:rsidP="00023EDA">
      <w:pPr>
        <w:pStyle w:val="BodyText"/>
        <w:rPr>
          <w:rFonts w:ascii="Times New Roman" w:hAnsi="Times New Roman" w:cs="Times New Roman"/>
        </w:rPr>
      </w:pPr>
    </w:p>
    <w:p w:rsidR="00140749" w:rsidRPr="00A1608D" w:rsidRDefault="00140749" w:rsidP="00023ED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1608D">
        <w:rPr>
          <w:rFonts w:ascii="Times New Roman" w:hAnsi="Times New Roman" w:cs="Times New Roman"/>
        </w:rPr>
        <w:t>Сільський  голова</w:t>
      </w:r>
      <w:r>
        <w:rPr>
          <w:rFonts w:ascii="Times New Roman" w:hAnsi="Times New Roman" w:cs="Times New Roman"/>
        </w:rPr>
        <w:t xml:space="preserve">     </w:t>
      </w:r>
      <w:r w:rsidRPr="00A1608D">
        <w:rPr>
          <w:rFonts w:ascii="Times New Roman" w:hAnsi="Times New Roman" w:cs="Times New Roman"/>
        </w:rPr>
        <w:t xml:space="preserve">                              І</w:t>
      </w:r>
      <w:r>
        <w:rPr>
          <w:rFonts w:ascii="Times New Roman" w:hAnsi="Times New Roman" w:cs="Times New Roman"/>
        </w:rPr>
        <w:t xml:space="preserve">. </w:t>
      </w:r>
      <w:r w:rsidRPr="00A1608D">
        <w:rPr>
          <w:rFonts w:ascii="Times New Roman" w:hAnsi="Times New Roman" w:cs="Times New Roman"/>
        </w:rPr>
        <w:t>НАЗАР</w:t>
      </w:r>
    </w:p>
    <w:p w:rsidR="00140749" w:rsidRDefault="00140749">
      <w:pPr>
        <w:pStyle w:val="BodyText"/>
        <w:ind w:left="7187"/>
      </w:pPr>
    </w:p>
    <w:p w:rsidR="00140749" w:rsidRDefault="00140749">
      <w:pPr>
        <w:pStyle w:val="BodyText"/>
        <w:ind w:left="7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140749" w:rsidRDefault="00140749" w:rsidP="00784F7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розпорядженням сільського голови </w:t>
      </w:r>
    </w:p>
    <w:p w:rsidR="00140749" w:rsidRPr="008B4182" w:rsidRDefault="00140749" w:rsidP="00784F7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№36-Р від 10.04.2020 р.</w:t>
      </w:r>
    </w:p>
    <w:p w:rsidR="00140749" w:rsidRPr="008B4182" w:rsidRDefault="00140749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10918" w:type="dxa"/>
        <w:tblInd w:w="-96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6"/>
        <w:gridCol w:w="1349"/>
        <w:gridCol w:w="1713"/>
        <w:gridCol w:w="2160"/>
      </w:tblGrid>
      <w:tr w:rsidR="00140749" w:rsidRPr="008B4182" w:rsidTr="001C297F">
        <w:trPr>
          <w:trHeight w:val="695"/>
        </w:trPr>
        <w:tc>
          <w:tcPr>
            <w:tcW w:w="10918" w:type="dxa"/>
            <w:gridSpan w:val="4"/>
            <w:shd w:val="clear" w:color="auto" w:fill="D9E1F2"/>
          </w:tcPr>
          <w:p w:rsidR="00140749" w:rsidRPr="00E9587C" w:rsidRDefault="00140749" w:rsidP="00E9587C">
            <w:pPr>
              <w:pStyle w:val="TableParagraph"/>
              <w:spacing w:before="2" w:line="341" w:lineRule="exact"/>
              <w:ind w:left="482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План дій із забезпечення рівних прав та можливостей жінок та чоловіків</w:t>
            </w:r>
          </w:p>
          <w:p w:rsidR="00140749" w:rsidRPr="00E9587C" w:rsidRDefault="00140749" w:rsidP="00E9587C">
            <w:pPr>
              <w:pStyle w:val="TableParagraph"/>
              <w:spacing w:line="332" w:lineRule="exact"/>
              <w:ind w:left="482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на території Галицинівської  ОТГ (травень 2020 р. - вересень 2020р.)</w:t>
            </w:r>
          </w:p>
        </w:tc>
      </w:tr>
      <w:tr w:rsidR="00140749" w:rsidRPr="008B4182" w:rsidTr="001C297F">
        <w:trPr>
          <w:trHeight w:val="638"/>
        </w:trPr>
        <w:tc>
          <w:tcPr>
            <w:tcW w:w="5696" w:type="dxa"/>
            <w:shd w:val="clear" w:color="auto" w:fill="D9E1F2"/>
          </w:tcPr>
          <w:p w:rsidR="00140749" w:rsidRPr="00E9587C" w:rsidRDefault="00140749" w:rsidP="00E9587C">
            <w:pPr>
              <w:pStyle w:val="TableParagraph"/>
              <w:spacing w:before="174"/>
              <w:ind w:left="2601" w:right="25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i/>
                <w:sz w:val="24"/>
                <w:szCs w:val="24"/>
              </w:rPr>
              <w:t>Дія</w:t>
            </w:r>
          </w:p>
        </w:tc>
        <w:tc>
          <w:tcPr>
            <w:tcW w:w="1349" w:type="dxa"/>
            <w:shd w:val="clear" w:color="auto" w:fill="D9E1F2"/>
          </w:tcPr>
          <w:p w:rsidR="00140749" w:rsidRPr="00E9587C" w:rsidRDefault="00140749" w:rsidP="00E9587C">
            <w:pPr>
              <w:pStyle w:val="TableParagraph"/>
              <w:spacing w:before="25"/>
              <w:ind w:right="83"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9587C">
              <w:rPr>
                <w:rFonts w:ascii="Times New Roman" w:hAnsi="Times New Roman" w:cs="Times New Roman"/>
                <w:i/>
                <w:w w:val="93"/>
                <w:sz w:val="24"/>
                <w:szCs w:val="24"/>
              </w:rPr>
              <w:t>а</w:t>
            </w:r>
            <w:r w:rsidRPr="00E9587C">
              <w:rPr>
                <w:rFonts w:ascii="Times New Roman" w:hAnsi="Times New Roman" w:cs="Times New Roman"/>
                <w:i/>
                <w:w w:val="48"/>
                <w:sz w:val="24"/>
                <w:szCs w:val="24"/>
              </w:rPr>
              <w:t>т</w:t>
            </w:r>
            <w:r w:rsidRPr="00E9587C">
              <w:rPr>
                <w:rFonts w:ascii="Times New Roman" w:hAnsi="Times New Roman" w:cs="Times New Roman"/>
                <w:i/>
                <w:w w:val="93"/>
                <w:sz w:val="24"/>
                <w:szCs w:val="24"/>
              </w:rPr>
              <w:t xml:space="preserve">а </w:t>
            </w:r>
            <w:r w:rsidRPr="00E9587C">
              <w:rPr>
                <w:rFonts w:ascii="Times New Roman" w:hAnsi="Times New Roman" w:cs="Times New Roman"/>
                <w:i/>
                <w:sz w:val="24"/>
                <w:szCs w:val="24"/>
              </w:rPr>
              <w:t>виконання</w:t>
            </w:r>
          </w:p>
        </w:tc>
        <w:tc>
          <w:tcPr>
            <w:tcW w:w="1713" w:type="dxa"/>
            <w:shd w:val="clear" w:color="auto" w:fill="D9E1F2"/>
          </w:tcPr>
          <w:p w:rsidR="00140749" w:rsidRPr="00E9587C" w:rsidRDefault="00140749" w:rsidP="00E9587C">
            <w:pPr>
              <w:pStyle w:val="TableParagraph"/>
              <w:spacing w:before="174"/>
              <w:ind w:lef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i/>
                <w:sz w:val="24"/>
                <w:szCs w:val="24"/>
              </w:rPr>
              <w:t>Фінансування</w:t>
            </w:r>
          </w:p>
        </w:tc>
        <w:tc>
          <w:tcPr>
            <w:tcW w:w="2160" w:type="dxa"/>
            <w:shd w:val="clear" w:color="auto" w:fill="D9E1F2"/>
          </w:tcPr>
          <w:p w:rsidR="00140749" w:rsidRPr="00E9587C" w:rsidRDefault="00140749" w:rsidP="00E9587C">
            <w:pPr>
              <w:pStyle w:val="TableParagraph"/>
              <w:spacing w:before="174"/>
              <w:ind w:left="1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Відповідальний/а</w:t>
            </w:r>
          </w:p>
        </w:tc>
      </w:tr>
      <w:tr w:rsidR="00140749" w:rsidRPr="008B4182" w:rsidTr="001C297F">
        <w:trPr>
          <w:trHeight w:val="796"/>
        </w:trPr>
        <w:tc>
          <w:tcPr>
            <w:tcW w:w="10918" w:type="dxa"/>
            <w:gridSpan w:val="4"/>
            <w:tcBorders>
              <w:bottom w:val="single" w:sz="4" w:space="0" w:color="auto"/>
            </w:tcBorders>
            <w:shd w:val="clear" w:color="auto" w:fill="D9E1F2"/>
          </w:tcPr>
          <w:p w:rsidR="00140749" w:rsidRPr="00E9587C" w:rsidRDefault="00140749" w:rsidP="00784F79">
            <w:pPr>
              <w:pStyle w:val="TableParagraph"/>
              <w:spacing w:line="264" w:lineRule="auto"/>
              <w:ind w:right="98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ІНДЕКС 1: ОФІЦІЙНЕ ЗОБОВ’ЯЗАННЯ МІСЦЕВОЇ ВЛАДИ ВПРОВАДЖУВАТИ ПОЛІТИКУ ҐЕНДЕРНОЇ РІВНОСТІ</w:t>
            </w:r>
          </w:p>
        </w:tc>
      </w:tr>
      <w:tr w:rsidR="00140749" w:rsidRPr="008B4182" w:rsidTr="001C297F">
        <w:trPr>
          <w:trHeight w:val="192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1.1.г.1 Утворити консультативно-дорадчий орган з питань забезпечення ґендерної рівності, затвердити положення </w:t>
            </w:r>
          </w:p>
          <w:p w:rsidR="00140749" w:rsidRPr="00E9587C" w:rsidRDefault="00140749" w:rsidP="00E9587C">
            <w:pPr>
              <w:pStyle w:val="TableParagraph"/>
              <w:spacing w:before="1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1.1.г.2 Сформувати та затвердити план діяльності консультативно-дорадчого органу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28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1.2.а.1 Провести аналіз стану забезпечення ґендерної рівності на місцевому рівні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1.2.г.1 Провести аналіз існуючих програм та заходів забезпечення ґендерної рівності на рівні громади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28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1.3.а.1 Застосовувати в роботі ОМС Методичні рекомендації щодо впровадження та застосування ґендерно орієнтованого підходу в бюджетному процесі (Наказ Міністерства фінансів України від 02.01.2019 року № 1) 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1.3.а.2 Організувати систематичні консультації  для представників ОМС по застосуванню  ґендерно орієнтованого підходу в бюджетному процесі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1.3.а.3 Проводити систематичний моніторинг та контроль застосування ґендерно орієнтованого підходу в бюджетному процесі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1.3.б.1 Провести ґендерний бюджетний аналіз існуючих галузевих програм, надати рекомендації щодо подолання ґендерних розривів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1.3.б.2 Опрацювати рекомендації  щодо застосування ґендерно орієнтованого підходу в галузевих програмах серед осіб, відповідальних за розробку та виконання галузевих програм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1.3.б.3 Організувати систематичні консультації  для представників ОМС щодо  впровадження ґендерно орієнтованого підходу в галузеві програми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05-09.2020.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Л.КРАВЕЦЬ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С.ЛАВРУСЕНКО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Л.КРАВЕЦЬ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Л.ПАВЛЕНКО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І.ШЕПЕЛЬ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С.ЛАВРУСЕНКО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BF5D8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Л.ПАВЛЕНКО</w:t>
            </w:r>
          </w:p>
          <w:p w:rsidR="00140749" w:rsidRPr="00E9587C" w:rsidRDefault="00140749" w:rsidP="00BF5D8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І.ШЕПЕЛЬ</w:t>
            </w:r>
          </w:p>
          <w:p w:rsidR="00140749" w:rsidRPr="00E9587C" w:rsidRDefault="00140749" w:rsidP="00BF5D8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С.ЛАВРУСЕНКО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B729D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Л.КРАВЕЦЬ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С.ЛАВРУСЕНКО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105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1.4.а.1 Розробити процедури для впровадження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системи відстеження бюджетних коштів, виділених</w:t>
            </w:r>
          </w:p>
          <w:p w:rsidR="00140749" w:rsidRPr="00E9587C" w:rsidRDefault="00140749" w:rsidP="00E9587C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на просування ґендерної рівності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О.ДОЛГОРУКОВА</w:t>
            </w: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8C1755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О.ДОЛГОРУКОВА</w:t>
            </w:r>
          </w:p>
        </w:tc>
      </w:tr>
      <w:tr w:rsidR="00140749" w:rsidRPr="008B4182" w:rsidTr="001C297F">
        <w:trPr>
          <w:trHeight w:val="101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22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1.4.а.2 Проводити аналіз витрат на просування</w:t>
            </w:r>
          </w:p>
          <w:p w:rsidR="00140749" w:rsidRPr="00E9587C" w:rsidRDefault="00140749" w:rsidP="00E9587C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ґендерної рівності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before="122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131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1.4.а.3 Готувати щорічні звіти щодо відстеження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коштів, спрямованих на досягнення ґендерної</w:t>
            </w:r>
          </w:p>
          <w:p w:rsidR="00140749" w:rsidRPr="00E9587C" w:rsidRDefault="00140749" w:rsidP="00E9587C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рівності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147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19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1.4.б.1 Оприлюднювати інформацію/звіти щодо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розподілу бюджетних коштів на забезпечення</w:t>
            </w:r>
          </w:p>
          <w:p w:rsidR="00140749" w:rsidRPr="00E9587C" w:rsidRDefault="00140749" w:rsidP="00E9587C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ґендерної рівності через вебсайти місцевих органів</w:t>
            </w:r>
          </w:p>
          <w:p w:rsidR="00140749" w:rsidRPr="00E9587C" w:rsidRDefault="00140749" w:rsidP="00E9587C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влади, ЗМІ, публікації та інші засоби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before="119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71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19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1.4.б.2 Готувати та публікувати різну аналітичну</w:t>
            </w:r>
          </w:p>
          <w:p w:rsidR="00140749" w:rsidRPr="00E9587C" w:rsidRDefault="00140749" w:rsidP="00E9587C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інформацію з означеного питання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before="119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700"/>
        </w:trPr>
        <w:tc>
          <w:tcPr>
            <w:tcW w:w="10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before="5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ІНДЕКС 2: ДІЯЛЬНІСТЬ ОРГАНІВ МІСЦЕВОГО САМОВРЯДУВАННЯ ПЕРЕДБАЧАЄ КОНКРЕТНІ ЗАХОДИ ДЛЯ ЗАБЕЗПЕЧЕННЯ ВРАХУВАННЯ ҐЕНДЕРНИХ ПОТРЕБ НА КОЖНОМУ ЕТАПІ РОЗРОБКИ МІСЦЕВОЇ ПОЛІТИКИ</w:t>
            </w:r>
          </w:p>
        </w:tc>
      </w:tr>
      <w:tr w:rsidR="00140749" w:rsidRPr="008B4182" w:rsidTr="001C297F">
        <w:trPr>
          <w:trHeight w:val="29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2.1.б.1 Провести/Замовити  проведення ґендерного аналізу в одній чи більше сферах з метою визначення ґендерних розривів </w:t>
            </w: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2.1.б.2 Донести результати аналізу до відповідних департаментів (відділів, підрозділів, співробітників) з метою внесення змін до програмних документів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29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2.2.б.1 Врахувати ґендерні розриви, виявлені на етапі проектування, при розробці стратегічних документів та програм громади  </w:t>
            </w: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2.2.б.2 Розробити інструкцію з підготовки місцевих політик / програм, спрямованих на зменшення ґендерних розривів та подолання наслідків дискримінації</w:t>
            </w: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2.2.б.3 Проводити моніторинг ситуації з метою своєчасного внесення змін до програм</w:t>
            </w: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2.2.в.1 Провести ґендерний аналіз програм в одній чи більше сферах</w:t>
            </w: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2.2.в.2 Розробити рекомендації щодо врахування потреб жінок і чоловіків в одній чи більше галузевих програмах </w:t>
            </w: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2.2.в.3 Внести зміни до місцевих програм в рамках адаптації цілей та завдань відповідно до потреб жінок і чоловіків у всій їх різноманітності</w:t>
            </w: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2.2.г.1 Розробити і застосувати  ґендерно чутливі показники в одній чи більше галузевих програмах </w:t>
            </w: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2.2.г.2 Розробити і запровадити систему індикаторів виміру стану досягнення ґендерної рівності, яка відповідає національним індикаторам досягнення Цілей стійкого розвитку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  <w:p w:rsidR="00140749" w:rsidRPr="00E9587C" w:rsidRDefault="00140749" w:rsidP="001C297F">
            <w:pPr>
              <w:pStyle w:val="TableParagraph"/>
              <w:spacing w:before="1"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29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2.3.г.1 Створити інструменти, спрямовані на різні цільові аудиторії жінок і чоловіків (он-лайн, телефонна гаряча лінія, популярні месенджери, скринька відгуків тощо), для отримання відгуків від жінок та чоловіків щодо задоволеності отриманими послугами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07-09.2020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8C1755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О.ДОЛГОРУКОВА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114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2.4.а.1 Проаналізувати відповідність індикаторів/показників, розроблених на стадії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планування, індикаторам/по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азникам,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використаним під час оцінки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line="28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117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2.4.а.2 Проводити систематичний моніторинг та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оцінку виконання програм на основі</w:t>
            </w:r>
          </w:p>
          <w:p w:rsidR="00140749" w:rsidRPr="00E9587C" w:rsidRDefault="00140749" w:rsidP="00E9587C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індикаторів/показників, що були розроблені на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стадії планування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117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2.4.а.3 За потреби внести зміни до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індикаторів/по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азників, які були розроблені на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стадії планування (до відповідних документів), у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відповідності до ситуації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87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2.4.б.1 Система показників оцінки ефективності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цільових та бюджетних програм включає ґендерні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87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2.4.б.2 Скласти та оприлюднити звіт за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результатами проведення оцінки ефективності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здійснення цільових/бюджетних програм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58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2.4.в.1Розробити інструкцію щодо оцінки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ґендерного впливу політик/програм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06-09.2020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1C297F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64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2.4.в.2 Провести оцінку впливу існуючих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політик/програм на ґендернурівність в громаді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06-08.2020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87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2.4.в.3 Підготовити рекомендації щодо внесення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змін до політик/програм, які мають ґендерно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негативний або ґендерно нейтральний вплив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638"/>
        </w:trPr>
        <w:tc>
          <w:tcPr>
            <w:tcW w:w="10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140749" w:rsidRPr="00E9587C" w:rsidRDefault="00140749" w:rsidP="00784F79">
            <w:pPr>
              <w:pStyle w:val="TableParagraph"/>
              <w:spacing w:before="19" w:line="244" w:lineRule="auto"/>
              <w:ind w:left="3274" w:right="110" w:hanging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ІНДЕКС 3: НАЯВНІСТЬ ТА ДОСТУПНІСТЬ СТАТИСТИЧНИХ ДАНИХ, РОЗПОДІЛЕНИХ ЗА СТАТТЮ, НА МІСЦЕВОМУ РІВНІ У НАСТУПНИХ СФЕРАХ:</w:t>
            </w:r>
          </w:p>
        </w:tc>
      </w:tr>
      <w:tr w:rsidR="00140749" w:rsidRPr="008B4182" w:rsidTr="00845401">
        <w:trPr>
          <w:trHeight w:val="90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3.1.є.1 Збирати дані, розподілені за статтю, щодо</w:t>
            </w:r>
          </w:p>
          <w:p w:rsidR="00140749" w:rsidRPr="00E9587C" w:rsidRDefault="00140749" w:rsidP="00E9587C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користувачів послугами закладів культури, дозвілля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літніх таборів, санаторіїв тощо)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27504E">
        <w:trPr>
          <w:trHeight w:val="58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3.1.є.2 Збирати на рівні громади дані, розподілені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за статтю, щодо участі у культурних заходах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6B1551">
        <w:trPr>
          <w:trHeight w:val="58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3.1.є.3 Збирати дані щодо участі жінок/чоловіків за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віком в художній самодіяльності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3A43A3">
        <w:trPr>
          <w:trHeight w:val="117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3.1.є.4 Збирати на рівні громади дані, розподілені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за статтю, щодо працівників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бібліотек/музеїв/театрів/закладів культури та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1C29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4D1ABE">
        <w:trPr>
          <w:trHeight w:val="58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3.1.ж.1 Збирати дані, розподілені за статтю та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віком, щодо участі населення у спортивних секціях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36169A">
        <w:trPr>
          <w:trHeight w:val="88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3.1.ж.2 Збирати дані, розподілені за статтю та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віком, щодо участі населення у заходах фізичної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6F0DF3">
        <w:trPr>
          <w:trHeight w:val="87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3.1.ж.3 Збирати на рівні громади дані, розподілені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за статтю, щодо працівників спортивних</w:t>
            </w:r>
          </w:p>
          <w:p w:rsidR="00140749" w:rsidRPr="00E9587C" w:rsidRDefault="00140749" w:rsidP="00E9587C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закладів/установ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</w:t>
            </w:r>
          </w:p>
        </w:tc>
      </w:tr>
      <w:tr w:rsidR="00140749" w:rsidRPr="008B4182" w:rsidTr="001C297F">
        <w:trPr>
          <w:trHeight w:val="878"/>
        </w:trPr>
        <w:tc>
          <w:tcPr>
            <w:tcW w:w="10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140749" w:rsidRPr="00E9587C" w:rsidRDefault="00140749" w:rsidP="00784F79">
            <w:pPr>
              <w:pStyle w:val="TableParagraph"/>
              <w:spacing w:line="288" w:lineRule="exact"/>
              <w:ind w:left="482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ІНДЕКС 4: ОРГАНИ МІСЦЕВОГО САМОВРЯДУВАННЯ ВЗЯЛИ НА СЕБЕ ЗОБОВ’ЯЗАННЯ ЩОДО</w:t>
            </w:r>
          </w:p>
          <w:p w:rsidR="00140749" w:rsidRPr="00E9587C" w:rsidRDefault="00140749" w:rsidP="00784F79">
            <w:pPr>
              <w:pStyle w:val="TableParagraph"/>
              <w:ind w:left="482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ПІДВИЩЕННЯ РІВНЯ КВАЛІФІКАЦІЇ ПРЕДСТАВНИКІВ ОРГАНІВ МІСЦЕВОГО САМОВРЯДУВАННЯ ТА</w:t>
            </w:r>
          </w:p>
          <w:p w:rsidR="00140749" w:rsidRPr="00E9587C" w:rsidRDefault="00140749" w:rsidP="00784F79">
            <w:pPr>
              <w:pStyle w:val="TableParagraph"/>
              <w:spacing w:line="278" w:lineRule="exact"/>
              <w:ind w:left="482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ЗАЦІКАВЛЕНИХ СТОРІН З ПИТАНЬ РЕАЛІЗАЦІЇ ҐЕНДЕРНОЇ ПОЛІТИКИ</w:t>
            </w:r>
          </w:p>
        </w:tc>
      </w:tr>
      <w:tr w:rsidR="00140749" w:rsidRPr="008B4182" w:rsidTr="001C297F">
        <w:trPr>
          <w:trHeight w:val="2054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numPr>
                <w:ilvl w:val="2"/>
                <w:numId w:val="3"/>
              </w:numPr>
              <w:tabs>
                <w:tab w:val="left" w:pos="648"/>
              </w:tabs>
              <w:ind w:righ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Проводити систематичні тренінги (семінари) з посилення навичок проведення ґендерного аналізу, моніторингу та оцінки / оцінки ґендерного впливу</w:t>
            </w:r>
          </w:p>
          <w:p w:rsidR="00140749" w:rsidRPr="00E9587C" w:rsidRDefault="00140749" w:rsidP="00E9587C">
            <w:pPr>
              <w:pStyle w:val="TableParagraph"/>
              <w:numPr>
                <w:ilvl w:val="2"/>
                <w:numId w:val="3"/>
              </w:numPr>
              <w:tabs>
                <w:tab w:val="left" w:pos="648"/>
              </w:tabs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Проводити систематичні тренінги</w:t>
            </w:r>
            <w:r w:rsidRPr="00E958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(семінари)</w:t>
            </w:r>
          </w:p>
          <w:p w:rsidR="00140749" w:rsidRPr="00E9587C" w:rsidRDefault="00140749" w:rsidP="00E9587C">
            <w:pPr>
              <w:pStyle w:val="TableParagraph"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посилення рівня володіння інструментами ґендерного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інтегрування та ґендерного бюджетування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06-09.2020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spacing w:before="1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06-09.2020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878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numPr>
                <w:ilvl w:val="2"/>
                <w:numId w:val="2"/>
              </w:numPr>
              <w:tabs>
                <w:tab w:val="left" w:pos="648"/>
              </w:tabs>
              <w:ind w:righ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Розробити план навчання з питань ґендерної рівності для представників ОМС та інших зацікавлених</w:t>
            </w:r>
            <w:r w:rsidRPr="00E958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88" w:lineRule="exact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9" w:rsidRPr="00E9587C" w:rsidRDefault="00140749" w:rsidP="00784F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49" w:rsidRPr="008B4182" w:rsidTr="001C297F">
        <w:trPr>
          <w:trHeight w:val="642"/>
        </w:trPr>
        <w:tc>
          <w:tcPr>
            <w:tcW w:w="10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140749" w:rsidRPr="00E9587C" w:rsidRDefault="00140749" w:rsidP="00784F79">
            <w:pPr>
              <w:pStyle w:val="TableParagraph"/>
              <w:spacing w:before="166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ІНДЕКС 5: ПРОВЕДЕННЯ ІНФОРМАЦІЙНО-ПРОСВІТНИЦЬКИХ КАМПАНІЙ З ПИТАНЬ ҐЕНДЕРНОЇ РІВНОСТІ</w:t>
            </w:r>
          </w:p>
        </w:tc>
      </w:tr>
      <w:tr w:rsidR="00140749" w:rsidRPr="008B4182" w:rsidTr="001C297F">
        <w:trPr>
          <w:trHeight w:val="89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5.1.3 Проводити на регулярній основі інформаційно-просвітницькі кампанії з питань ґендерної рівності із урахуванням потреб конкретних цільових аудиторій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spacing w:before="1" w:line="271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ГБО.</w:t>
            </w:r>
          </w:p>
        </w:tc>
      </w:tr>
      <w:tr w:rsidR="00140749" w:rsidRPr="008B4182" w:rsidTr="001C297F">
        <w:trPr>
          <w:trHeight w:val="83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5.2.6 Проводити інформаційно-просвітницькі кампанії щодо подолання ґендерних стереотипів (в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іті, на ринку праці, в спорті 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ГБО.</w:t>
            </w:r>
          </w:p>
        </w:tc>
      </w:tr>
      <w:tr w:rsidR="00140749" w:rsidRPr="008B4182" w:rsidTr="001C297F">
        <w:trPr>
          <w:trHeight w:val="92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5.3.4 Використовувати соціальні мережі для інформаційно-просвітницьких кампаній із питань ґендерної рівності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ГБО.</w:t>
            </w:r>
          </w:p>
        </w:tc>
      </w:tr>
      <w:tr w:rsidR="00140749" w:rsidRPr="008B4182" w:rsidTr="001C297F">
        <w:trPr>
          <w:trHeight w:val="1044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5.4.2. Залучати кошти донорів та міжнародних проектів для проведення інформаційно-просвітницьких кампаній із питань ґендерної рівності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ГБО.</w:t>
            </w:r>
          </w:p>
        </w:tc>
      </w:tr>
      <w:tr w:rsidR="00140749" w:rsidRPr="008B4182" w:rsidTr="001C297F">
        <w:trPr>
          <w:trHeight w:val="642"/>
        </w:trPr>
        <w:tc>
          <w:tcPr>
            <w:tcW w:w="10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140749" w:rsidRPr="00E9587C" w:rsidRDefault="00140749" w:rsidP="00784F79">
            <w:pPr>
              <w:pStyle w:val="TableParagraph"/>
              <w:spacing w:before="23"/>
              <w:ind w:left="494" w:right="21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ІНДЕКС 6: ІСНУВАННЯ КОНКРЕТНИХ ЗАХОДІВ/ДІЙ/ПРАКТИК ДЛЯ ЗАБЕЗПЕЧЕННЯ ҐЕНДЕРНОЇ РІВНОСТІ НА РІВНІ ВИКОНАВЧИХ ОРГАНІВ ОМС ТА КОМУНАЛЬНИХ ПІДПРИЄМСТВ/УСТАНОВ/ОРГАНІЗАЦІЙ</w:t>
            </w:r>
          </w:p>
        </w:tc>
      </w:tr>
      <w:tr w:rsidR="00140749" w:rsidRPr="008B4182" w:rsidTr="001C297F">
        <w:trPr>
          <w:trHeight w:val="3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E9587C">
            <w:pPr>
              <w:pStyle w:val="TableParagraph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6.4.г.5 Забезпечити   навчання  представників суб’єктів, що здійснюють заходи у сфері запобігання та протидії домашньому  насильству і насильству за ознакою статі, протидії торгівлі людьми та дискримінації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05-09.2020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784F7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49" w:rsidRPr="00E9587C" w:rsidRDefault="00140749" w:rsidP="00824C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В.СІКАЛЕНКО</w:t>
            </w:r>
          </w:p>
          <w:p w:rsidR="00140749" w:rsidRPr="00E9587C" w:rsidRDefault="00140749" w:rsidP="00784F7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Робоча група з ГБО.</w:t>
            </w:r>
          </w:p>
        </w:tc>
      </w:tr>
    </w:tbl>
    <w:p w:rsidR="00140749" w:rsidRPr="008B4182" w:rsidRDefault="0014074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40749" w:rsidRPr="008B4182" w:rsidRDefault="00140749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140749" w:rsidRPr="008E3596" w:rsidRDefault="00140749">
      <w:pPr>
        <w:pStyle w:val="BodyText"/>
        <w:tabs>
          <w:tab w:val="left" w:pos="8043"/>
        </w:tabs>
        <w:spacing w:before="43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Сільський голова                             </w:t>
      </w:r>
      <w:r w:rsidRPr="008E3596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. </w:t>
      </w:r>
      <w:r w:rsidRPr="008E3596">
        <w:rPr>
          <w:rFonts w:ascii="Times New Roman" w:hAnsi="Times New Roman" w:cs="Times New Roman"/>
        </w:rPr>
        <w:t>НАЗАР</w:t>
      </w:r>
    </w:p>
    <w:sectPr w:rsidR="00140749" w:rsidRPr="008E3596" w:rsidSect="00A1608D">
      <w:pgSz w:w="12240" w:h="15840"/>
      <w:pgMar w:top="1134" w:right="851" w:bottom="1134" w:left="1701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3DB"/>
    <w:multiLevelType w:val="hybridMultilevel"/>
    <w:tmpl w:val="D4181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F172FD"/>
    <w:multiLevelType w:val="multilevel"/>
    <w:tmpl w:val="FB38167A"/>
    <w:lvl w:ilvl="0">
      <w:start w:val="5"/>
      <w:numFmt w:val="decimal"/>
      <w:lvlText w:val="%1"/>
      <w:lvlJc w:val="left"/>
      <w:pPr>
        <w:ind w:left="110" w:hanging="59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0" w:hanging="591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0" w:hanging="591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756" w:hanging="591"/>
      </w:pPr>
      <w:rPr>
        <w:rFonts w:hint="default"/>
      </w:rPr>
    </w:lvl>
    <w:lvl w:ilvl="4">
      <w:numFmt w:val="bullet"/>
      <w:lvlText w:val="•"/>
      <w:lvlJc w:val="left"/>
      <w:pPr>
        <w:ind w:left="2301" w:hanging="591"/>
      </w:pPr>
      <w:rPr>
        <w:rFonts w:hint="default"/>
      </w:rPr>
    </w:lvl>
    <w:lvl w:ilvl="5">
      <w:numFmt w:val="bullet"/>
      <w:lvlText w:val="•"/>
      <w:lvlJc w:val="left"/>
      <w:pPr>
        <w:ind w:left="2847" w:hanging="591"/>
      </w:pPr>
      <w:rPr>
        <w:rFonts w:hint="default"/>
      </w:rPr>
    </w:lvl>
    <w:lvl w:ilvl="6">
      <w:numFmt w:val="bullet"/>
      <w:lvlText w:val="•"/>
      <w:lvlJc w:val="left"/>
      <w:pPr>
        <w:ind w:left="3392" w:hanging="591"/>
      </w:pPr>
      <w:rPr>
        <w:rFonts w:hint="default"/>
      </w:rPr>
    </w:lvl>
    <w:lvl w:ilvl="7">
      <w:numFmt w:val="bullet"/>
      <w:lvlText w:val="•"/>
      <w:lvlJc w:val="left"/>
      <w:pPr>
        <w:ind w:left="3937" w:hanging="591"/>
      </w:pPr>
      <w:rPr>
        <w:rFonts w:hint="default"/>
      </w:rPr>
    </w:lvl>
    <w:lvl w:ilvl="8">
      <w:numFmt w:val="bullet"/>
      <w:lvlText w:val="•"/>
      <w:lvlJc w:val="left"/>
      <w:pPr>
        <w:ind w:left="4483" w:hanging="591"/>
      </w:pPr>
      <w:rPr>
        <w:rFonts w:hint="default"/>
      </w:rPr>
    </w:lvl>
  </w:abstractNum>
  <w:abstractNum w:abstractNumId="2">
    <w:nsid w:val="4AEA396B"/>
    <w:multiLevelType w:val="multilevel"/>
    <w:tmpl w:val="8B78DDA6"/>
    <w:lvl w:ilvl="0">
      <w:start w:val="4"/>
      <w:numFmt w:val="decimal"/>
      <w:lvlText w:val="%1"/>
      <w:lvlJc w:val="left"/>
      <w:pPr>
        <w:ind w:left="110" w:hanging="53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0" w:hanging="53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0" w:hanging="538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756" w:hanging="538"/>
      </w:pPr>
      <w:rPr>
        <w:rFonts w:hint="default"/>
      </w:rPr>
    </w:lvl>
    <w:lvl w:ilvl="4">
      <w:numFmt w:val="bullet"/>
      <w:lvlText w:val="•"/>
      <w:lvlJc w:val="left"/>
      <w:pPr>
        <w:ind w:left="2301" w:hanging="538"/>
      </w:pPr>
      <w:rPr>
        <w:rFonts w:hint="default"/>
      </w:rPr>
    </w:lvl>
    <w:lvl w:ilvl="5">
      <w:numFmt w:val="bullet"/>
      <w:lvlText w:val="•"/>
      <w:lvlJc w:val="left"/>
      <w:pPr>
        <w:ind w:left="2847" w:hanging="538"/>
      </w:pPr>
      <w:rPr>
        <w:rFonts w:hint="default"/>
      </w:rPr>
    </w:lvl>
    <w:lvl w:ilvl="6">
      <w:numFmt w:val="bullet"/>
      <w:lvlText w:val="•"/>
      <w:lvlJc w:val="left"/>
      <w:pPr>
        <w:ind w:left="3392" w:hanging="538"/>
      </w:pPr>
      <w:rPr>
        <w:rFonts w:hint="default"/>
      </w:rPr>
    </w:lvl>
    <w:lvl w:ilvl="7">
      <w:numFmt w:val="bullet"/>
      <w:lvlText w:val="•"/>
      <w:lvlJc w:val="left"/>
      <w:pPr>
        <w:ind w:left="3937" w:hanging="538"/>
      </w:pPr>
      <w:rPr>
        <w:rFonts w:hint="default"/>
      </w:rPr>
    </w:lvl>
    <w:lvl w:ilvl="8">
      <w:numFmt w:val="bullet"/>
      <w:lvlText w:val="•"/>
      <w:lvlJc w:val="left"/>
      <w:pPr>
        <w:ind w:left="4483" w:hanging="538"/>
      </w:pPr>
      <w:rPr>
        <w:rFonts w:hint="default"/>
      </w:rPr>
    </w:lvl>
  </w:abstractNum>
  <w:abstractNum w:abstractNumId="3">
    <w:nsid w:val="60E1751B"/>
    <w:multiLevelType w:val="multilevel"/>
    <w:tmpl w:val="EC24B2D8"/>
    <w:lvl w:ilvl="0">
      <w:start w:val="4"/>
      <w:numFmt w:val="decimal"/>
      <w:lvlText w:val="%1"/>
      <w:lvlJc w:val="left"/>
      <w:pPr>
        <w:ind w:left="110" w:hanging="53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0" w:hanging="538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0" w:hanging="538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756" w:hanging="538"/>
      </w:pPr>
      <w:rPr>
        <w:rFonts w:hint="default"/>
      </w:rPr>
    </w:lvl>
    <w:lvl w:ilvl="4">
      <w:numFmt w:val="bullet"/>
      <w:lvlText w:val="•"/>
      <w:lvlJc w:val="left"/>
      <w:pPr>
        <w:ind w:left="2301" w:hanging="538"/>
      </w:pPr>
      <w:rPr>
        <w:rFonts w:hint="default"/>
      </w:rPr>
    </w:lvl>
    <w:lvl w:ilvl="5">
      <w:numFmt w:val="bullet"/>
      <w:lvlText w:val="•"/>
      <w:lvlJc w:val="left"/>
      <w:pPr>
        <w:ind w:left="2847" w:hanging="538"/>
      </w:pPr>
      <w:rPr>
        <w:rFonts w:hint="default"/>
      </w:rPr>
    </w:lvl>
    <w:lvl w:ilvl="6">
      <w:numFmt w:val="bullet"/>
      <w:lvlText w:val="•"/>
      <w:lvlJc w:val="left"/>
      <w:pPr>
        <w:ind w:left="3392" w:hanging="538"/>
      </w:pPr>
      <w:rPr>
        <w:rFonts w:hint="default"/>
      </w:rPr>
    </w:lvl>
    <w:lvl w:ilvl="7">
      <w:numFmt w:val="bullet"/>
      <w:lvlText w:val="•"/>
      <w:lvlJc w:val="left"/>
      <w:pPr>
        <w:ind w:left="3937" w:hanging="538"/>
      </w:pPr>
      <w:rPr>
        <w:rFonts w:hint="default"/>
      </w:rPr>
    </w:lvl>
    <w:lvl w:ilvl="8">
      <w:numFmt w:val="bullet"/>
      <w:lvlText w:val="•"/>
      <w:lvlJc w:val="left"/>
      <w:pPr>
        <w:ind w:left="4483" w:hanging="53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B50"/>
    <w:rsid w:val="00014B50"/>
    <w:rsid w:val="00023EDA"/>
    <w:rsid w:val="000B3277"/>
    <w:rsid w:val="00140749"/>
    <w:rsid w:val="001C297F"/>
    <w:rsid w:val="00227717"/>
    <w:rsid w:val="0027504E"/>
    <w:rsid w:val="0036169A"/>
    <w:rsid w:val="003A43A3"/>
    <w:rsid w:val="004814A2"/>
    <w:rsid w:val="004D1ABE"/>
    <w:rsid w:val="006A11F3"/>
    <w:rsid w:val="006B1551"/>
    <w:rsid w:val="006F0DF3"/>
    <w:rsid w:val="007507A5"/>
    <w:rsid w:val="00784F79"/>
    <w:rsid w:val="00824CA4"/>
    <w:rsid w:val="00845401"/>
    <w:rsid w:val="0088233E"/>
    <w:rsid w:val="008B4182"/>
    <w:rsid w:val="008C1755"/>
    <w:rsid w:val="008E3596"/>
    <w:rsid w:val="008E7D1C"/>
    <w:rsid w:val="009B58B7"/>
    <w:rsid w:val="00A1608D"/>
    <w:rsid w:val="00A36ED3"/>
    <w:rsid w:val="00B729DB"/>
    <w:rsid w:val="00BF4994"/>
    <w:rsid w:val="00BF5D81"/>
    <w:rsid w:val="00CE0FEE"/>
    <w:rsid w:val="00D55EFA"/>
    <w:rsid w:val="00DD2454"/>
    <w:rsid w:val="00E22A2D"/>
    <w:rsid w:val="00E9587C"/>
    <w:rsid w:val="00F50AFE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50"/>
    <w:pPr>
      <w:widowControl w:val="0"/>
      <w:autoSpaceDE w:val="0"/>
      <w:autoSpaceDN w:val="0"/>
    </w:pPr>
    <w:rPr>
      <w:rFonts w:cs="Calibri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EFA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55EFA"/>
    <w:pPr>
      <w:keepNext/>
      <w:widowControl/>
      <w:autoSpaceDE/>
      <w:autoSpaceDN/>
      <w:ind w:firstLine="851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5EFA"/>
    <w:rPr>
      <w:rFonts w:eastAsia="Times New Roman" w:cs="Times New Roman"/>
      <w:b/>
      <w:sz w:val="28"/>
      <w:lang w:val="uk-UA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5EFA"/>
    <w:rPr>
      <w:rFonts w:eastAsia="Times New Roman" w:cs="Times New Roman"/>
      <w:b/>
      <w:sz w:val="26"/>
      <w:lang w:val="uk-UA" w:eastAsia="ru-RU" w:bidi="ar-SA"/>
    </w:rPr>
  </w:style>
  <w:style w:type="table" w:customStyle="1" w:styleId="TableNormal1">
    <w:name w:val="Table Normal1"/>
    <w:uiPriority w:val="99"/>
    <w:semiHidden/>
    <w:rsid w:val="00014B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14B5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65C"/>
    <w:rPr>
      <w:rFonts w:cs="Calibri"/>
      <w:lang w:val="uk-UA" w:eastAsia="en-US"/>
    </w:rPr>
  </w:style>
  <w:style w:type="paragraph" w:styleId="ListParagraph">
    <w:name w:val="List Paragraph"/>
    <w:basedOn w:val="Normal"/>
    <w:uiPriority w:val="99"/>
    <w:qFormat/>
    <w:rsid w:val="00014B50"/>
  </w:style>
  <w:style w:type="paragraph" w:customStyle="1" w:styleId="TableParagraph">
    <w:name w:val="Table Paragraph"/>
    <w:basedOn w:val="Normal"/>
    <w:uiPriority w:val="99"/>
    <w:rsid w:val="00014B5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6</Pages>
  <Words>1653</Words>
  <Characters>9424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 Krasnytska</dc:creator>
  <cp:keywords/>
  <dc:description/>
  <cp:lastModifiedBy>user</cp:lastModifiedBy>
  <cp:revision>23</cp:revision>
  <cp:lastPrinted>2020-05-19T06:11:00Z</cp:lastPrinted>
  <dcterms:created xsi:type="dcterms:W3CDTF">2020-05-18T05:56:00Z</dcterms:created>
  <dcterms:modified xsi:type="dcterms:W3CDTF">2020-05-19T06:15:00Z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