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Pr="006F6C7A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123618" w:rsidRPr="006F6C7A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  <w:bdr w:val="none" w:sz="0" w:space="0" w:color="auto" w:frame="1"/>
          <w:lang w:val="ru-RU"/>
        </w:rPr>
      </w:pPr>
    </w:p>
    <w:p w:rsidR="00F220BD" w:rsidRPr="006F6C7A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F6C7A">
        <w:rPr>
          <w:b/>
          <w:color w:val="000000"/>
          <w:sz w:val="26"/>
          <w:szCs w:val="26"/>
          <w:bdr w:val="none" w:sz="0" w:space="0" w:color="auto" w:frame="1"/>
        </w:rPr>
        <w:t>ОБҐРУНТУВАННЯ</w:t>
      </w:r>
    </w:p>
    <w:p w:rsidR="00F220BD" w:rsidRPr="006F6C7A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технічних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та 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якісних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закупівлі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,</w:t>
      </w:r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br/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його</w:t>
      </w:r>
      <w:proofErr w:type="spellEnd"/>
      <w:proofErr w:type="gram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очікуваної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вартості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та/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або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розміру</w:t>
      </w:r>
      <w:proofErr w:type="spellEnd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бюджетного </w:t>
      </w:r>
      <w:proofErr w:type="spellStart"/>
      <w:r w:rsidRPr="006F6C7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призначення</w:t>
      </w:r>
      <w:proofErr w:type="spellEnd"/>
      <w:r w:rsidRPr="006F6C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6DCF" w:rsidRPr="006F6C7A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Підстава для публікації обґрунтування: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1A65AF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Мета проведення закупівлі: </w:t>
      </w:r>
      <w:r w:rsidR="00BB503F">
        <w:rPr>
          <w:rFonts w:ascii="Times New Roman" w:hAnsi="Times New Roman" w:cs="Times New Roman"/>
          <w:sz w:val="26"/>
          <w:szCs w:val="26"/>
          <w:lang w:val="uk-UA"/>
        </w:rPr>
        <w:t>закупівля послуг</w:t>
      </w:r>
      <w:r w:rsidR="00BB503F" w:rsidRPr="00BB503F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благоустрою населеного пункту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7611F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611F4" w:rsidRPr="006F6C7A" w:rsidRDefault="007611F4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Замовник: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 Галицинівська сільська рада.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ЄДРПОУ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: 22440768.</w:t>
      </w:r>
    </w:p>
    <w:p w:rsidR="001A65AF" w:rsidRPr="006F6C7A" w:rsidRDefault="001A65AF" w:rsidP="001A6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Вид процедури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: шляхом укладання прямої угоди без </w:t>
      </w:r>
      <w:r w:rsidR="001B1DD3" w:rsidRPr="006F6C7A">
        <w:rPr>
          <w:rFonts w:ascii="Times New Roman" w:hAnsi="Times New Roman" w:cs="Times New Roman"/>
          <w:sz w:val="26"/>
          <w:szCs w:val="26"/>
          <w:lang w:val="uk-UA"/>
        </w:rPr>
        <w:t>використання електронної системи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закупівель. </w:t>
      </w:r>
    </w:p>
    <w:p w:rsidR="002928A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Ідентифікатор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>UA-2023-09-07-</w:t>
      </w:r>
      <w:r w:rsidR="00A50DC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50DCA" w:rsidRPr="00A50DCA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="00E76D7A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0C57CD">
        <w:rPr>
          <w:rFonts w:ascii="Times New Roman" w:hAnsi="Times New Roman" w:cs="Times New Roman"/>
          <w:sz w:val="26"/>
          <w:szCs w:val="26"/>
          <w:lang w:val="uk-UA"/>
        </w:rPr>
        <w:t>456</w:t>
      </w:r>
      <w:r w:rsidR="00A50DCA" w:rsidRPr="00A50DCA">
        <w:rPr>
          <w:rFonts w:ascii="Times New Roman" w:hAnsi="Times New Roman" w:cs="Times New Roman"/>
          <w:sz w:val="26"/>
          <w:szCs w:val="26"/>
          <w:lang w:val="uk-UA"/>
        </w:rPr>
        <w:t>-a</w:t>
      </w:r>
      <w:r w:rsidR="002928A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827C86" w:rsidRPr="007611F4" w:rsidRDefault="001A65AF" w:rsidP="00827C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Послуги з благоустрою населених пунктів Галицинівської сільської ради (поточний ремонт дороги 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>по вул.</w:t>
      </w:r>
      <w:r w:rsidR="00E76D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57CD">
        <w:rPr>
          <w:rFonts w:ascii="Times New Roman" w:hAnsi="Times New Roman" w:cs="Times New Roman"/>
          <w:sz w:val="26"/>
          <w:szCs w:val="26"/>
          <w:lang w:val="uk-UA"/>
        </w:rPr>
        <w:t>Набережна</w:t>
      </w:r>
      <w:r w:rsidR="002928A4" w:rsidRPr="002928A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C6E83" w:rsidRPr="003C6E83">
        <w:rPr>
          <w:rFonts w:ascii="Times New Roman" w:hAnsi="Times New Roman" w:cs="Times New Roman"/>
          <w:sz w:val="26"/>
          <w:szCs w:val="26"/>
          <w:lang w:val="uk-UA"/>
        </w:rPr>
        <w:t>в с. Лимани)</w:t>
      </w:r>
      <w:r w:rsidR="00827C86"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».   </w:t>
      </w:r>
    </w:p>
    <w:p w:rsidR="00BB503F" w:rsidRPr="006F6C7A" w:rsidRDefault="001A65AF" w:rsidP="00BB50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>Код ДК 021:2015:</w:t>
      </w:r>
      <w:r w:rsidR="0011791A" w:rsidRPr="0011791A">
        <w:rPr>
          <w:lang w:val="uk-UA"/>
        </w:rPr>
        <w:t xml:space="preserve"> </w:t>
      </w:r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45230000-8 Будівництво трубопроводів, ліній зв’язку та </w:t>
      </w:r>
      <w:proofErr w:type="spellStart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електропередач</w:t>
      </w:r>
      <w:proofErr w:type="spellEnd"/>
      <w:r w:rsidR="0011791A" w:rsidRPr="0011791A">
        <w:rPr>
          <w:rFonts w:ascii="Times New Roman" w:hAnsi="Times New Roman" w:cs="Times New Roman"/>
          <w:sz w:val="26"/>
          <w:szCs w:val="26"/>
          <w:lang w:val="uk-UA"/>
        </w:rPr>
        <w:t>, шосе, доріг, аеродромів і залізничних доріг; вирівнювання поверхонь</w:t>
      </w:r>
      <w:r w:rsidR="00827C86" w:rsidRPr="0011791A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1A65AF" w:rsidRPr="006F6C7A" w:rsidRDefault="00BB503F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BB503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Термін </w:t>
      </w:r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дії </w:t>
      </w:r>
      <w:r w:rsidR="001A65AF" w:rsidRPr="006F6C7A">
        <w:rPr>
          <w:rFonts w:ascii="Times New Roman" w:hAnsi="Times New Roman" w:cs="Times New Roman"/>
          <w:b/>
          <w:sz w:val="26"/>
          <w:szCs w:val="26"/>
        </w:rPr>
        <w:t>догов</w:t>
      </w:r>
      <w:proofErr w:type="spellStart"/>
      <w:r w:rsidR="001A65AF" w:rsidRPr="006F6C7A">
        <w:rPr>
          <w:rFonts w:ascii="Times New Roman" w:hAnsi="Times New Roman" w:cs="Times New Roman"/>
          <w:b/>
          <w:sz w:val="26"/>
          <w:szCs w:val="26"/>
          <w:lang w:val="uk-UA"/>
        </w:rPr>
        <w:t>ору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дати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65AF" w:rsidRPr="006F6C7A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="001A65AF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  до 31.12.202</w:t>
      </w:r>
      <w:r w:rsidR="001B1DD3" w:rsidRPr="006F6C7A">
        <w:rPr>
          <w:rFonts w:ascii="Times New Roman" w:hAnsi="Times New Roman" w:cs="Times New Roman"/>
          <w:sz w:val="26"/>
          <w:szCs w:val="26"/>
        </w:rPr>
        <w:t>3</w:t>
      </w:r>
      <w:r w:rsidR="001A65AF" w:rsidRPr="006F6C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C86" w:rsidRDefault="001A65AF" w:rsidP="001A65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</w:p>
    <w:p w:rsidR="006F6C7A" w:rsidRPr="00827C86" w:rsidRDefault="00827C86" w:rsidP="001A6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27C86">
        <w:rPr>
          <w:rFonts w:ascii="Times New Roman" w:hAnsi="Times New Roman" w:cs="Times New Roman"/>
          <w:sz w:val="26"/>
          <w:szCs w:val="26"/>
          <w:lang w:val="uk-UA"/>
        </w:rPr>
        <w:t xml:space="preserve">В поточному році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чисельних опадів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зимою – </w:t>
      </w:r>
      <w:r>
        <w:rPr>
          <w:rFonts w:ascii="Times New Roman" w:hAnsi="Times New Roman" w:cs="Times New Roman"/>
          <w:sz w:val="26"/>
          <w:szCs w:val="26"/>
          <w:lang w:val="uk-UA"/>
        </w:rPr>
        <w:t>весною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та експлуатації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 xml:space="preserve">  на протязі року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сталися руйнування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проїз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частин (вибоїни, напливи, розмиття) вулиць с. Л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имани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, виконаних з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щебійно-гравієвої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посипки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. В 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вересні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A28D7">
        <w:rPr>
          <w:rFonts w:ascii="Times New Roman" w:hAnsi="Times New Roman" w:cs="Times New Roman"/>
          <w:sz w:val="26"/>
          <w:szCs w:val="26"/>
          <w:lang w:val="uk-UA"/>
        </w:rPr>
        <w:t>п.р</w:t>
      </w:r>
      <w:proofErr w:type="spellEnd"/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передбачено проведення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вирівнювання поверхні проїзної частини дороги з влаштуванням уклонів 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>грейдерним обладнанням</w:t>
      </w:r>
      <w:r w:rsidR="0006271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379D" w:rsidRDefault="0091535A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Комісійним обстеженням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(акт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обстеження пошкодженого об’єкту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 xml:space="preserve"> від 01.0</w:t>
      </w:r>
      <w:r w:rsidR="003C6E83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30958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на місці встановлено необхідність у </w:t>
      </w:r>
      <w:r w:rsidR="001A28D7">
        <w:rPr>
          <w:rFonts w:ascii="Times New Roman" w:hAnsi="Times New Roman" w:cs="Times New Roman"/>
          <w:sz w:val="26"/>
          <w:szCs w:val="26"/>
          <w:lang w:val="uk-UA"/>
        </w:rPr>
        <w:t xml:space="preserve">відновленні біля 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57CD">
        <w:rPr>
          <w:rFonts w:ascii="Times New Roman" w:hAnsi="Times New Roman" w:cs="Times New Roman"/>
          <w:sz w:val="26"/>
          <w:szCs w:val="26"/>
          <w:lang w:val="uk-UA"/>
        </w:rPr>
        <w:t>5700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CA6313">
        <w:rPr>
          <w:rFonts w:ascii="Times New Roman" w:hAnsi="Times New Roman" w:cs="Times New Roman"/>
          <w:sz w:val="26"/>
          <w:szCs w:val="26"/>
          <w:lang w:val="uk-UA"/>
        </w:rPr>
        <w:t>м.кв</w:t>
      </w:r>
      <w:proofErr w:type="spellEnd"/>
      <w:r w:rsidR="00CA631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0379D">
        <w:rPr>
          <w:rFonts w:ascii="Times New Roman" w:hAnsi="Times New Roman" w:cs="Times New Roman"/>
          <w:sz w:val="26"/>
          <w:szCs w:val="26"/>
          <w:lang w:val="uk-UA"/>
        </w:rPr>
        <w:t xml:space="preserve"> дорожнього покриття.</w:t>
      </w:r>
    </w:p>
    <w:p w:rsidR="00D278BC" w:rsidRDefault="00D278BC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Розрахунок вартості проводився на  основі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>програм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ного комплексу</w:t>
      </w:r>
      <w:r w:rsidR="00FD36EA"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 АВК</w:t>
      </w:r>
      <w:r w:rsidR="00FE1535" w:rsidRPr="00FE1535">
        <w:rPr>
          <w:rFonts w:ascii="Times New Roman" w:hAnsi="Times New Roman" w:cs="Times New Roman"/>
          <w:sz w:val="26"/>
          <w:szCs w:val="26"/>
          <w:lang w:val="uk-UA"/>
        </w:rPr>
        <w:t>-5</w:t>
      </w:r>
      <w:r w:rsidR="00FE153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D36E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E1535" w:rsidRDefault="00FE1535" w:rsidP="00B1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E153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розрахунків орієнтована вартість  </w:t>
      </w:r>
      <w:r w:rsidRPr="00FE1535">
        <w:rPr>
          <w:rFonts w:ascii="Times New Roman" w:hAnsi="Times New Roman" w:cs="Times New Roman"/>
          <w:sz w:val="26"/>
          <w:szCs w:val="26"/>
          <w:lang w:val="uk-UA"/>
        </w:rPr>
        <w:t>предмета закупівлі становить:</w:t>
      </w:r>
      <w:r w:rsidR="00CA63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6D7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0C57CD">
        <w:rPr>
          <w:rFonts w:ascii="Times New Roman" w:hAnsi="Times New Roman" w:cs="Times New Roman"/>
          <w:sz w:val="26"/>
          <w:szCs w:val="26"/>
          <w:lang w:val="uk-UA"/>
        </w:rPr>
        <w:t>99 535</w:t>
      </w:r>
      <w:bookmarkStart w:id="0" w:name="_GoBack"/>
      <w:bookmarkEnd w:id="0"/>
      <w:r w:rsidR="00E9175C" w:rsidRPr="00E9175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грн.</w:t>
      </w:r>
    </w:p>
    <w:p w:rsidR="003C6E83" w:rsidRDefault="003C6E83" w:rsidP="00F3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 до подання  сільському голові від 06.09.2023  внесені відповідні зміни у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розшифровку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до </w:t>
      </w:r>
      <w:proofErr w:type="spellStart"/>
      <w:r w:rsidRPr="003C6E83">
        <w:rPr>
          <w:rFonts w:ascii="Times New Roman" w:hAnsi="Times New Roman" w:cs="Times New Roman"/>
          <w:sz w:val="26"/>
          <w:szCs w:val="26"/>
          <w:lang w:val="uk-UA"/>
        </w:rPr>
        <w:t>кошториса</w:t>
      </w:r>
      <w:proofErr w:type="spellEnd"/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  з виділенням коштів на  ремонт  дорожн</w:t>
      </w:r>
      <w:r>
        <w:rPr>
          <w:rFonts w:ascii="Times New Roman" w:hAnsi="Times New Roman" w:cs="Times New Roman"/>
          <w:sz w:val="26"/>
          <w:szCs w:val="26"/>
          <w:lang w:val="uk-UA"/>
        </w:rPr>
        <w:t>ього</w:t>
      </w:r>
      <w:r w:rsidRPr="003C6E83">
        <w:rPr>
          <w:rFonts w:ascii="Times New Roman" w:hAnsi="Times New Roman" w:cs="Times New Roman"/>
          <w:sz w:val="26"/>
          <w:szCs w:val="26"/>
          <w:lang w:val="uk-UA"/>
        </w:rPr>
        <w:t xml:space="preserve"> покриття по11 вулицям  в с.Лимани.</w:t>
      </w:r>
    </w:p>
    <w:p w:rsidR="001B1DD3" w:rsidRPr="006F6C7A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Планування закупівель замовником  здійснюється на підставі наявної потреби у закупівлі товарів, робіт і послуг</w:t>
      </w:r>
      <w:r w:rsidR="00B10DA8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гідно ч. 1 ст. 4 Закону України «Про публічні закупівлі» (далі – Закон).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Відповідно  до пункту 14 «Особливостей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 1178 (далі - Особливості)</w:t>
      </w:r>
      <w:r w:rsidR="009B0787" w:rsidRPr="006F6C7A">
        <w:rPr>
          <w:sz w:val="26"/>
          <w:szCs w:val="26"/>
          <w:lang w:val="uk-UA"/>
        </w:rPr>
        <w:t xml:space="preserve"> </w:t>
      </w:r>
      <w:r w:rsidR="009B0787"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закупівля здійснюється замовником на підставі наявної потреби або у разі планової потреби наступного року (планових потреб наступних періодів).</w:t>
      </w:r>
    </w:p>
    <w:p w:rsidR="001B1DD3" w:rsidRDefault="001B1DD3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Обсяг закупівлі визначається на підставі річного планування, а також з урахуванням </w:t>
      </w:r>
      <w:r w:rsid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поточної </w:t>
      </w:r>
      <w:r w:rsidRPr="006F6C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потреби замовника. </w:t>
      </w:r>
    </w:p>
    <w:p w:rsidR="0090379D" w:rsidRDefault="0090379D" w:rsidP="001B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0379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За змістом пункту 14 Особливостей  наявною є очікувана потреба до кінця поточного року в рамках фінансових можливостей замовника,   </w:t>
      </w:r>
    </w:p>
    <w:p w:rsidR="002710E9" w:rsidRP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Відповідно до пункту 11 Особливостей для здійснення закупівель послуг з поточного ремонту, вартість яких є меншою, ніж </w:t>
      </w:r>
      <w:r w:rsidR="00F309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 тис.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обов'язково дотримується принципів здійснення публічних закупівель, визначених Законом, вносить інформацію про таку закупівлю до річного плану.</w:t>
      </w:r>
    </w:p>
    <w:p w:rsidR="002710E9" w:rsidRDefault="002710E9" w:rsidP="0027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71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врахуванням пункту 15 Особливостей вибираємо вид закупівлі: прямий договір без використання електронної системи закупівель.</w:t>
      </w:r>
    </w:p>
    <w:p w:rsidR="004D447B" w:rsidRPr="006F6C7A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При закупівлі відповідно до Закону України “Про публічні закупівлі” дотриму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ємся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принципів здійснення публічних закупівель</w:t>
      </w:r>
      <w:r w:rsidR="00426DBE" w:rsidRPr="006F6C7A">
        <w:rPr>
          <w:rFonts w:ascii="Times New Roman" w:hAnsi="Times New Roman" w:cs="Times New Roman"/>
          <w:sz w:val="26"/>
          <w:szCs w:val="26"/>
          <w:lang w:val="uk-UA"/>
        </w:rPr>
        <w:t>, максимальна економія коштів, ефективність та пропорційність,  запобігання корупційним діям і зловживанням.</w:t>
      </w:r>
    </w:p>
    <w:p w:rsidR="003C6E83" w:rsidRDefault="00426DBE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>Виконавцем послуг вибрано: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ФОП  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упрунова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Андрія Михайловича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 код ЄДРПОУ – 3027914194,  М</w:t>
      </w:r>
      <w:r w:rsidR="00326D6B">
        <w:rPr>
          <w:rFonts w:ascii="Times New Roman" w:hAnsi="Times New Roman" w:cs="Times New Roman"/>
          <w:sz w:val="26"/>
          <w:szCs w:val="26"/>
          <w:lang w:val="uk-UA"/>
        </w:rPr>
        <w:t>иколаївська обл</w:t>
      </w:r>
      <w:r w:rsidR="008B6940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 xml:space="preserve">Миколаївський р-н, с. </w:t>
      </w:r>
      <w:proofErr w:type="spellStart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ішково</w:t>
      </w:r>
      <w:proofErr w:type="spellEnd"/>
      <w:r w:rsidR="0091535A">
        <w:rPr>
          <w:rFonts w:ascii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91535A">
        <w:rPr>
          <w:rFonts w:ascii="Times New Roman" w:hAnsi="Times New Roman" w:cs="Times New Roman"/>
          <w:sz w:val="26"/>
          <w:szCs w:val="26"/>
          <w:lang w:val="uk-UA"/>
        </w:rPr>
        <w:t>Погорілове</w:t>
      </w:r>
      <w:proofErr w:type="spellEnd"/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 вул. М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иру</w:t>
      </w:r>
      <w:r w:rsidR="0091535A" w:rsidRPr="0091535A">
        <w:rPr>
          <w:rFonts w:ascii="Times New Roman" w:hAnsi="Times New Roman" w:cs="Times New Roman"/>
          <w:sz w:val="26"/>
          <w:szCs w:val="26"/>
          <w:lang w:val="uk-UA"/>
        </w:rPr>
        <w:t>, буд. 53</w:t>
      </w:r>
      <w:r w:rsidR="00EC170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.   </w:t>
      </w:r>
    </w:p>
    <w:p w:rsidR="00426DBE" w:rsidRDefault="00EC170A" w:rsidP="006F6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Технічні та якісні характеристики  виконавця </w:t>
      </w:r>
      <w:r w:rsidR="0091535A">
        <w:rPr>
          <w:rFonts w:ascii="Times New Roman" w:hAnsi="Times New Roman" w:cs="Times New Roman"/>
          <w:sz w:val="26"/>
          <w:szCs w:val="26"/>
          <w:lang w:val="uk-UA"/>
        </w:rPr>
        <w:t>послуг</w:t>
      </w:r>
      <w:r w:rsidR="0091535A" w:rsidRPr="006F6C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F6C7A">
        <w:rPr>
          <w:rFonts w:ascii="Times New Roman" w:hAnsi="Times New Roman" w:cs="Times New Roman"/>
          <w:sz w:val="26"/>
          <w:szCs w:val="26"/>
          <w:lang w:val="uk-UA"/>
        </w:rPr>
        <w:t>відповідають технічним, якісним та кількісним характеристик</w:t>
      </w:r>
      <w:r w:rsidR="00465245" w:rsidRPr="006F6C7A">
        <w:rPr>
          <w:rFonts w:ascii="Times New Roman" w:hAnsi="Times New Roman" w:cs="Times New Roman"/>
          <w:sz w:val="26"/>
          <w:szCs w:val="26"/>
          <w:lang w:val="uk-UA"/>
        </w:rPr>
        <w:t>ам вимог Замовника</w:t>
      </w:r>
      <w:r w:rsidR="006F6C7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E7EAC" w:rsidRPr="006F6C7A" w:rsidRDefault="00E93DE7" w:rsidP="006F6C7A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z w:val="26"/>
          <w:szCs w:val="26"/>
          <w:shd w:val="clear" w:color="auto" w:fill="FFFFFF"/>
        </w:rPr>
      </w:pPr>
      <w:r w:rsidRPr="006F6C7A">
        <w:rPr>
          <w:color w:val="323232"/>
          <w:sz w:val="26"/>
          <w:szCs w:val="26"/>
          <w:shd w:val="clear" w:color="auto" w:fill="FFFFFF"/>
        </w:rPr>
        <w:t xml:space="preserve">            Відповідно до вимог </w:t>
      </w:r>
      <w:r w:rsidR="004A3E3D" w:rsidRPr="006F6C7A">
        <w:rPr>
          <w:color w:val="323232"/>
          <w:sz w:val="26"/>
          <w:szCs w:val="26"/>
          <w:shd w:val="clear" w:color="auto" w:fill="FFFFFF"/>
        </w:rPr>
        <w:t xml:space="preserve">Особливостей 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за результатами здійснення закупівлі </w:t>
      </w:r>
      <w:r w:rsidRPr="006F6C7A">
        <w:rPr>
          <w:sz w:val="26"/>
          <w:szCs w:val="26"/>
        </w:rPr>
        <w:t>на електронному майданчику «</w:t>
      </w:r>
      <w:r w:rsidRPr="006F6C7A">
        <w:rPr>
          <w:sz w:val="26"/>
          <w:szCs w:val="26"/>
          <w:lang w:val="en-US"/>
        </w:rPr>
        <w:t>Z</w:t>
      </w:r>
      <w:r w:rsidRPr="006F6C7A">
        <w:rPr>
          <w:sz w:val="26"/>
          <w:szCs w:val="26"/>
        </w:rPr>
        <w:t>akupki.prom.ua» Уповноваженого органу з питань закупівель</w:t>
      </w:r>
      <w:r w:rsidRPr="006F6C7A">
        <w:rPr>
          <w:color w:val="323232"/>
          <w:sz w:val="26"/>
          <w:szCs w:val="26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</w:t>
      </w:r>
      <w:r w:rsidR="00357109" w:rsidRPr="006F6C7A">
        <w:rPr>
          <w:color w:val="323232"/>
          <w:sz w:val="26"/>
          <w:szCs w:val="26"/>
          <w:shd w:val="clear" w:color="auto" w:fill="FFFFFF"/>
        </w:rPr>
        <w:t>через 10 робочих днів з дня його укладання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, а </w:t>
      </w:r>
      <w:proofErr w:type="spellStart"/>
      <w:r w:rsidR="006F6C7A">
        <w:rPr>
          <w:color w:val="323232"/>
          <w:sz w:val="26"/>
          <w:szCs w:val="26"/>
          <w:shd w:val="clear" w:color="auto" w:fill="FFFFFF"/>
        </w:rPr>
        <w:t>обгрунтування</w:t>
      </w:r>
      <w:proofErr w:type="spellEnd"/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технічних та якісних характеристик предмета закупівлі,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його очікуваної вартості та/ або розміру бюджетного призначення</w:t>
      </w:r>
      <w:r w:rsidR="006F6C7A">
        <w:rPr>
          <w:color w:val="323232"/>
          <w:sz w:val="26"/>
          <w:szCs w:val="26"/>
          <w:shd w:val="clear" w:color="auto" w:fill="FFFFFF"/>
        </w:rPr>
        <w:t xml:space="preserve"> </w:t>
      </w:r>
      <w:r w:rsidR="006F6C7A" w:rsidRPr="006F6C7A">
        <w:rPr>
          <w:color w:val="323232"/>
          <w:sz w:val="26"/>
          <w:szCs w:val="26"/>
          <w:shd w:val="clear" w:color="auto" w:fill="FFFFFF"/>
        </w:rPr>
        <w:t>протягом п’яти робочих днів з дня оприлюднення оголошення про проведення закупів</w:t>
      </w:r>
      <w:r w:rsidR="006F6C7A">
        <w:rPr>
          <w:color w:val="323232"/>
          <w:sz w:val="26"/>
          <w:szCs w:val="26"/>
          <w:shd w:val="clear" w:color="auto" w:fill="FFFFFF"/>
        </w:rPr>
        <w:t>лі.</w:t>
      </w:r>
      <w:r w:rsidR="006F6C7A" w:rsidRPr="006F6C7A">
        <w:rPr>
          <w:color w:val="323232"/>
          <w:sz w:val="26"/>
          <w:szCs w:val="26"/>
          <w:shd w:val="clear" w:color="auto" w:fill="FFFFFF"/>
        </w:rPr>
        <w:t xml:space="preserve"> </w:t>
      </w:r>
    </w:p>
    <w:sectPr w:rsidR="009E7EAC" w:rsidRPr="006F6C7A" w:rsidSect="00B369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35360"/>
    <w:rsid w:val="00062715"/>
    <w:rsid w:val="00063660"/>
    <w:rsid w:val="000711FF"/>
    <w:rsid w:val="00083CEE"/>
    <w:rsid w:val="000854BB"/>
    <w:rsid w:val="000A2BDD"/>
    <w:rsid w:val="000A42A6"/>
    <w:rsid w:val="000A72D4"/>
    <w:rsid w:val="000C57CD"/>
    <w:rsid w:val="000D455D"/>
    <w:rsid w:val="000E0A0D"/>
    <w:rsid w:val="000E1D62"/>
    <w:rsid w:val="000F069D"/>
    <w:rsid w:val="000F381F"/>
    <w:rsid w:val="001116E7"/>
    <w:rsid w:val="0011791A"/>
    <w:rsid w:val="00123618"/>
    <w:rsid w:val="0014234C"/>
    <w:rsid w:val="0015097B"/>
    <w:rsid w:val="00163CA4"/>
    <w:rsid w:val="00167200"/>
    <w:rsid w:val="00170524"/>
    <w:rsid w:val="00175F48"/>
    <w:rsid w:val="001871A7"/>
    <w:rsid w:val="0018793F"/>
    <w:rsid w:val="001957E1"/>
    <w:rsid w:val="001A196A"/>
    <w:rsid w:val="001A28D7"/>
    <w:rsid w:val="001A65AF"/>
    <w:rsid w:val="001B1DD3"/>
    <w:rsid w:val="001D1BA4"/>
    <w:rsid w:val="001D2544"/>
    <w:rsid w:val="001F1B71"/>
    <w:rsid w:val="001F5919"/>
    <w:rsid w:val="00220445"/>
    <w:rsid w:val="0023675D"/>
    <w:rsid w:val="00247987"/>
    <w:rsid w:val="002710E9"/>
    <w:rsid w:val="002928A4"/>
    <w:rsid w:val="0029482B"/>
    <w:rsid w:val="002A3CDB"/>
    <w:rsid w:val="002C1116"/>
    <w:rsid w:val="002E670F"/>
    <w:rsid w:val="002F3B86"/>
    <w:rsid w:val="0031150D"/>
    <w:rsid w:val="00326D6B"/>
    <w:rsid w:val="00357109"/>
    <w:rsid w:val="003B563F"/>
    <w:rsid w:val="003B6866"/>
    <w:rsid w:val="003C6E83"/>
    <w:rsid w:val="003C7905"/>
    <w:rsid w:val="003D5530"/>
    <w:rsid w:val="003E003A"/>
    <w:rsid w:val="00410561"/>
    <w:rsid w:val="0042394A"/>
    <w:rsid w:val="00426DBE"/>
    <w:rsid w:val="00442161"/>
    <w:rsid w:val="00446C7B"/>
    <w:rsid w:val="00465245"/>
    <w:rsid w:val="004725CE"/>
    <w:rsid w:val="00472B6C"/>
    <w:rsid w:val="00472CE6"/>
    <w:rsid w:val="00494BE8"/>
    <w:rsid w:val="004A01CF"/>
    <w:rsid w:val="004A3E3D"/>
    <w:rsid w:val="004A74A7"/>
    <w:rsid w:val="004D447B"/>
    <w:rsid w:val="004E5D74"/>
    <w:rsid w:val="004F10EB"/>
    <w:rsid w:val="004F57D8"/>
    <w:rsid w:val="004F5E0C"/>
    <w:rsid w:val="0051376B"/>
    <w:rsid w:val="00515EFB"/>
    <w:rsid w:val="005352B8"/>
    <w:rsid w:val="00564423"/>
    <w:rsid w:val="00577493"/>
    <w:rsid w:val="00582242"/>
    <w:rsid w:val="00582D7C"/>
    <w:rsid w:val="005A3289"/>
    <w:rsid w:val="005A57D3"/>
    <w:rsid w:val="005C0356"/>
    <w:rsid w:val="005C4171"/>
    <w:rsid w:val="005C582F"/>
    <w:rsid w:val="005E03CC"/>
    <w:rsid w:val="00606152"/>
    <w:rsid w:val="006607C6"/>
    <w:rsid w:val="00660E0E"/>
    <w:rsid w:val="00687B1A"/>
    <w:rsid w:val="006A5D08"/>
    <w:rsid w:val="006D426A"/>
    <w:rsid w:val="006D5F8B"/>
    <w:rsid w:val="006F6C7A"/>
    <w:rsid w:val="007308ED"/>
    <w:rsid w:val="007314C9"/>
    <w:rsid w:val="007344F8"/>
    <w:rsid w:val="00736684"/>
    <w:rsid w:val="00737F41"/>
    <w:rsid w:val="007528EA"/>
    <w:rsid w:val="0075584B"/>
    <w:rsid w:val="007611F4"/>
    <w:rsid w:val="007914C1"/>
    <w:rsid w:val="007A4E9D"/>
    <w:rsid w:val="007B78B3"/>
    <w:rsid w:val="007C2E23"/>
    <w:rsid w:val="007C43D8"/>
    <w:rsid w:val="007D3B75"/>
    <w:rsid w:val="007D78D4"/>
    <w:rsid w:val="007E61E0"/>
    <w:rsid w:val="00806CD6"/>
    <w:rsid w:val="00827C86"/>
    <w:rsid w:val="00840EE7"/>
    <w:rsid w:val="008A588F"/>
    <w:rsid w:val="008B6940"/>
    <w:rsid w:val="008C35E0"/>
    <w:rsid w:val="008D190F"/>
    <w:rsid w:val="008D7E5E"/>
    <w:rsid w:val="008E4EDB"/>
    <w:rsid w:val="0090379D"/>
    <w:rsid w:val="0091535A"/>
    <w:rsid w:val="00921363"/>
    <w:rsid w:val="00952711"/>
    <w:rsid w:val="00956537"/>
    <w:rsid w:val="00963F98"/>
    <w:rsid w:val="009A14F7"/>
    <w:rsid w:val="009A452F"/>
    <w:rsid w:val="009B0787"/>
    <w:rsid w:val="009E5BB0"/>
    <w:rsid w:val="009E6DAE"/>
    <w:rsid w:val="009E6F6C"/>
    <w:rsid w:val="009E7EAC"/>
    <w:rsid w:val="00A1202B"/>
    <w:rsid w:val="00A1454B"/>
    <w:rsid w:val="00A2120D"/>
    <w:rsid w:val="00A50DCA"/>
    <w:rsid w:val="00A86DCF"/>
    <w:rsid w:val="00AB579F"/>
    <w:rsid w:val="00AD010E"/>
    <w:rsid w:val="00AD7045"/>
    <w:rsid w:val="00B10DA8"/>
    <w:rsid w:val="00B11C4B"/>
    <w:rsid w:val="00B36971"/>
    <w:rsid w:val="00B77099"/>
    <w:rsid w:val="00B95318"/>
    <w:rsid w:val="00B978BC"/>
    <w:rsid w:val="00BA0C86"/>
    <w:rsid w:val="00BA5C39"/>
    <w:rsid w:val="00BB503F"/>
    <w:rsid w:val="00BD3B0A"/>
    <w:rsid w:val="00C26089"/>
    <w:rsid w:val="00C5648B"/>
    <w:rsid w:val="00C96A3E"/>
    <w:rsid w:val="00CA6313"/>
    <w:rsid w:val="00CC2428"/>
    <w:rsid w:val="00CD4C4D"/>
    <w:rsid w:val="00CD552F"/>
    <w:rsid w:val="00CE14CF"/>
    <w:rsid w:val="00CE1D98"/>
    <w:rsid w:val="00D02707"/>
    <w:rsid w:val="00D278BC"/>
    <w:rsid w:val="00D55421"/>
    <w:rsid w:val="00D56869"/>
    <w:rsid w:val="00D902A5"/>
    <w:rsid w:val="00E03F0D"/>
    <w:rsid w:val="00E27BC1"/>
    <w:rsid w:val="00E43C07"/>
    <w:rsid w:val="00E76D7A"/>
    <w:rsid w:val="00E9175C"/>
    <w:rsid w:val="00E93DE7"/>
    <w:rsid w:val="00EA3C38"/>
    <w:rsid w:val="00EB09E0"/>
    <w:rsid w:val="00EB7F58"/>
    <w:rsid w:val="00EC170A"/>
    <w:rsid w:val="00ED0074"/>
    <w:rsid w:val="00F01B5F"/>
    <w:rsid w:val="00F03C2D"/>
    <w:rsid w:val="00F06C9F"/>
    <w:rsid w:val="00F16DBF"/>
    <w:rsid w:val="00F220BD"/>
    <w:rsid w:val="00F30958"/>
    <w:rsid w:val="00F33F1E"/>
    <w:rsid w:val="00F45ABC"/>
    <w:rsid w:val="00FB228A"/>
    <w:rsid w:val="00FD36EA"/>
    <w:rsid w:val="00FE153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56E3-43CC-43C7-802D-6F8A809E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3</cp:revision>
  <cp:lastPrinted>2022-06-22T10:56:00Z</cp:lastPrinted>
  <dcterms:created xsi:type="dcterms:W3CDTF">2023-09-12T12:55:00Z</dcterms:created>
  <dcterms:modified xsi:type="dcterms:W3CDTF">2023-09-12T12:55:00Z</dcterms:modified>
</cp:coreProperties>
</file>