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B0BB2" w14:textId="795704F8" w:rsidR="00F40369" w:rsidRDefault="00F40369" w:rsidP="00F40369">
      <w:pPr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3B23527" wp14:editId="4D1A468C">
            <wp:simplePos x="0" y="0"/>
            <wp:positionH relativeFrom="margin">
              <wp:posOffset>2628900</wp:posOffset>
            </wp:positionH>
            <wp:positionV relativeFrom="paragraph">
              <wp:posOffset>-114300</wp:posOffset>
            </wp:positionV>
            <wp:extent cx="514350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14:paraId="46BCA054" w14:textId="77777777" w:rsidR="00F40369" w:rsidRDefault="00F40369" w:rsidP="00F40369">
      <w:pPr>
        <w:rPr>
          <w:rFonts w:ascii="Times New Roman" w:hAnsi="Times New Roman"/>
        </w:rPr>
      </w:pPr>
    </w:p>
    <w:p w14:paraId="4D5F8950" w14:textId="77777777" w:rsidR="00F40369" w:rsidRPr="000B5162" w:rsidRDefault="00F40369" w:rsidP="00F40369">
      <w:pPr>
        <w:rPr>
          <w:rFonts w:ascii="Times New Roman" w:hAnsi="Times New Roman"/>
        </w:rPr>
      </w:pPr>
    </w:p>
    <w:p w14:paraId="652390E3" w14:textId="77777777" w:rsidR="00F40369" w:rsidRDefault="00F40369" w:rsidP="00F40369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  <w:lang w:val="uk-UA"/>
        </w:rPr>
      </w:pPr>
    </w:p>
    <w:p w14:paraId="207A319A" w14:textId="77777777" w:rsidR="00F40369" w:rsidRPr="008B0B97" w:rsidRDefault="00F40369" w:rsidP="00F40369">
      <w:pPr>
        <w:rPr>
          <w:rFonts w:ascii="Times New Roman" w:hAnsi="Times New Roman"/>
        </w:rPr>
      </w:pPr>
    </w:p>
    <w:p w14:paraId="0ACDB252" w14:textId="77777777" w:rsidR="00F40369" w:rsidRPr="004A546A" w:rsidRDefault="00F40369" w:rsidP="00F40369">
      <w:pPr>
        <w:pStyle w:val="8"/>
        <w:keepNext/>
        <w:widowControl w:val="0"/>
        <w:numPr>
          <w:ilvl w:val="7"/>
          <w:numId w:val="0"/>
        </w:numPr>
        <w:tabs>
          <w:tab w:val="num" w:pos="0"/>
        </w:tabs>
        <w:suppressAutoHyphens/>
        <w:autoSpaceDE w:val="0"/>
        <w:spacing w:before="0" w:after="0"/>
        <w:ind w:left="1440" w:hanging="1440"/>
        <w:jc w:val="center"/>
        <w:rPr>
          <w:i w:val="0"/>
          <w:sz w:val="28"/>
          <w:szCs w:val="28"/>
        </w:rPr>
      </w:pPr>
      <w:r w:rsidRPr="004A546A">
        <w:rPr>
          <w:i w:val="0"/>
          <w:sz w:val="28"/>
          <w:szCs w:val="28"/>
        </w:rPr>
        <w:t>ГАЛИЦИНІВСЬКА  СІЛЬСЬКА РАДА</w:t>
      </w:r>
    </w:p>
    <w:p w14:paraId="103EB14F" w14:textId="77777777" w:rsidR="00F40369" w:rsidRPr="004A546A" w:rsidRDefault="00F40369" w:rsidP="00F40369">
      <w:pPr>
        <w:pStyle w:val="2"/>
        <w:widowControl w:val="0"/>
        <w:numPr>
          <w:ilvl w:val="1"/>
          <w:numId w:val="0"/>
        </w:numPr>
        <w:tabs>
          <w:tab w:val="num" w:pos="0"/>
        </w:tabs>
        <w:suppressAutoHyphens/>
        <w:autoSpaceDE w:val="0"/>
        <w:ind w:left="576" w:hanging="576"/>
      </w:pPr>
      <w:r w:rsidRPr="004A546A">
        <w:rPr>
          <w:bCs/>
        </w:rPr>
        <w:t>ВІТОВСЬКОГО  РАЙОНУ</w:t>
      </w:r>
      <w:r w:rsidRPr="004A546A">
        <w:t xml:space="preserve"> МИКОЛАЇВСЬКОЇ  ОБЛАСТІ</w:t>
      </w:r>
    </w:p>
    <w:p w14:paraId="5024DC0B" w14:textId="77777777" w:rsidR="00F40369" w:rsidRPr="000B5162" w:rsidRDefault="00F40369" w:rsidP="00F40369">
      <w:pPr>
        <w:rPr>
          <w:rFonts w:ascii="Times New Roman" w:hAnsi="Times New Roman"/>
          <w:sz w:val="28"/>
          <w:szCs w:val="28"/>
        </w:rPr>
      </w:pPr>
    </w:p>
    <w:p w14:paraId="311A829D" w14:textId="77777777" w:rsidR="00F40369" w:rsidRPr="00112F0C" w:rsidRDefault="00F40369" w:rsidP="00F40369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r w:rsidRPr="00112F0C">
        <w:rPr>
          <w:rFonts w:ascii="Times New Roman" w:hAnsi="Times New Roman"/>
          <w:sz w:val="28"/>
          <w:szCs w:val="28"/>
        </w:rPr>
        <w:t>Н</w:t>
      </w:r>
      <w:proofErr w:type="spellEnd"/>
      <w:r w:rsidRPr="00112F0C">
        <w:rPr>
          <w:rFonts w:ascii="Times New Roman" w:hAnsi="Times New Roman"/>
          <w:sz w:val="28"/>
          <w:szCs w:val="28"/>
        </w:rPr>
        <w:t xml:space="preserve"> Я</w:t>
      </w:r>
    </w:p>
    <w:p w14:paraId="61119B19" w14:textId="77777777" w:rsidR="00F40369" w:rsidRPr="00112F0C" w:rsidRDefault="00F40369" w:rsidP="00F40369">
      <w:pPr>
        <w:rPr>
          <w:rFonts w:ascii="Times New Roman" w:hAnsi="Times New Roman"/>
          <w:sz w:val="28"/>
          <w:szCs w:val="28"/>
        </w:rPr>
      </w:pPr>
    </w:p>
    <w:p w14:paraId="7B77F4A8" w14:textId="77777777" w:rsidR="00F40369" w:rsidRPr="00112F0C" w:rsidRDefault="00F40369" w:rsidP="00F40369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Від 2</w:t>
      </w:r>
      <w:r>
        <w:rPr>
          <w:rFonts w:ascii="Times New Roman" w:hAnsi="Times New Roman"/>
          <w:sz w:val="28"/>
          <w:szCs w:val="28"/>
        </w:rPr>
        <w:t>3 грудня 2020</w:t>
      </w:r>
      <w:r w:rsidRPr="00112F0C">
        <w:rPr>
          <w:rFonts w:ascii="Times New Roman" w:hAnsi="Times New Roman"/>
          <w:sz w:val="28"/>
          <w:szCs w:val="28"/>
        </w:rPr>
        <w:t xml:space="preserve"> року   №</w:t>
      </w:r>
      <w:r>
        <w:rPr>
          <w:rFonts w:ascii="Times New Roman" w:hAnsi="Times New Roman"/>
          <w:sz w:val="28"/>
          <w:szCs w:val="28"/>
        </w:rPr>
        <w:t xml:space="preserve">35                          ІІІ </w:t>
      </w:r>
      <w:r w:rsidRPr="00112F0C">
        <w:rPr>
          <w:rFonts w:ascii="Times New Roman" w:hAnsi="Times New Roman"/>
          <w:sz w:val="28"/>
          <w:szCs w:val="28"/>
        </w:rPr>
        <w:t xml:space="preserve">сесія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 w:rsidRPr="00112F0C">
        <w:rPr>
          <w:rFonts w:ascii="Times New Roman" w:hAnsi="Times New Roman"/>
          <w:sz w:val="28"/>
          <w:szCs w:val="28"/>
        </w:rPr>
        <w:t xml:space="preserve"> скликання</w:t>
      </w:r>
    </w:p>
    <w:p w14:paraId="43F1C46C" w14:textId="77777777" w:rsidR="00F40369" w:rsidRPr="00112F0C" w:rsidRDefault="00F40369" w:rsidP="00F40369">
      <w:pPr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с. Галицинове</w:t>
      </w:r>
    </w:p>
    <w:p w14:paraId="2D093296" w14:textId="77777777" w:rsidR="00F40369" w:rsidRPr="009C68EF" w:rsidRDefault="00F40369" w:rsidP="00F40369">
      <w:pPr>
        <w:rPr>
          <w:rFonts w:ascii="Times New Roman" w:hAnsi="Times New Roman"/>
          <w:sz w:val="28"/>
          <w:szCs w:val="28"/>
        </w:rPr>
      </w:pPr>
    </w:p>
    <w:p w14:paraId="54E665AE" w14:textId="77777777" w:rsidR="00F40369" w:rsidRPr="00A85CA3" w:rsidRDefault="00F40369" w:rsidP="00F40369">
      <w:pPr>
        <w:shd w:val="clear" w:color="auto" w:fill="FFFFFF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85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     затвердження     Положення</w:t>
      </w:r>
    </w:p>
    <w:p w14:paraId="25D79F1A" w14:textId="77777777" w:rsidR="00F40369" w:rsidRPr="00A85CA3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про   преміювання       </w:t>
      </w:r>
      <w:r w:rsidRPr="00A85CA3">
        <w:rPr>
          <w:rFonts w:ascii="Times New Roman" w:hAnsi="Times New Roman"/>
          <w:sz w:val="28"/>
          <w:szCs w:val="28"/>
        </w:rPr>
        <w:t xml:space="preserve">посадових  осіб та </w:t>
      </w:r>
    </w:p>
    <w:p w14:paraId="5BFF6895" w14:textId="77777777" w:rsidR="00F40369" w:rsidRPr="00A85CA3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85CA3">
        <w:rPr>
          <w:rFonts w:ascii="Times New Roman" w:hAnsi="Times New Roman"/>
          <w:sz w:val="28"/>
          <w:szCs w:val="28"/>
        </w:rPr>
        <w:t xml:space="preserve">службовців        </w:t>
      </w:r>
      <w:r w:rsidRPr="00A85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відділу освіти</w:t>
      </w:r>
    </w:p>
    <w:p w14:paraId="705C088C" w14:textId="77777777" w:rsidR="00F40369" w:rsidRPr="00A85CA3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культури,       молоді    та спорту  </w:t>
      </w:r>
    </w:p>
    <w:p w14:paraId="15C0DCB2" w14:textId="77777777" w:rsidR="00F40369" w:rsidRPr="00A85CA3" w:rsidRDefault="00F40369" w:rsidP="00F40369">
      <w:pPr>
        <w:shd w:val="clear" w:color="auto" w:fill="FFFFFF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>Г</w:t>
      </w:r>
      <w:r w:rsidRPr="00A85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алицинівської             сільської    </w:t>
      </w:r>
    </w:p>
    <w:p w14:paraId="22DF59A1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ради  у  2021 році</w:t>
      </w:r>
    </w:p>
    <w:p w14:paraId="6D7E3B78" w14:textId="77777777" w:rsidR="00F40369" w:rsidRPr="00A85CA3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1EBC5D76" w14:textId="77777777" w:rsidR="00F40369" w:rsidRPr="00A85CA3" w:rsidRDefault="00F40369" w:rsidP="00F4036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 xml:space="preserve">Відповідно до пункту 23 частини 1 статті 26 Закону України  </w:t>
      </w:r>
      <w:r>
        <w:rPr>
          <w:rFonts w:ascii="Times New Roman" w:hAnsi="Times New Roman"/>
          <w:sz w:val="28"/>
          <w:szCs w:val="28"/>
        </w:rPr>
        <w:t>“</w:t>
      </w:r>
      <w:r w:rsidRPr="00A85CA3">
        <w:rPr>
          <w:rFonts w:ascii="Times New Roman" w:hAnsi="Times New Roman"/>
          <w:sz w:val="28"/>
          <w:szCs w:val="28"/>
        </w:rPr>
        <w:t xml:space="preserve"> 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A85CA3">
        <w:rPr>
          <w:rFonts w:ascii="Times New Roman" w:hAnsi="Times New Roman"/>
          <w:sz w:val="28"/>
          <w:szCs w:val="28"/>
        </w:rPr>
        <w:t xml:space="preserve">, Постанови Кабінету Міністрів України від 09.03.2006 року № 268 </w:t>
      </w:r>
      <w:r>
        <w:rPr>
          <w:rFonts w:ascii="Times New Roman" w:hAnsi="Times New Roman"/>
          <w:sz w:val="28"/>
          <w:szCs w:val="28"/>
        </w:rPr>
        <w:t xml:space="preserve">“ </w:t>
      </w:r>
      <w:r w:rsidRPr="00A85CA3">
        <w:rPr>
          <w:rFonts w:ascii="Times New Roman" w:hAnsi="Times New Roman"/>
          <w:sz w:val="28"/>
          <w:szCs w:val="28"/>
        </w:rPr>
        <w:t>Про впорядкування структури та умов оплати праці працівників апарату органів виконавчої влади, органів прокуратури, судів та інших органів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A85CA3">
        <w:rPr>
          <w:rFonts w:ascii="Times New Roman" w:hAnsi="Times New Roman"/>
          <w:sz w:val="28"/>
          <w:szCs w:val="28"/>
        </w:rPr>
        <w:t xml:space="preserve"> із змінами  та доповненнями,  Постано</w:t>
      </w:r>
      <w:r>
        <w:rPr>
          <w:rFonts w:ascii="Times New Roman" w:hAnsi="Times New Roman"/>
          <w:sz w:val="28"/>
          <w:szCs w:val="28"/>
        </w:rPr>
        <w:t xml:space="preserve">ви №34 від 06.02.2008 року “ </w:t>
      </w:r>
      <w:r w:rsidRPr="00A85CA3">
        <w:rPr>
          <w:rFonts w:ascii="Times New Roman" w:hAnsi="Times New Roman"/>
          <w:sz w:val="28"/>
          <w:szCs w:val="28"/>
        </w:rPr>
        <w:t>Про внесення змін до деяких постанов 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A85CA3">
        <w:rPr>
          <w:rFonts w:ascii="Times New Roman" w:hAnsi="Times New Roman"/>
          <w:sz w:val="28"/>
          <w:szCs w:val="28"/>
        </w:rPr>
        <w:t xml:space="preserve">, наказу Міністерства праці України від 02.10.1996 року №77 </w:t>
      </w:r>
      <w:r>
        <w:rPr>
          <w:rFonts w:ascii="Times New Roman" w:hAnsi="Times New Roman"/>
          <w:sz w:val="28"/>
          <w:szCs w:val="28"/>
        </w:rPr>
        <w:t>“</w:t>
      </w:r>
      <w:r w:rsidRPr="00A85CA3">
        <w:rPr>
          <w:rFonts w:ascii="Times New Roman" w:hAnsi="Times New Roman"/>
          <w:sz w:val="28"/>
          <w:szCs w:val="28"/>
        </w:rPr>
        <w:t xml:space="preserve"> Про умови оплати праці працівників, зайнятих обслуговуванням органів виконавчої влади місцевого самоврядування та їх виконавчих органів, органів прокуратури, судів та інших органів</w:t>
      </w:r>
      <w:r>
        <w:rPr>
          <w:rFonts w:ascii="Times New Roman" w:hAnsi="Times New Roman"/>
          <w:sz w:val="28"/>
          <w:szCs w:val="28"/>
        </w:rPr>
        <w:t xml:space="preserve"> ( із змінами та доповненнями )”,</w:t>
      </w:r>
      <w:r w:rsidRPr="00A85CA3">
        <w:rPr>
          <w:rFonts w:ascii="Times New Roman" w:hAnsi="Times New Roman"/>
          <w:sz w:val="28"/>
          <w:szCs w:val="28"/>
        </w:rPr>
        <w:t xml:space="preserve"> сільська рада</w:t>
      </w:r>
    </w:p>
    <w:p w14:paraId="3B5A3CE0" w14:textId="77777777" w:rsidR="00F40369" w:rsidRPr="00A85CA3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> </w:t>
      </w:r>
    </w:p>
    <w:p w14:paraId="0FDE4262" w14:textId="77777777" w:rsidR="00F40369" w:rsidRPr="00A85CA3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ВИРІШИЛА:</w:t>
      </w:r>
    </w:p>
    <w:p w14:paraId="5CA55762" w14:textId="77777777" w:rsidR="00F40369" w:rsidRPr="00A85CA3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> </w:t>
      </w:r>
    </w:p>
    <w:p w14:paraId="4E1623C4" w14:textId="77777777" w:rsidR="00F40369" w:rsidRPr="008B0B97" w:rsidRDefault="00F40369" w:rsidP="00F40369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Затвердити Положення про преміювання </w:t>
      </w:r>
      <w:r w:rsidRPr="00A85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посадових осіб та службовців  </w:t>
      </w: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 відділу, освіти, культури, молоді та спорту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Галицинівської сільської ради </w:t>
      </w: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>(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додається </w:t>
      </w: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>).</w:t>
      </w:r>
    </w:p>
    <w:p w14:paraId="4266F5E3" w14:textId="77777777" w:rsidR="00F40369" w:rsidRPr="008B0B97" w:rsidRDefault="00F40369" w:rsidP="00F40369">
      <w:pPr>
        <w:shd w:val="clear" w:color="auto" w:fill="FFFFFF"/>
        <w:ind w:left="360"/>
        <w:jc w:val="both"/>
        <w:rPr>
          <w:rFonts w:ascii="Times New Roman" w:hAnsi="Times New Roman"/>
          <w:sz w:val="16"/>
          <w:szCs w:val="16"/>
        </w:rPr>
      </w:pPr>
    </w:p>
    <w:p w14:paraId="02F3DD96" w14:textId="77777777" w:rsidR="00F40369" w:rsidRPr="008B0B97" w:rsidRDefault="00F40369" w:rsidP="00F40369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>Відділу освіти, культури, молоді та спорту Галицинівської сільської ради забезпечити виконання даного рішення у відповідності до чинного законодавства.</w:t>
      </w:r>
    </w:p>
    <w:p w14:paraId="608867FB" w14:textId="77777777" w:rsidR="00F40369" w:rsidRPr="008B0B97" w:rsidRDefault="00F40369" w:rsidP="00F40369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</w:p>
    <w:p w14:paraId="6C09F3A1" w14:textId="77777777" w:rsidR="00F40369" w:rsidRDefault="00F40369" w:rsidP="00F40369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Це рішення набирає чинності з дня його прийняття та діє з 01.01.202</w:t>
      </w:r>
      <w:r>
        <w:rPr>
          <w:rFonts w:ascii="Times New Roman" w:hAnsi="Times New Roman"/>
          <w:sz w:val="28"/>
          <w:szCs w:val="28"/>
        </w:rPr>
        <w:t>1</w:t>
      </w:r>
      <w:r w:rsidRPr="00112F0C">
        <w:rPr>
          <w:rFonts w:ascii="Times New Roman" w:hAnsi="Times New Roman"/>
          <w:sz w:val="28"/>
          <w:szCs w:val="28"/>
        </w:rPr>
        <w:t xml:space="preserve"> року.</w:t>
      </w:r>
    </w:p>
    <w:p w14:paraId="54D46A76" w14:textId="77777777" w:rsidR="00F40369" w:rsidRPr="008B0B97" w:rsidRDefault="00F40369" w:rsidP="00F40369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</w:p>
    <w:p w14:paraId="74051E2F" w14:textId="77777777" w:rsidR="00F40369" w:rsidRDefault="00F40369" w:rsidP="00F40369">
      <w:pPr>
        <w:shd w:val="clear" w:color="auto" w:fill="FFFFFF"/>
        <w:ind w:left="360"/>
        <w:jc w:val="both"/>
        <w:rPr>
          <w:rFonts w:ascii="Times New Roman" w:hAnsi="Times New Roman"/>
          <w:sz w:val="28"/>
          <w:szCs w:val="28"/>
        </w:rPr>
      </w:pPr>
    </w:p>
    <w:p w14:paraId="0363F1CE" w14:textId="77777777" w:rsidR="00F40369" w:rsidRDefault="00F40369" w:rsidP="00F4036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2C4021B6" w14:textId="77777777" w:rsidR="00F40369" w:rsidRPr="008B0B97" w:rsidRDefault="00F40369" w:rsidP="00F40369">
      <w:pPr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Вважати таким, що втратило чинність рішення ХХХ сесії УІІІ скликання Галицинівської сільської ради від 20.12.2019 року №28                     “ Про </w:t>
      </w:r>
      <w:r w:rsidRPr="000C746B">
        <w:rPr>
          <w:rFonts w:ascii="Times New Roman" w:hAnsi="Times New Roman"/>
          <w:sz w:val="28"/>
          <w:szCs w:val="28"/>
        </w:rPr>
        <w:t xml:space="preserve">преміювання  </w:t>
      </w:r>
      <w:r>
        <w:rPr>
          <w:rFonts w:ascii="Times New Roman" w:hAnsi="Times New Roman"/>
          <w:sz w:val="28"/>
          <w:szCs w:val="28"/>
        </w:rPr>
        <w:t>працівників апарату в</w:t>
      </w:r>
      <w:r w:rsidRPr="000C746B">
        <w:rPr>
          <w:rFonts w:ascii="Times New Roman" w:hAnsi="Times New Roman"/>
          <w:sz w:val="28"/>
          <w:szCs w:val="28"/>
        </w:rPr>
        <w:t>ідділу освіти, культури, молоді та спорту Галицинівської сільської ради у 2020 році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”.</w:t>
      </w:r>
      <w:r w:rsidRPr="00B00A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</w:p>
    <w:p w14:paraId="335A0D99" w14:textId="77777777" w:rsidR="00F40369" w:rsidRPr="008B0B97" w:rsidRDefault="00F40369" w:rsidP="00F40369">
      <w:pPr>
        <w:shd w:val="clear" w:color="auto" w:fill="FFFFFF"/>
        <w:spacing w:after="120"/>
        <w:jc w:val="both"/>
        <w:rPr>
          <w:rFonts w:ascii="Times New Roman" w:hAnsi="Times New Roman"/>
          <w:sz w:val="16"/>
          <w:szCs w:val="16"/>
        </w:rPr>
      </w:pPr>
    </w:p>
    <w:tbl>
      <w:tblPr>
        <w:tblW w:w="8835" w:type="dxa"/>
        <w:tblInd w:w="93" w:type="dxa"/>
        <w:tblLook w:val="0000" w:firstRow="0" w:lastRow="0" w:firstColumn="0" w:lastColumn="0" w:noHBand="0" w:noVBand="0"/>
      </w:tblPr>
      <w:tblGrid>
        <w:gridCol w:w="8835"/>
      </w:tblGrid>
      <w:tr w:rsidR="00F40369" w:rsidRPr="006D3D0B" w14:paraId="445E5EA7" w14:textId="77777777" w:rsidTr="000B1C1C">
        <w:trPr>
          <w:trHeight w:val="750"/>
        </w:trPr>
        <w:tc>
          <w:tcPr>
            <w:tcW w:w="8835" w:type="dxa"/>
            <w:shd w:val="clear" w:color="auto" w:fill="auto"/>
            <w:noWrap/>
          </w:tcPr>
          <w:p w14:paraId="20C86F31" w14:textId="77777777" w:rsidR="00F40369" w:rsidRPr="004B66D8" w:rsidRDefault="00F40369" w:rsidP="00F40369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4B66D8">
              <w:rPr>
                <w:rFonts w:ascii="Times New Roman" w:hAnsi="Times New Roman"/>
                <w:sz w:val="28"/>
                <w:szCs w:val="28"/>
              </w:rPr>
              <w:t>Контроль за виконанням цього рішення покласти на постійну комісію з питань фінансів, бюджету, планування соціально-економічного розвитку, інвестицій та житлово – комунального господарства.</w:t>
            </w:r>
          </w:p>
        </w:tc>
      </w:tr>
      <w:tr w:rsidR="00F40369" w:rsidRPr="00E2247C" w14:paraId="10E00F14" w14:textId="77777777" w:rsidTr="000B1C1C">
        <w:trPr>
          <w:trHeight w:val="255"/>
        </w:trPr>
        <w:tc>
          <w:tcPr>
            <w:tcW w:w="8835" w:type="dxa"/>
            <w:shd w:val="clear" w:color="auto" w:fill="auto"/>
            <w:noWrap/>
          </w:tcPr>
          <w:p w14:paraId="7361FAD1" w14:textId="77777777" w:rsidR="00F40369" w:rsidRPr="004B66D8" w:rsidRDefault="00F40369" w:rsidP="000B1C1C">
            <w:pPr>
              <w:rPr>
                <w:sz w:val="28"/>
                <w:szCs w:val="28"/>
              </w:rPr>
            </w:pPr>
          </w:p>
        </w:tc>
      </w:tr>
    </w:tbl>
    <w:p w14:paraId="7EAF1C26" w14:textId="77777777" w:rsidR="00F40369" w:rsidRDefault="00F40369" w:rsidP="00F40369">
      <w:pPr>
        <w:jc w:val="center"/>
        <w:rPr>
          <w:rFonts w:ascii="Times New Roman" w:hAnsi="Times New Roman"/>
          <w:sz w:val="28"/>
          <w:szCs w:val="28"/>
        </w:rPr>
      </w:pPr>
    </w:p>
    <w:p w14:paraId="1ED7CC40" w14:textId="77777777" w:rsidR="00F40369" w:rsidRDefault="00F40369" w:rsidP="00F40369">
      <w:pPr>
        <w:jc w:val="center"/>
        <w:rPr>
          <w:rFonts w:ascii="Times New Roman" w:hAnsi="Times New Roman"/>
          <w:sz w:val="28"/>
          <w:szCs w:val="28"/>
        </w:rPr>
      </w:pPr>
    </w:p>
    <w:p w14:paraId="57C38333" w14:textId="77777777" w:rsidR="00F40369" w:rsidRDefault="00F40369" w:rsidP="00F40369">
      <w:pPr>
        <w:jc w:val="center"/>
        <w:rPr>
          <w:rFonts w:ascii="Times New Roman" w:hAnsi="Times New Roman"/>
          <w:sz w:val="28"/>
          <w:szCs w:val="28"/>
        </w:rPr>
      </w:pPr>
    </w:p>
    <w:p w14:paraId="028D0E1A" w14:textId="77777777" w:rsidR="00F40369" w:rsidRDefault="00F40369" w:rsidP="00F40369">
      <w:pPr>
        <w:jc w:val="center"/>
        <w:rPr>
          <w:rFonts w:ascii="Times New Roman" w:hAnsi="Times New Roman"/>
          <w:sz w:val="28"/>
          <w:szCs w:val="28"/>
        </w:rPr>
      </w:pPr>
    </w:p>
    <w:p w14:paraId="7862B55D" w14:textId="77777777" w:rsidR="00F40369" w:rsidRDefault="00F40369" w:rsidP="00F40369">
      <w:pPr>
        <w:jc w:val="center"/>
        <w:rPr>
          <w:rFonts w:ascii="Times New Roman" w:hAnsi="Times New Roman"/>
          <w:sz w:val="28"/>
          <w:szCs w:val="28"/>
        </w:rPr>
      </w:pPr>
    </w:p>
    <w:p w14:paraId="7DD49A48" w14:textId="77777777" w:rsidR="00F40369" w:rsidRPr="00112F0C" w:rsidRDefault="00F40369" w:rsidP="00F40369">
      <w:pPr>
        <w:jc w:val="center"/>
        <w:rPr>
          <w:rFonts w:ascii="Times New Roman" w:hAnsi="Times New Roman"/>
          <w:sz w:val="28"/>
          <w:szCs w:val="28"/>
        </w:rPr>
      </w:pPr>
    </w:p>
    <w:p w14:paraId="602FC9D8" w14:textId="77777777" w:rsidR="00F40369" w:rsidRPr="00E81061" w:rsidRDefault="00F40369" w:rsidP="00F40369">
      <w:pPr>
        <w:jc w:val="center"/>
        <w:rPr>
          <w:rFonts w:ascii="Times New Roman" w:hAnsi="Times New Roman"/>
          <w:sz w:val="28"/>
          <w:szCs w:val="28"/>
        </w:rPr>
      </w:pPr>
      <w:r w:rsidRPr="00112F0C">
        <w:rPr>
          <w:rFonts w:ascii="Times New Roman" w:hAnsi="Times New Roman"/>
          <w:sz w:val="28"/>
          <w:szCs w:val="28"/>
        </w:rPr>
        <w:t>Сільський голова                                      І.</w:t>
      </w:r>
      <w:r>
        <w:rPr>
          <w:rFonts w:ascii="Times New Roman" w:hAnsi="Times New Roman"/>
          <w:sz w:val="28"/>
          <w:szCs w:val="28"/>
        </w:rPr>
        <w:t>НАЗАР</w:t>
      </w:r>
    </w:p>
    <w:p w14:paraId="245F4FE4" w14:textId="77777777" w:rsidR="00F40369" w:rsidRPr="00A85CA3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788B14C" w14:textId="77777777" w:rsidR="00F40369" w:rsidRPr="00A85CA3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> </w:t>
      </w:r>
    </w:p>
    <w:p w14:paraId="520697C9" w14:textId="77777777" w:rsidR="00F40369" w:rsidRPr="00A85CA3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1F9D881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> </w:t>
      </w:r>
    </w:p>
    <w:p w14:paraId="48F3A893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696F5D4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861AB78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5FBF22F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D86DBE0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9AE024E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539B53C2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08E92920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3DB5676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090E2A8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11540F31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0D77B34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59E60C4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7F3281A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765652AC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68AE7988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087949B9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300E0697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51F942B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4783E9C5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AAC1497" w14:textId="77777777" w:rsidR="00F40369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269EBF85" w14:textId="77777777" w:rsidR="00F40369" w:rsidRPr="00A85CA3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14:paraId="332622EA" w14:textId="77777777" w:rsidR="00F40369" w:rsidRPr="00A85CA3" w:rsidRDefault="00F40369" w:rsidP="00F40369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ab/>
      </w:r>
      <w:r w:rsidRPr="00A85CA3">
        <w:rPr>
          <w:rFonts w:ascii="Times New Roman" w:hAnsi="Times New Roman"/>
          <w:sz w:val="28"/>
          <w:szCs w:val="28"/>
        </w:rPr>
        <w:tab/>
      </w:r>
      <w:r w:rsidRPr="00A85CA3">
        <w:rPr>
          <w:rFonts w:ascii="Times New Roman" w:hAnsi="Times New Roman"/>
          <w:sz w:val="28"/>
          <w:szCs w:val="28"/>
        </w:rPr>
        <w:tab/>
      </w:r>
      <w:r w:rsidRPr="00A85CA3">
        <w:rPr>
          <w:rFonts w:ascii="Times New Roman" w:hAnsi="Times New Roman"/>
          <w:sz w:val="28"/>
          <w:szCs w:val="28"/>
        </w:rPr>
        <w:tab/>
      </w:r>
      <w:r w:rsidRPr="00A85CA3">
        <w:rPr>
          <w:rFonts w:ascii="Times New Roman" w:hAnsi="Times New Roman"/>
          <w:sz w:val="28"/>
          <w:szCs w:val="28"/>
        </w:rPr>
        <w:tab/>
      </w:r>
      <w:r w:rsidRPr="00A85CA3">
        <w:rPr>
          <w:rFonts w:ascii="Times New Roman" w:hAnsi="Times New Roman"/>
          <w:sz w:val="28"/>
          <w:szCs w:val="28"/>
        </w:rPr>
        <w:tab/>
      </w:r>
      <w:r w:rsidRPr="00A85CA3">
        <w:rPr>
          <w:rFonts w:ascii="Times New Roman" w:hAnsi="Times New Roman"/>
          <w:sz w:val="28"/>
          <w:szCs w:val="28"/>
        </w:rPr>
        <w:tab/>
      </w:r>
      <w:r w:rsidRPr="00A85CA3">
        <w:rPr>
          <w:rFonts w:ascii="Times New Roman" w:hAnsi="Times New Roman"/>
          <w:sz w:val="28"/>
          <w:szCs w:val="28"/>
        </w:rPr>
        <w:tab/>
      </w:r>
      <w:r w:rsidRPr="00A85CA3">
        <w:rPr>
          <w:rFonts w:ascii="Times New Roman" w:hAnsi="Times New Roman"/>
          <w:sz w:val="28"/>
          <w:szCs w:val="28"/>
        </w:rPr>
        <w:tab/>
      </w:r>
    </w:p>
    <w:p w14:paraId="59163D6D" w14:textId="77777777" w:rsidR="00F40369" w:rsidRPr="00A86CC6" w:rsidRDefault="00F40369" w:rsidP="00F40369">
      <w:pPr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ЗАТВЕРДЖЕНО  </w:t>
      </w:r>
    </w:p>
    <w:p w14:paraId="453F774F" w14:textId="77777777" w:rsidR="00F40369" w:rsidRPr="00A86CC6" w:rsidRDefault="00F40369" w:rsidP="00F40369">
      <w:pPr>
        <w:ind w:left="4956" w:firstLine="709"/>
        <w:rPr>
          <w:rFonts w:ascii="Times New Roman" w:hAnsi="Times New Roman"/>
          <w:spacing w:val="-3"/>
          <w:sz w:val="22"/>
          <w:szCs w:val="22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рішенням сільської ради  </w:t>
      </w:r>
    </w:p>
    <w:p w14:paraId="2ED0DD14" w14:textId="77777777" w:rsidR="00F40369" w:rsidRPr="007B319D" w:rsidRDefault="00F40369" w:rsidP="00F40369">
      <w:pPr>
        <w:ind w:left="566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3"/>
          <w:sz w:val="22"/>
          <w:szCs w:val="22"/>
        </w:rPr>
        <w:t xml:space="preserve">                      від 23</w:t>
      </w:r>
      <w:r w:rsidRPr="00A86CC6">
        <w:rPr>
          <w:rFonts w:ascii="Times New Roman" w:hAnsi="Times New Roman"/>
          <w:spacing w:val="-3"/>
          <w:sz w:val="22"/>
          <w:szCs w:val="22"/>
        </w:rPr>
        <w:t>.12. 20</w:t>
      </w:r>
      <w:r>
        <w:rPr>
          <w:rFonts w:ascii="Times New Roman" w:hAnsi="Times New Roman"/>
          <w:spacing w:val="-3"/>
          <w:sz w:val="22"/>
          <w:szCs w:val="22"/>
        </w:rPr>
        <w:t>20</w:t>
      </w:r>
      <w:r w:rsidRPr="00A86CC6">
        <w:rPr>
          <w:rFonts w:ascii="Times New Roman" w:hAnsi="Times New Roman"/>
          <w:spacing w:val="-3"/>
          <w:sz w:val="22"/>
          <w:szCs w:val="22"/>
        </w:rPr>
        <w:t xml:space="preserve"> року №</w:t>
      </w:r>
      <w:r>
        <w:rPr>
          <w:rFonts w:ascii="Times New Roman" w:hAnsi="Times New Roman"/>
          <w:spacing w:val="-3"/>
          <w:sz w:val="22"/>
          <w:szCs w:val="22"/>
        </w:rPr>
        <w:t xml:space="preserve"> 35</w:t>
      </w:r>
      <w:r w:rsidRPr="00557B72">
        <w:rPr>
          <w:rFonts w:ascii="Times New Roman" w:hAnsi="Times New Roman"/>
          <w:sz w:val="22"/>
          <w:szCs w:val="22"/>
        </w:rPr>
        <w:tab/>
      </w:r>
    </w:p>
    <w:p w14:paraId="1DBE17C4" w14:textId="77777777" w:rsidR="00F40369" w:rsidRPr="00A85CA3" w:rsidRDefault="00F40369" w:rsidP="00F40369">
      <w:pPr>
        <w:shd w:val="clear" w:color="auto" w:fill="FFFFFF"/>
        <w:ind w:left="5664" w:firstLine="708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ab/>
      </w:r>
      <w:r w:rsidRPr="00A85CA3">
        <w:rPr>
          <w:rFonts w:ascii="Times New Roman" w:hAnsi="Times New Roman"/>
          <w:sz w:val="28"/>
          <w:szCs w:val="28"/>
        </w:rPr>
        <w:tab/>
      </w:r>
    </w:p>
    <w:p w14:paraId="20A28954" w14:textId="77777777" w:rsidR="00F40369" w:rsidRDefault="00F40369" w:rsidP="00F40369">
      <w:pPr>
        <w:shd w:val="clear" w:color="auto" w:fill="FFFFFF"/>
        <w:ind w:firstLine="708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85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                                           П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85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85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Л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85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О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85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Ж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85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Е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85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85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Н</w:t>
      </w:r>
      <w:proofErr w:type="spellEnd"/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A85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Я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 </w:t>
      </w:r>
    </w:p>
    <w:p w14:paraId="167B2E2A" w14:textId="77777777" w:rsidR="00F40369" w:rsidRPr="00E252D4" w:rsidRDefault="00F40369" w:rsidP="00F40369">
      <w:pPr>
        <w:shd w:val="clear" w:color="auto" w:fill="FFFFFF"/>
        <w:ind w:firstLine="708"/>
        <w:rPr>
          <w:rFonts w:ascii="Times New Roman" w:hAnsi="Times New Roman"/>
          <w:b/>
          <w:bCs/>
          <w:sz w:val="16"/>
          <w:szCs w:val="16"/>
          <w:bdr w:val="none" w:sz="0" w:space="0" w:color="auto" w:frame="1"/>
        </w:rPr>
      </w:pPr>
    </w:p>
    <w:p w14:paraId="0EA6C226" w14:textId="77777777" w:rsidR="00F40369" w:rsidRDefault="00F40369" w:rsidP="00F40369">
      <w:pPr>
        <w:shd w:val="clear" w:color="auto" w:fill="FFFFFF"/>
        <w:jc w:val="center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E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про преміювання  посадових осіб та службовців</w:t>
      </w:r>
    </w:p>
    <w:p w14:paraId="2E72EAD2" w14:textId="77777777" w:rsidR="00F40369" w:rsidRDefault="00F40369" w:rsidP="00F40369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відділу освіти, культури, молоді та спорту</w:t>
      </w:r>
    </w:p>
    <w:p w14:paraId="09A74AEA" w14:textId="77777777" w:rsidR="00F40369" w:rsidRDefault="00F40369" w:rsidP="00F40369">
      <w:pPr>
        <w:shd w:val="clear" w:color="auto" w:fill="FFFFFF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E252D4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Галицинівської сільської ради у 2021 році</w:t>
      </w:r>
    </w:p>
    <w:p w14:paraId="71F1B791" w14:textId="77777777" w:rsidR="00F40369" w:rsidRPr="00E252D4" w:rsidRDefault="00F40369" w:rsidP="00F40369">
      <w:pPr>
        <w:shd w:val="clear" w:color="auto" w:fill="FFFFFF"/>
        <w:jc w:val="center"/>
        <w:rPr>
          <w:rFonts w:ascii="Times New Roman" w:hAnsi="Times New Roman"/>
          <w:sz w:val="16"/>
          <w:szCs w:val="16"/>
        </w:rPr>
      </w:pPr>
    </w:p>
    <w:p w14:paraId="611C173B" w14:textId="77777777" w:rsidR="00F40369" w:rsidRDefault="00F40369" w:rsidP="00F40369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І. ЗАГАЛЬНІ  ПОЛОЖЕННЯ</w:t>
      </w:r>
    </w:p>
    <w:p w14:paraId="0DB41F75" w14:textId="77777777" w:rsidR="00F40369" w:rsidRPr="00E252D4" w:rsidRDefault="00F40369" w:rsidP="00F40369">
      <w:pPr>
        <w:shd w:val="clear" w:color="auto" w:fill="FFFFFF"/>
        <w:jc w:val="center"/>
        <w:rPr>
          <w:rFonts w:ascii="Times New Roman" w:hAnsi="Times New Roman"/>
          <w:b/>
          <w:bCs/>
          <w:sz w:val="16"/>
          <w:szCs w:val="16"/>
          <w:bdr w:val="none" w:sz="0" w:space="0" w:color="auto" w:frame="1"/>
        </w:rPr>
      </w:pPr>
    </w:p>
    <w:p w14:paraId="522789FE" w14:textId="77777777" w:rsidR="00F40369" w:rsidRDefault="00F40369" w:rsidP="00F40369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 xml:space="preserve">Положення про преміювання  розроблено на підставі Закону України  </w:t>
      </w:r>
      <w:r>
        <w:rPr>
          <w:rFonts w:ascii="Times New Roman" w:hAnsi="Times New Roman"/>
          <w:sz w:val="28"/>
          <w:szCs w:val="28"/>
        </w:rPr>
        <w:t xml:space="preserve">               “</w:t>
      </w:r>
      <w:r w:rsidRPr="00A85CA3">
        <w:rPr>
          <w:rFonts w:ascii="Times New Roman" w:hAnsi="Times New Roman"/>
          <w:sz w:val="28"/>
          <w:szCs w:val="28"/>
        </w:rPr>
        <w:t xml:space="preserve"> Про місцеве самоврядування в Україні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A85CA3">
        <w:rPr>
          <w:rFonts w:ascii="Times New Roman" w:hAnsi="Times New Roman"/>
          <w:sz w:val="28"/>
          <w:szCs w:val="28"/>
        </w:rPr>
        <w:t>, Постанови Кабінету Міністрів Укр</w:t>
      </w:r>
      <w:r>
        <w:rPr>
          <w:rFonts w:ascii="Times New Roman" w:hAnsi="Times New Roman"/>
          <w:sz w:val="28"/>
          <w:szCs w:val="28"/>
        </w:rPr>
        <w:t xml:space="preserve">аїни від 09.03.2006 року № 268 “ </w:t>
      </w:r>
      <w:r w:rsidRPr="00A85CA3">
        <w:rPr>
          <w:rFonts w:ascii="Times New Roman" w:hAnsi="Times New Roman"/>
          <w:sz w:val="28"/>
          <w:szCs w:val="28"/>
        </w:rPr>
        <w:t>Про впорядкування структури та умов оплати праці працівників апарату органів виконавчої влади, органів прокуратури, судів та інших органів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A85CA3">
        <w:rPr>
          <w:rFonts w:ascii="Times New Roman" w:hAnsi="Times New Roman"/>
          <w:sz w:val="28"/>
          <w:szCs w:val="28"/>
        </w:rPr>
        <w:t xml:space="preserve"> із змінами  та доповненнями,  Постанови №34 від 06.02.2008 рок</w:t>
      </w:r>
      <w:r>
        <w:rPr>
          <w:rFonts w:ascii="Times New Roman" w:hAnsi="Times New Roman"/>
          <w:sz w:val="28"/>
          <w:szCs w:val="28"/>
        </w:rPr>
        <w:t xml:space="preserve">у  “ </w:t>
      </w:r>
      <w:r w:rsidRPr="00A85CA3">
        <w:rPr>
          <w:rFonts w:ascii="Times New Roman" w:hAnsi="Times New Roman"/>
          <w:sz w:val="28"/>
          <w:szCs w:val="28"/>
        </w:rPr>
        <w:t>Про внесення змін до деяких постанов Кабінету Міністрів України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A85CA3">
        <w:rPr>
          <w:rFonts w:ascii="Times New Roman" w:hAnsi="Times New Roman"/>
          <w:sz w:val="28"/>
          <w:szCs w:val="28"/>
        </w:rPr>
        <w:t xml:space="preserve">, наказу Міністерства праці України від 02.10.1996 року №77 </w:t>
      </w:r>
      <w:r>
        <w:rPr>
          <w:rFonts w:ascii="Times New Roman" w:hAnsi="Times New Roman"/>
          <w:sz w:val="28"/>
          <w:szCs w:val="28"/>
        </w:rPr>
        <w:t>“</w:t>
      </w:r>
      <w:r w:rsidRPr="00A85CA3">
        <w:rPr>
          <w:rFonts w:ascii="Times New Roman" w:hAnsi="Times New Roman"/>
          <w:sz w:val="28"/>
          <w:szCs w:val="28"/>
        </w:rPr>
        <w:t xml:space="preserve"> Про умови оплати праці працівників, зайнятих обслуговуванням органів виконавчої влади місцевого самоврядування та їх виконавчих органів, органів прокуратури, судів та інших органів ( із змінами та доповненнями )</w:t>
      </w:r>
      <w:r>
        <w:rPr>
          <w:rFonts w:ascii="Times New Roman" w:hAnsi="Times New Roman"/>
          <w:sz w:val="28"/>
          <w:szCs w:val="28"/>
        </w:rPr>
        <w:t xml:space="preserve"> ”</w:t>
      </w:r>
      <w:r w:rsidRPr="00A85CA3">
        <w:rPr>
          <w:rFonts w:ascii="Times New Roman" w:hAnsi="Times New Roman"/>
          <w:sz w:val="28"/>
          <w:szCs w:val="28"/>
        </w:rPr>
        <w:t xml:space="preserve">  та є методом стимулювання сумлінного та якісного виконання працівниками своїх посадових обов'язків, ініціативного і творчого підходу до вирішення поставлених завдань, забезпечення належного рівня трудової та виконавської дисципліни.</w:t>
      </w:r>
    </w:p>
    <w:p w14:paraId="51E5C1D8" w14:textId="77777777" w:rsidR="00F40369" w:rsidRDefault="00F40369" w:rsidP="00F40369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>Положення про преміювання  </w:t>
      </w:r>
      <w:r w:rsidRPr="00A85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посадових осіб та службовців </w:t>
      </w: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відділу, освіти, культури, молоді та спорту  Галицинівської сільської  ради розроблено з метою стимулювання сумлінної праці працівників та визначає порядок і розміри виплати їм премій та матеріальної допомоги.</w:t>
      </w:r>
    </w:p>
    <w:p w14:paraId="764A5CDF" w14:textId="77777777" w:rsidR="00F40369" w:rsidRPr="00C00696" w:rsidRDefault="00F40369" w:rsidP="00F40369">
      <w:pPr>
        <w:numPr>
          <w:ilvl w:val="1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>Положення спрямоване на підвищення  матеріальної зацікавленості працюючих у покращенні якості виконання посадових обов’язків, функцій та завдань.</w:t>
      </w:r>
    </w:p>
    <w:p w14:paraId="1DD9DC50" w14:textId="77777777" w:rsidR="00F40369" w:rsidRPr="00C00696" w:rsidRDefault="00F40369" w:rsidP="00F40369">
      <w:pPr>
        <w:jc w:val="both"/>
        <w:rPr>
          <w:rFonts w:ascii="Times New Roman" w:hAnsi="Times New Roman"/>
          <w:sz w:val="16"/>
          <w:szCs w:val="16"/>
        </w:rPr>
      </w:pPr>
    </w:p>
    <w:p w14:paraId="49E5A1EF" w14:textId="77777777" w:rsidR="00F40369" w:rsidRDefault="00F40369" w:rsidP="00F40369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</w:pPr>
      <w:r w:rsidRPr="00A85CA3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ІІ. </w:t>
      </w:r>
      <w:r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>ПОРЯДОК  ТА УМОВИ  ПРЕМІЮВАННЯ</w:t>
      </w:r>
    </w:p>
    <w:p w14:paraId="0982227F" w14:textId="77777777" w:rsidR="00F40369" w:rsidRPr="00BA3911" w:rsidRDefault="00F40369" w:rsidP="00F40369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</w:p>
    <w:p w14:paraId="60721F5A" w14:textId="77777777" w:rsidR="00F40369" w:rsidRDefault="00F40369" w:rsidP="00F40369">
      <w:pPr>
        <w:numPr>
          <w:ilvl w:val="1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E64CC">
        <w:rPr>
          <w:rFonts w:ascii="Times New Roman" w:hAnsi="Times New Roman"/>
          <w:sz w:val="28"/>
          <w:szCs w:val="28"/>
        </w:rPr>
        <w:t xml:space="preserve">Рішення про </w:t>
      </w:r>
      <w:r>
        <w:rPr>
          <w:rFonts w:ascii="Times New Roman" w:hAnsi="Times New Roman"/>
          <w:sz w:val="28"/>
          <w:szCs w:val="28"/>
        </w:rPr>
        <w:t>преміювання посадових осіб</w:t>
      </w:r>
      <w:r w:rsidRPr="00BE64CC">
        <w:rPr>
          <w:rFonts w:ascii="Times New Roman" w:hAnsi="Times New Roman"/>
          <w:sz w:val="28"/>
          <w:szCs w:val="28"/>
        </w:rPr>
        <w:t xml:space="preserve"> та визначення її розміру приймається  </w:t>
      </w:r>
      <w:proofErr w:type="spellStart"/>
      <w:r>
        <w:rPr>
          <w:rFonts w:ascii="Times New Roman" w:hAnsi="Times New Roman"/>
          <w:sz w:val="28"/>
          <w:szCs w:val="28"/>
        </w:rPr>
        <w:t>Галицинівським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сільським головою </w:t>
      </w:r>
      <w:r w:rsidRPr="00BE64CC">
        <w:rPr>
          <w:rFonts w:ascii="Times New Roman" w:hAnsi="Times New Roman"/>
          <w:sz w:val="28"/>
          <w:szCs w:val="28"/>
        </w:rPr>
        <w:t xml:space="preserve">та  оформлюється  </w:t>
      </w:r>
      <w:r>
        <w:rPr>
          <w:rFonts w:ascii="Times New Roman" w:hAnsi="Times New Roman"/>
          <w:sz w:val="28"/>
          <w:szCs w:val="28"/>
        </w:rPr>
        <w:t>розпорядженням</w:t>
      </w:r>
      <w:r w:rsidRPr="00BE64CC">
        <w:rPr>
          <w:rFonts w:ascii="Times New Roman" w:hAnsi="Times New Roman"/>
          <w:sz w:val="28"/>
          <w:szCs w:val="28"/>
        </w:rPr>
        <w:t>.</w:t>
      </w:r>
    </w:p>
    <w:p w14:paraId="1529A8E6" w14:textId="77777777" w:rsidR="00F40369" w:rsidRPr="00A85CA3" w:rsidRDefault="00F40369" w:rsidP="00F40369">
      <w:pPr>
        <w:numPr>
          <w:ilvl w:val="1"/>
          <w:numId w:val="6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>Начальник відділу освіти премію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є</w:t>
      </w: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A85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службовців </w:t>
      </w: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>відділу освіти, культури, молоді та спорту в межах асигнувань, передбачених кошторисом на оплату праці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.</w:t>
      </w:r>
    </w:p>
    <w:p w14:paraId="7A4133ED" w14:textId="77777777" w:rsidR="00F40369" w:rsidRDefault="00F40369" w:rsidP="00F40369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E343B8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ІІІ. ВИПЛАТА  ПРЕМІЇ </w:t>
      </w:r>
    </w:p>
    <w:p w14:paraId="32720A07" w14:textId="77777777" w:rsidR="00F40369" w:rsidRPr="00472155" w:rsidRDefault="00F40369" w:rsidP="00F40369">
      <w:pPr>
        <w:shd w:val="clear" w:color="auto" w:fill="FFFFFF"/>
        <w:jc w:val="center"/>
        <w:rPr>
          <w:rFonts w:ascii="Times New Roman" w:hAnsi="Times New Roman"/>
          <w:sz w:val="16"/>
          <w:szCs w:val="16"/>
          <w:u w:val="single"/>
        </w:rPr>
      </w:pPr>
    </w:p>
    <w:p w14:paraId="5BF77CFE" w14:textId="77777777" w:rsidR="00F40369" w:rsidRPr="005F0247" w:rsidRDefault="00F40369" w:rsidP="00F40369">
      <w:pPr>
        <w:numPr>
          <w:ilvl w:val="1"/>
          <w:numId w:val="7"/>
        </w:num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При визначенні розміру премії </w:t>
      </w:r>
      <w:r w:rsidRPr="00A85C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посадових осіб та службовців </w:t>
      </w: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враховується:</w:t>
      </w:r>
    </w:p>
    <w:p w14:paraId="4082FCEE" w14:textId="77777777" w:rsidR="00F40369" w:rsidRDefault="00F40369" w:rsidP="00F4036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lastRenderedPageBreak/>
        <w:t>особистий внесок працівника у загальні результати роботи;</w:t>
      </w:r>
    </w:p>
    <w:p w14:paraId="7C2E1C6F" w14:textId="77777777" w:rsidR="00F40369" w:rsidRDefault="00F40369" w:rsidP="00F4036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>обсяг та інтенсивність виконаної працівником роботи;</w:t>
      </w:r>
    </w:p>
    <w:p w14:paraId="1005D6B2" w14:textId="77777777" w:rsidR="00F40369" w:rsidRDefault="00F40369" w:rsidP="00F4036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>оперативність виконання роботи;</w:t>
      </w:r>
    </w:p>
    <w:p w14:paraId="4B0A349E" w14:textId="77777777" w:rsidR="00F40369" w:rsidRDefault="00F40369" w:rsidP="00F4036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>термін, якість і важливість виконуваних робіт;</w:t>
      </w:r>
    </w:p>
    <w:p w14:paraId="619175F3" w14:textId="77777777" w:rsidR="00F40369" w:rsidRDefault="00F40369" w:rsidP="00F4036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>ініціативність у діяльності та результативність;</w:t>
      </w:r>
    </w:p>
    <w:p w14:paraId="2466E257" w14:textId="77777777" w:rsidR="00F40369" w:rsidRDefault="00F40369" w:rsidP="00F4036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 xml:space="preserve">стан виконавської дисципліни; </w:t>
      </w:r>
    </w:p>
    <w:p w14:paraId="1A05EF23" w14:textId="77777777" w:rsidR="00F40369" w:rsidRDefault="00F40369" w:rsidP="00F4036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>належне, якісне і своєчасне виконання обов’язків, визначених для відповідних категорій працівників у посадових інструкціях, доручень безпосереднього керівника;</w:t>
      </w:r>
    </w:p>
    <w:p w14:paraId="70B3C8C9" w14:textId="77777777" w:rsidR="00F40369" w:rsidRDefault="00F40369" w:rsidP="00F4036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>дотримання трудової дисципліни, правил внутрішнього трудового розпорядку;</w:t>
      </w:r>
    </w:p>
    <w:p w14:paraId="3C2AB444" w14:textId="77777777" w:rsidR="00F40369" w:rsidRPr="00A85CA3" w:rsidRDefault="00F40369" w:rsidP="00F40369">
      <w:pPr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</w:rPr>
        <w:t>відсутність порушень нормативно-правових актів з питань служби в органах місцевого самоврядування.</w:t>
      </w:r>
    </w:p>
    <w:p w14:paraId="4D52683F" w14:textId="77777777" w:rsidR="00F40369" w:rsidRPr="00472155" w:rsidRDefault="00F40369" w:rsidP="00F40369">
      <w:pPr>
        <w:numPr>
          <w:ilvl w:val="1"/>
          <w:numId w:val="3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>Розмір премії кожному окремому працівнику встановлюється відповідно до особистого внеску в загальні результати роботи.</w:t>
      </w:r>
    </w:p>
    <w:p w14:paraId="6D762707" w14:textId="77777777" w:rsidR="00F40369" w:rsidRPr="005F0247" w:rsidRDefault="00F40369" w:rsidP="00F40369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14:paraId="68C43831" w14:textId="77777777" w:rsidR="00F40369" w:rsidRPr="00472155" w:rsidRDefault="00F40369" w:rsidP="00F40369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472155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IV. ПРИЧИНИ ПОВНОГО АБО ЧАСТКОВОГО </w:t>
      </w:r>
    </w:p>
    <w:p w14:paraId="4AACAB5B" w14:textId="77777777" w:rsidR="00F40369" w:rsidRDefault="00F40369" w:rsidP="00F40369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472155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ПОЗБАВЛЕННЯ ПРЕМІЇ</w:t>
      </w:r>
    </w:p>
    <w:p w14:paraId="5D36B00D" w14:textId="77777777" w:rsidR="00F40369" w:rsidRPr="00472155" w:rsidRDefault="00F40369" w:rsidP="00F40369">
      <w:pPr>
        <w:shd w:val="clear" w:color="auto" w:fill="FFFFFF"/>
        <w:jc w:val="center"/>
        <w:rPr>
          <w:rFonts w:ascii="Times New Roman" w:hAnsi="Times New Roman"/>
          <w:sz w:val="16"/>
          <w:szCs w:val="16"/>
          <w:u w:val="single"/>
        </w:rPr>
      </w:pPr>
    </w:p>
    <w:p w14:paraId="160CD571" w14:textId="77777777" w:rsidR="00F40369" w:rsidRDefault="00F40369" w:rsidP="00F40369">
      <w:pPr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>Несвоєчасне або неякісне виконання завдань і своїх посадових обов’язків.</w:t>
      </w:r>
    </w:p>
    <w:p w14:paraId="0565070D" w14:textId="77777777" w:rsidR="00F40369" w:rsidRDefault="00F40369" w:rsidP="00F40369">
      <w:pPr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>Порушення трудової   дисципліни.</w:t>
      </w:r>
    </w:p>
    <w:p w14:paraId="0FCC3DA4" w14:textId="77777777" w:rsidR="00F40369" w:rsidRDefault="00F40369" w:rsidP="00F40369">
      <w:pPr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>Низький рівень виконавчої дисципліни.</w:t>
      </w:r>
    </w:p>
    <w:p w14:paraId="29656DBC" w14:textId="77777777" w:rsidR="00F40369" w:rsidRPr="00472155" w:rsidRDefault="00F40369" w:rsidP="00F40369">
      <w:pPr>
        <w:numPr>
          <w:ilvl w:val="1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>Працівники, на яких накладено адміністративне чи дисциплінарне стягнення, позбавляються премії у повному розмірі.</w:t>
      </w:r>
    </w:p>
    <w:p w14:paraId="332F7EC5" w14:textId="77777777" w:rsidR="00F40369" w:rsidRPr="00472155" w:rsidRDefault="00F40369" w:rsidP="00F40369">
      <w:pPr>
        <w:shd w:val="clear" w:color="auto" w:fill="FFFFFF"/>
        <w:ind w:left="122"/>
        <w:jc w:val="both"/>
        <w:rPr>
          <w:rFonts w:ascii="Times New Roman" w:hAnsi="Times New Roman"/>
          <w:sz w:val="16"/>
          <w:szCs w:val="16"/>
        </w:rPr>
      </w:pPr>
    </w:p>
    <w:p w14:paraId="401F0B41" w14:textId="77777777" w:rsidR="00F40369" w:rsidRPr="00472155" w:rsidRDefault="00F40369" w:rsidP="00F40369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</w:pPr>
      <w:r w:rsidRPr="00472155">
        <w:rPr>
          <w:rFonts w:ascii="Times New Roman" w:hAnsi="Times New Roman"/>
          <w:b/>
          <w:bCs/>
          <w:sz w:val="28"/>
          <w:szCs w:val="28"/>
          <w:u w:val="single"/>
          <w:bdr w:val="none" w:sz="0" w:space="0" w:color="auto" w:frame="1"/>
        </w:rPr>
        <w:t>V. ДЖЕРЕЛА  ПРЕМІЮВАННЯ</w:t>
      </w:r>
    </w:p>
    <w:p w14:paraId="01FFA598" w14:textId="77777777" w:rsidR="00F40369" w:rsidRDefault="00F40369" w:rsidP="00F40369">
      <w:pPr>
        <w:shd w:val="clear" w:color="auto" w:fill="FFFFFF"/>
        <w:jc w:val="both"/>
        <w:rPr>
          <w:rFonts w:ascii="Times New Roman" w:hAnsi="Times New Roman"/>
          <w:sz w:val="16"/>
          <w:szCs w:val="16"/>
        </w:rPr>
      </w:pPr>
    </w:p>
    <w:p w14:paraId="478057B0" w14:textId="77777777" w:rsidR="00F40369" w:rsidRDefault="00F40369" w:rsidP="00F40369">
      <w:pPr>
        <w:numPr>
          <w:ilvl w:val="1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>Премія працюючим виплачується за рахунок асигнувань, передбачених на оплату праці. На преміювання також направляються кошти за рахунок економії фонду заробітної плати, що утворюється протягом року.</w:t>
      </w:r>
    </w:p>
    <w:p w14:paraId="21B0DFDF" w14:textId="77777777" w:rsidR="00F40369" w:rsidRPr="00472155" w:rsidRDefault="00F40369" w:rsidP="00F40369">
      <w:pPr>
        <w:numPr>
          <w:ilvl w:val="1"/>
          <w:numId w:val="4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A85CA3">
        <w:rPr>
          <w:rFonts w:ascii="Times New Roman" w:hAnsi="Times New Roman"/>
          <w:sz w:val="28"/>
          <w:szCs w:val="28"/>
          <w:bdr w:val="none" w:sz="0" w:space="0" w:color="auto" w:frame="1"/>
        </w:rPr>
        <w:t>Розмір економії заробітної плати визначається як різниця між плановою сумою асигнувань за кошторисом (з урахуванням змін, що відбуваються за встановленим порядком) та сумою фактичних видатків.</w:t>
      </w:r>
    </w:p>
    <w:p w14:paraId="19892BD5" w14:textId="77777777" w:rsidR="00F40369" w:rsidRDefault="00F40369" w:rsidP="00F40369">
      <w:p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3E63383C" w14:textId="77777777" w:rsidR="00F40369" w:rsidRDefault="00F40369" w:rsidP="00F40369">
      <w:p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7F7135ED" w14:textId="77777777" w:rsidR="00F40369" w:rsidRDefault="00F40369" w:rsidP="00F40369">
      <w:pPr>
        <w:shd w:val="clear" w:color="auto" w:fill="FFFFFF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</w:p>
    <w:p w14:paraId="4DA5EDB9" w14:textId="77777777" w:rsidR="002050D6" w:rsidRDefault="002050D6"/>
    <w:sectPr w:rsidR="00205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D7275"/>
    <w:multiLevelType w:val="multilevel"/>
    <w:tmpl w:val="D86A14F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F3D56BE"/>
    <w:multiLevelType w:val="multilevel"/>
    <w:tmpl w:val="3A10F05C"/>
    <w:lvl w:ilvl="0">
      <w:start w:val="1"/>
      <w:numFmt w:val="decimal"/>
      <w:lvlText w:val="%1."/>
      <w:lvlJc w:val="left"/>
      <w:pPr>
        <w:tabs>
          <w:tab w:val="num" w:pos="527"/>
        </w:tabs>
        <w:ind w:left="52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842"/>
        </w:tabs>
        <w:ind w:left="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02"/>
        </w:tabs>
        <w:ind w:left="1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02"/>
        </w:tabs>
        <w:ind w:left="12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62"/>
        </w:tabs>
        <w:ind w:left="15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22"/>
        </w:tabs>
        <w:ind w:left="192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22"/>
        </w:tabs>
        <w:ind w:left="19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82"/>
        </w:tabs>
        <w:ind w:left="2282" w:hanging="2160"/>
      </w:pPr>
      <w:rPr>
        <w:rFonts w:hint="default"/>
      </w:rPr>
    </w:lvl>
  </w:abstractNum>
  <w:abstractNum w:abstractNumId="2" w15:restartNumberingAfterBreak="0">
    <w:nsid w:val="24505286"/>
    <w:multiLevelType w:val="multilevel"/>
    <w:tmpl w:val="7A9A0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 w15:restartNumberingAfterBreak="0">
    <w:nsid w:val="40177422"/>
    <w:multiLevelType w:val="hybridMultilevel"/>
    <w:tmpl w:val="28664C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B00E0"/>
    <w:multiLevelType w:val="multilevel"/>
    <w:tmpl w:val="D86A14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21C4535"/>
    <w:multiLevelType w:val="multilevel"/>
    <w:tmpl w:val="EF82E00A"/>
    <w:lvl w:ilvl="0">
      <w:start w:val="1"/>
      <w:numFmt w:val="upperRoman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58642D20"/>
    <w:multiLevelType w:val="multilevel"/>
    <w:tmpl w:val="9FC60368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AD24533"/>
    <w:multiLevelType w:val="multilevel"/>
    <w:tmpl w:val="D86A14F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69"/>
    <w:rsid w:val="002050D6"/>
    <w:rsid w:val="00F4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E94B"/>
  <w15:chartTrackingRefBased/>
  <w15:docId w15:val="{51FB36D5-1C2F-410C-88B0-DC9B4019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0369"/>
    <w:pPr>
      <w:spacing w:after="0" w:line="240" w:lineRule="auto"/>
    </w:pPr>
    <w:rPr>
      <w:rFonts w:ascii="Antiqua" w:eastAsia="Calibri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F40369"/>
    <w:pPr>
      <w:keepNext/>
      <w:numPr>
        <w:numId w:val="2"/>
      </w:numPr>
      <w:outlineLvl w:val="0"/>
    </w:pPr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F40369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sz w:val="28"/>
    </w:rPr>
  </w:style>
  <w:style w:type="paragraph" w:styleId="3">
    <w:name w:val="heading 3"/>
    <w:basedOn w:val="a"/>
    <w:next w:val="a"/>
    <w:link w:val="30"/>
    <w:qFormat/>
    <w:rsid w:val="00F40369"/>
    <w:pPr>
      <w:keepNext/>
      <w:numPr>
        <w:ilvl w:val="2"/>
        <w:numId w:val="2"/>
      </w:numPr>
      <w:jc w:val="both"/>
      <w:outlineLvl w:val="2"/>
    </w:pPr>
    <w:rPr>
      <w:rFonts w:ascii="Times New Roman" w:eastAsia="Times New Roman" w:hAnsi="Times New Roman"/>
      <w:b/>
      <w:sz w:val="24"/>
    </w:rPr>
  </w:style>
  <w:style w:type="paragraph" w:styleId="4">
    <w:name w:val="heading 4"/>
    <w:basedOn w:val="a"/>
    <w:next w:val="a"/>
    <w:link w:val="40"/>
    <w:qFormat/>
    <w:rsid w:val="00F40369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F40369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Cs w:val="26"/>
      <w:lang w:val="x-none"/>
    </w:rPr>
  </w:style>
  <w:style w:type="paragraph" w:styleId="6">
    <w:name w:val="heading 6"/>
    <w:basedOn w:val="a"/>
    <w:next w:val="a"/>
    <w:link w:val="60"/>
    <w:qFormat/>
    <w:rsid w:val="00F40369"/>
    <w:pPr>
      <w:keepNext/>
      <w:numPr>
        <w:ilvl w:val="5"/>
        <w:numId w:val="2"/>
      </w:numPr>
      <w:jc w:val="center"/>
      <w:outlineLvl w:val="5"/>
    </w:pPr>
    <w:rPr>
      <w:rFonts w:ascii="Times New Roman" w:eastAsia="Times New Roman" w:hAnsi="Times New Roman"/>
      <w:b/>
      <w:bCs/>
      <w:sz w:val="28"/>
      <w:u w:val="single"/>
    </w:rPr>
  </w:style>
  <w:style w:type="paragraph" w:styleId="7">
    <w:name w:val="heading 7"/>
    <w:basedOn w:val="a"/>
    <w:next w:val="a"/>
    <w:link w:val="70"/>
    <w:qFormat/>
    <w:rsid w:val="00F40369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x-none"/>
    </w:rPr>
  </w:style>
  <w:style w:type="paragraph" w:styleId="8">
    <w:name w:val="heading 8"/>
    <w:basedOn w:val="a"/>
    <w:next w:val="a"/>
    <w:link w:val="80"/>
    <w:qFormat/>
    <w:rsid w:val="00F40369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x-none"/>
    </w:rPr>
  </w:style>
  <w:style w:type="paragraph" w:styleId="9">
    <w:name w:val="heading 9"/>
    <w:basedOn w:val="a"/>
    <w:next w:val="a"/>
    <w:link w:val="90"/>
    <w:qFormat/>
    <w:rsid w:val="00F40369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/>
      <w:sz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3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F4036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F40369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F40369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F40369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rsid w:val="00F40369"/>
    <w:rPr>
      <w:rFonts w:ascii="Times New Roman" w:eastAsia="Times New Roman" w:hAnsi="Times New Roman" w:cs="Times New Roman"/>
      <w:b/>
      <w:bCs/>
      <w:sz w:val="28"/>
      <w:szCs w:val="20"/>
      <w:u w:val="single"/>
      <w:lang w:val="uk-UA" w:eastAsia="ru-RU"/>
    </w:rPr>
  </w:style>
  <w:style w:type="character" w:customStyle="1" w:styleId="70">
    <w:name w:val="Заголовок 7 Знак"/>
    <w:basedOn w:val="a0"/>
    <w:link w:val="7"/>
    <w:rsid w:val="00F4036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rsid w:val="00F40369"/>
    <w:rPr>
      <w:rFonts w:ascii="Times New Roman" w:eastAsia="Times New Roman" w:hAnsi="Times New Roman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rsid w:val="00F40369"/>
    <w:rPr>
      <w:rFonts w:ascii="Arial" w:eastAsia="Times New Roman" w:hAnsi="Arial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2021-04-16T12:15:00Z</dcterms:created>
  <dcterms:modified xsi:type="dcterms:W3CDTF">2021-04-16T12:15:00Z</dcterms:modified>
</cp:coreProperties>
</file>