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0B" w:rsidRPr="00E16B1D" w:rsidRDefault="0007680B" w:rsidP="0007680B">
      <w:pPr>
        <w:spacing w:after="0" w:line="240" w:lineRule="auto"/>
        <w:ind w:firstLine="709"/>
        <w:jc w:val="center"/>
        <w:rPr>
          <w:rFonts w:ascii="Times New Roman" w:hAnsi="Times New Roman"/>
          <w:b/>
          <w:sz w:val="28"/>
          <w:szCs w:val="28"/>
          <w:lang w:val="uk-UA"/>
        </w:rPr>
      </w:pPr>
      <w:r w:rsidRPr="00E16B1D">
        <w:rPr>
          <w:rFonts w:ascii="Times New Roman" w:hAnsi="Times New Roman"/>
          <w:b/>
          <w:sz w:val="28"/>
          <w:szCs w:val="28"/>
          <w:lang w:val="uk-UA"/>
        </w:rPr>
        <w:t>ПОЯСНЮВАЛЬНА ЗАПИСКА</w:t>
      </w:r>
    </w:p>
    <w:p w:rsidR="0007680B" w:rsidRPr="00A74A31" w:rsidRDefault="0007680B" w:rsidP="0007680B">
      <w:pPr>
        <w:spacing w:after="0" w:line="240" w:lineRule="auto"/>
        <w:ind w:firstLine="709"/>
        <w:jc w:val="center"/>
        <w:rPr>
          <w:rFonts w:ascii="Times New Roman" w:hAnsi="Times New Roman"/>
          <w:b/>
          <w:sz w:val="28"/>
          <w:szCs w:val="28"/>
          <w:lang w:val="uk-UA"/>
        </w:rPr>
      </w:pPr>
      <w:r w:rsidRPr="00E16B1D">
        <w:rPr>
          <w:rFonts w:ascii="Times New Roman" w:hAnsi="Times New Roman"/>
          <w:b/>
          <w:sz w:val="28"/>
          <w:szCs w:val="28"/>
          <w:lang w:val="uk-UA"/>
        </w:rPr>
        <w:t>ДО</w:t>
      </w:r>
      <w:r w:rsidR="0023504C">
        <w:rPr>
          <w:rFonts w:ascii="Times New Roman" w:hAnsi="Times New Roman"/>
          <w:b/>
          <w:sz w:val="28"/>
          <w:szCs w:val="28"/>
          <w:lang w:val="uk-UA"/>
        </w:rPr>
        <w:t xml:space="preserve"> </w:t>
      </w:r>
      <w:bookmarkStart w:id="0" w:name="_GoBack"/>
      <w:bookmarkEnd w:id="0"/>
      <w:r w:rsidR="0023504C">
        <w:rPr>
          <w:rFonts w:ascii="Times New Roman" w:hAnsi="Times New Roman"/>
          <w:b/>
          <w:sz w:val="28"/>
          <w:szCs w:val="28"/>
          <w:lang w:val="uk-UA"/>
        </w:rPr>
        <w:t>РІШЕННЯ «ПРО ЗАТВЕРДЖЕННЯ ЗВІТУ</w:t>
      </w:r>
      <w:r w:rsidRPr="00A74A31">
        <w:rPr>
          <w:rFonts w:ascii="Times New Roman" w:hAnsi="Times New Roman"/>
          <w:b/>
          <w:sz w:val="28"/>
          <w:szCs w:val="28"/>
          <w:lang w:val="uk-UA"/>
        </w:rPr>
        <w:t xml:space="preserve"> ПРО ВИКОНАННЯ БЮДЖЕТУ</w:t>
      </w:r>
    </w:p>
    <w:p w:rsidR="00E16B1D" w:rsidRPr="00A74A31" w:rsidRDefault="0007680B" w:rsidP="0007680B">
      <w:pPr>
        <w:spacing w:after="0" w:line="240" w:lineRule="auto"/>
        <w:ind w:firstLine="709"/>
        <w:jc w:val="center"/>
        <w:rPr>
          <w:rFonts w:ascii="Times New Roman" w:hAnsi="Times New Roman"/>
          <w:b/>
          <w:sz w:val="28"/>
          <w:szCs w:val="28"/>
          <w:lang w:val="uk-UA"/>
        </w:rPr>
      </w:pPr>
      <w:r w:rsidRPr="00A74A31">
        <w:rPr>
          <w:rFonts w:ascii="Times New Roman" w:hAnsi="Times New Roman"/>
          <w:b/>
          <w:sz w:val="28"/>
          <w:szCs w:val="28"/>
          <w:lang w:val="uk-UA"/>
        </w:rPr>
        <w:t xml:space="preserve">ГАЛИЦИНІВСЬКОЇ </w:t>
      </w:r>
      <w:r w:rsidR="00EF4FCC">
        <w:rPr>
          <w:rFonts w:ascii="Times New Roman" w:hAnsi="Times New Roman"/>
          <w:b/>
          <w:sz w:val="28"/>
          <w:szCs w:val="28"/>
          <w:lang w:val="uk-UA"/>
        </w:rPr>
        <w:t xml:space="preserve">СІЛЬСЬКОЇ </w:t>
      </w:r>
      <w:r w:rsidRPr="00A74A31">
        <w:rPr>
          <w:rFonts w:ascii="Times New Roman" w:hAnsi="Times New Roman"/>
          <w:b/>
          <w:sz w:val="28"/>
          <w:szCs w:val="28"/>
          <w:lang w:val="uk-UA"/>
        </w:rPr>
        <w:t>ТЕРИТОРІАЛЬНОЇ ГРОМАДИ</w:t>
      </w:r>
    </w:p>
    <w:p w:rsidR="00077CB7" w:rsidRPr="00A74A31" w:rsidRDefault="0007680B" w:rsidP="0007680B">
      <w:pPr>
        <w:spacing w:after="0" w:line="240" w:lineRule="auto"/>
        <w:ind w:firstLine="709"/>
        <w:jc w:val="center"/>
        <w:rPr>
          <w:rFonts w:ascii="Times New Roman" w:hAnsi="Times New Roman"/>
          <w:b/>
          <w:sz w:val="28"/>
          <w:szCs w:val="28"/>
          <w:lang w:val="uk-UA"/>
        </w:rPr>
      </w:pPr>
      <w:r w:rsidRPr="00A74A31">
        <w:rPr>
          <w:rFonts w:ascii="Times New Roman" w:hAnsi="Times New Roman"/>
          <w:b/>
          <w:sz w:val="28"/>
          <w:szCs w:val="28"/>
          <w:lang w:val="uk-UA"/>
        </w:rPr>
        <w:t>ЗА 202</w:t>
      </w:r>
      <w:r w:rsidR="005778CF">
        <w:rPr>
          <w:rFonts w:ascii="Times New Roman" w:hAnsi="Times New Roman"/>
          <w:b/>
          <w:sz w:val="28"/>
          <w:szCs w:val="28"/>
          <w:lang w:val="uk-UA"/>
        </w:rPr>
        <w:t>2</w:t>
      </w:r>
      <w:r w:rsidRPr="00A74A31">
        <w:rPr>
          <w:rFonts w:ascii="Times New Roman" w:hAnsi="Times New Roman"/>
          <w:b/>
          <w:sz w:val="28"/>
          <w:szCs w:val="28"/>
          <w:lang w:val="uk-UA"/>
        </w:rPr>
        <w:t xml:space="preserve"> РІК</w:t>
      </w:r>
      <w:r w:rsidR="0023504C">
        <w:rPr>
          <w:rFonts w:ascii="Times New Roman" w:hAnsi="Times New Roman"/>
          <w:b/>
          <w:sz w:val="28"/>
          <w:szCs w:val="28"/>
          <w:lang w:val="uk-UA"/>
        </w:rPr>
        <w:t>»</w:t>
      </w:r>
    </w:p>
    <w:p w:rsidR="00E16B1D" w:rsidRPr="00A74A31" w:rsidRDefault="00E16B1D" w:rsidP="00E16B1D">
      <w:pPr>
        <w:widowControl w:val="0"/>
        <w:tabs>
          <w:tab w:val="left" w:pos="709"/>
        </w:tabs>
        <w:jc w:val="center"/>
        <w:rPr>
          <w:rFonts w:ascii="Times New Roman" w:hAnsi="Times New Roman"/>
          <w:b/>
          <w:sz w:val="28"/>
          <w:szCs w:val="28"/>
          <w:lang w:val="uk-UA"/>
        </w:rPr>
      </w:pPr>
    </w:p>
    <w:p w:rsidR="00E16B1D" w:rsidRPr="00A74A31" w:rsidRDefault="00E16B1D" w:rsidP="0023504C">
      <w:pPr>
        <w:widowControl w:val="0"/>
        <w:spacing w:after="0" w:line="240" w:lineRule="auto"/>
        <w:rPr>
          <w:rFonts w:ascii="Times New Roman" w:hAnsi="Times New Roman"/>
          <w:b/>
          <w:sz w:val="28"/>
          <w:szCs w:val="28"/>
          <w:lang w:val="uk-UA"/>
        </w:rPr>
      </w:pPr>
    </w:p>
    <w:p w:rsidR="008F7092" w:rsidRPr="00A74A31" w:rsidRDefault="006F41B4" w:rsidP="00321A61">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Д</w:t>
      </w:r>
      <w:r w:rsidR="0048760B" w:rsidRPr="00A74A31">
        <w:rPr>
          <w:rFonts w:ascii="Times New Roman" w:hAnsi="Times New Roman"/>
          <w:sz w:val="28"/>
          <w:szCs w:val="28"/>
          <w:lang w:val="uk-UA"/>
        </w:rPr>
        <w:t>оходн</w:t>
      </w:r>
      <w:r w:rsidRPr="00A74A31">
        <w:rPr>
          <w:rFonts w:ascii="Times New Roman" w:hAnsi="Times New Roman"/>
          <w:sz w:val="28"/>
          <w:szCs w:val="28"/>
          <w:lang w:val="uk-UA"/>
        </w:rPr>
        <w:t>а</w:t>
      </w:r>
      <w:r w:rsidR="0048760B" w:rsidRPr="00A74A31">
        <w:rPr>
          <w:rFonts w:ascii="Times New Roman" w:hAnsi="Times New Roman"/>
          <w:sz w:val="28"/>
          <w:szCs w:val="28"/>
          <w:lang w:val="uk-UA"/>
        </w:rPr>
        <w:t xml:space="preserve"> частини загального і спеціального фондів бюджету Галицинівської </w:t>
      </w:r>
      <w:r w:rsidR="00EF4FCC">
        <w:rPr>
          <w:rFonts w:ascii="Times New Roman" w:hAnsi="Times New Roman"/>
          <w:sz w:val="28"/>
          <w:szCs w:val="28"/>
          <w:lang w:val="uk-UA"/>
        </w:rPr>
        <w:t xml:space="preserve">сільської </w:t>
      </w:r>
      <w:r w:rsidR="0048760B" w:rsidRPr="00A74A31">
        <w:rPr>
          <w:rFonts w:ascii="Times New Roman" w:hAnsi="Times New Roman"/>
          <w:sz w:val="28"/>
          <w:szCs w:val="28"/>
          <w:lang w:val="uk-UA"/>
        </w:rPr>
        <w:t>територіальної громади за 202</w:t>
      </w:r>
      <w:r w:rsidR="00902A9B">
        <w:rPr>
          <w:rFonts w:ascii="Times New Roman" w:hAnsi="Times New Roman"/>
          <w:sz w:val="28"/>
          <w:szCs w:val="28"/>
          <w:lang w:val="uk-UA"/>
        </w:rPr>
        <w:t>2</w:t>
      </w:r>
      <w:r w:rsidR="0048760B" w:rsidRPr="00A74A31">
        <w:rPr>
          <w:rFonts w:ascii="Times New Roman" w:hAnsi="Times New Roman"/>
          <w:sz w:val="28"/>
          <w:szCs w:val="28"/>
          <w:lang w:val="uk-UA"/>
        </w:rPr>
        <w:t xml:space="preserve"> рік </w:t>
      </w:r>
      <w:r w:rsidRPr="00A74A31">
        <w:rPr>
          <w:rFonts w:ascii="Times New Roman" w:hAnsi="Times New Roman"/>
          <w:sz w:val="28"/>
          <w:szCs w:val="28"/>
          <w:lang w:val="uk-UA"/>
        </w:rPr>
        <w:t xml:space="preserve">виконана на суму </w:t>
      </w:r>
      <w:r w:rsidR="005778CF">
        <w:rPr>
          <w:rFonts w:ascii="Times New Roman" w:hAnsi="Times New Roman"/>
          <w:sz w:val="28"/>
          <w:szCs w:val="28"/>
          <w:lang w:val="uk-UA"/>
        </w:rPr>
        <w:t>157 030 547</w:t>
      </w:r>
      <w:r w:rsidR="0048760B" w:rsidRPr="00A74A31">
        <w:rPr>
          <w:rFonts w:ascii="Times New Roman" w:hAnsi="Times New Roman"/>
          <w:sz w:val="28"/>
          <w:szCs w:val="28"/>
          <w:lang w:val="uk-UA"/>
        </w:rPr>
        <w:t xml:space="preserve"> грн. (КБКД 90010300), або </w:t>
      </w:r>
      <w:r w:rsidRPr="00A74A31">
        <w:rPr>
          <w:rFonts w:ascii="Times New Roman" w:hAnsi="Times New Roman"/>
          <w:sz w:val="28"/>
          <w:szCs w:val="28"/>
          <w:lang w:val="uk-UA"/>
        </w:rPr>
        <w:t xml:space="preserve">на </w:t>
      </w:r>
      <w:r w:rsidR="005778CF">
        <w:rPr>
          <w:rFonts w:ascii="Times New Roman" w:hAnsi="Times New Roman"/>
          <w:sz w:val="28"/>
          <w:szCs w:val="28"/>
          <w:lang w:val="uk-UA"/>
        </w:rPr>
        <w:t>85</w:t>
      </w:r>
      <w:r w:rsidR="00DE1F55">
        <w:rPr>
          <w:rFonts w:ascii="Times New Roman" w:hAnsi="Times New Roman"/>
          <w:sz w:val="28"/>
          <w:szCs w:val="28"/>
          <w:lang w:val="uk-UA"/>
        </w:rPr>
        <w:t>,0</w:t>
      </w:r>
      <w:r w:rsidR="0048760B" w:rsidRPr="00A74A31">
        <w:rPr>
          <w:rFonts w:ascii="Times New Roman" w:hAnsi="Times New Roman"/>
          <w:sz w:val="28"/>
          <w:szCs w:val="28"/>
          <w:lang w:val="uk-UA"/>
        </w:rPr>
        <w:t xml:space="preserve"> відсотк</w:t>
      </w:r>
      <w:r w:rsidR="00260516" w:rsidRPr="00A74A31">
        <w:rPr>
          <w:rFonts w:ascii="Times New Roman" w:hAnsi="Times New Roman"/>
          <w:sz w:val="28"/>
          <w:szCs w:val="28"/>
          <w:lang w:val="uk-UA"/>
        </w:rPr>
        <w:t>ів</w:t>
      </w:r>
      <w:r w:rsidR="0048760B" w:rsidRPr="00A74A31">
        <w:rPr>
          <w:rFonts w:ascii="Times New Roman" w:hAnsi="Times New Roman"/>
          <w:sz w:val="28"/>
          <w:szCs w:val="28"/>
          <w:lang w:val="uk-UA"/>
        </w:rPr>
        <w:t xml:space="preserve"> до уточненого плану звітного періоду, у тому числі:  по загальному фонду – </w:t>
      </w:r>
      <w:r w:rsidR="005778CF">
        <w:rPr>
          <w:rFonts w:ascii="Times New Roman" w:hAnsi="Times New Roman"/>
          <w:sz w:val="28"/>
          <w:szCs w:val="28"/>
          <w:lang w:val="uk-UA"/>
        </w:rPr>
        <w:t>150 527</w:t>
      </w:r>
      <w:r w:rsidR="00DE1F55">
        <w:rPr>
          <w:rFonts w:ascii="Times New Roman" w:hAnsi="Times New Roman"/>
          <w:sz w:val="28"/>
          <w:szCs w:val="28"/>
          <w:lang w:val="uk-UA"/>
        </w:rPr>
        <w:t> </w:t>
      </w:r>
      <w:r w:rsidR="005778CF">
        <w:rPr>
          <w:rFonts w:ascii="Times New Roman" w:hAnsi="Times New Roman"/>
          <w:sz w:val="28"/>
          <w:szCs w:val="28"/>
          <w:lang w:val="uk-UA"/>
        </w:rPr>
        <w:t>687</w:t>
      </w:r>
      <w:r w:rsidR="00DE1F55">
        <w:rPr>
          <w:rFonts w:ascii="Times New Roman" w:hAnsi="Times New Roman"/>
          <w:sz w:val="28"/>
          <w:szCs w:val="28"/>
          <w:lang w:val="uk-UA"/>
        </w:rPr>
        <w:t> </w:t>
      </w:r>
      <w:r w:rsidRPr="00A74A31">
        <w:rPr>
          <w:lang w:val="uk-UA"/>
        </w:rPr>
        <w:t> </w:t>
      </w:r>
      <w:r w:rsidRPr="00A74A31">
        <w:rPr>
          <w:rFonts w:ascii="Times New Roman" w:hAnsi="Times New Roman"/>
          <w:sz w:val="28"/>
          <w:szCs w:val="28"/>
          <w:lang w:val="uk-UA"/>
        </w:rPr>
        <w:t>грн.,</w:t>
      </w:r>
      <w:r w:rsidR="0048760B" w:rsidRPr="00A74A31">
        <w:rPr>
          <w:rFonts w:ascii="Times New Roman" w:hAnsi="Times New Roman"/>
          <w:sz w:val="28"/>
          <w:szCs w:val="28"/>
          <w:lang w:val="uk-UA"/>
        </w:rPr>
        <w:t xml:space="preserve"> по спеціальному фонду –</w:t>
      </w:r>
      <w:r w:rsidR="005778CF">
        <w:rPr>
          <w:rFonts w:ascii="Times New Roman" w:hAnsi="Times New Roman"/>
          <w:sz w:val="28"/>
          <w:szCs w:val="28"/>
          <w:lang w:val="uk-UA"/>
        </w:rPr>
        <w:t xml:space="preserve"> 6 502 860</w:t>
      </w:r>
      <w:r w:rsidR="0048760B" w:rsidRPr="00A74A31">
        <w:rPr>
          <w:rFonts w:ascii="Times New Roman" w:hAnsi="Times New Roman"/>
          <w:sz w:val="28"/>
          <w:szCs w:val="28"/>
          <w:lang w:val="uk-UA"/>
        </w:rPr>
        <w:t> грн.</w:t>
      </w:r>
      <w:r w:rsidRPr="00A74A31">
        <w:rPr>
          <w:rFonts w:ascii="Times New Roman" w:hAnsi="Times New Roman"/>
          <w:sz w:val="28"/>
          <w:szCs w:val="28"/>
          <w:lang w:val="uk-UA"/>
        </w:rPr>
        <w:t xml:space="preserve"> У порівняні з показниками 20</w:t>
      </w:r>
      <w:r w:rsidR="0094229E">
        <w:rPr>
          <w:rFonts w:ascii="Times New Roman" w:hAnsi="Times New Roman"/>
          <w:sz w:val="28"/>
          <w:szCs w:val="28"/>
          <w:lang w:val="uk-UA"/>
        </w:rPr>
        <w:t>21</w:t>
      </w:r>
      <w:r w:rsidR="00902A9B">
        <w:rPr>
          <w:rFonts w:ascii="Times New Roman" w:hAnsi="Times New Roman"/>
          <w:sz w:val="28"/>
          <w:szCs w:val="28"/>
          <w:lang w:val="uk-UA"/>
        </w:rPr>
        <w:t xml:space="preserve"> року надходження зменшилися</w:t>
      </w:r>
      <w:r w:rsidRPr="00A74A31">
        <w:rPr>
          <w:rFonts w:ascii="Times New Roman" w:hAnsi="Times New Roman"/>
          <w:sz w:val="28"/>
          <w:szCs w:val="28"/>
          <w:lang w:val="uk-UA"/>
        </w:rPr>
        <w:t xml:space="preserve"> на </w:t>
      </w:r>
      <w:r w:rsidR="00902A9B">
        <w:rPr>
          <w:rFonts w:ascii="Times New Roman" w:hAnsi="Times New Roman"/>
          <w:sz w:val="28"/>
          <w:szCs w:val="28"/>
          <w:lang w:val="uk-UA"/>
        </w:rPr>
        <w:t>15,1</w:t>
      </w:r>
      <w:r w:rsidRPr="00A74A31">
        <w:rPr>
          <w:rFonts w:ascii="Times New Roman" w:hAnsi="Times New Roman"/>
          <w:sz w:val="28"/>
          <w:szCs w:val="28"/>
          <w:lang w:val="uk-UA"/>
        </w:rPr>
        <w:t xml:space="preserve"> відсотк</w:t>
      </w:r>
      <w:r w:rsidR="00260516" w:rsidRPr="00A74A31">
        <w:rPr>
          <w:rFonts w:ascii="Times New Roman" w:hAnsi="Times New Roman"/>
          <w:sz w:val="28"/>
          <w:szCs w:val="28"/>
          <w:lang w:val="uk-UA"/>
        </w:rPr>
        <w:t>и</w:t>
      </w:r>
      <w:r w:rsidRPr="00A74A31">
        <w:rPr>
          <w:rFonts w:ascii="Times New Roman" w:hAnsi="Times New Roman"/>
          <w:sz w:val="28"/>
          <w:szCs w:val="28"/>
          <w:lang w:val="uk-UA"/>
        </w:rPr>
        <w:t>.</w:t>
      </w:r>
    </w:p>
    <w:p w:rsidR="00A13E52" w:rsidRPr="00A74A31" w:rsidRDefault="008F7092" w:rsidP="00321A61">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Видаткова частина бюджету за 202</w:t>
      </w:r>
      <w:r w:rsidR="00590A42">
        <w:rPr>
          <w:rFonts w:ascii="Times New Roman" w:hAnsi="Times New Roman"/>
          <w:sz w:val="28"/>
          <w:szCs w:val="28"/>
          <w:lang w:val="uk-UA"/>
        </w:rPr>
        <w:t>2</w:t>
      </w:r>
      <w:r w:rsidRPr="00A74A31">
        <w:rPr>
          <w:rFonts w:ascii="Times New Roman" w:hAnsi="Times New Roman"/>
          <w:sz w:val="28"/>
          <w:szCs w:val="28"/>
          <w:lang w:val="uk-UA"/>
        </w:rPr>
        <w:t xml:space="preserve"> рік виконана на суму</w:t>
      </w:r>
      <w:r w:rsidR="00590A42">
        <w:rPr>
          <w:rFonts w:ascii="Times New Roman" w:hAnsi="Times New Roman"/>
          <w:sz w:val="28"/>
          <w:szCs w:val="28"/>
          <w:lang w:val="uk-UA"/>
        </w:rPr>
        <w:t xml:space="preserve"> 106 184</w:t>
      </w:r>
      <w:r w:rsidR="00DE1F55">
        <w:rPr>
          <w:rFonts w:ascii="Times New Roman" w:hAnsi="Times New Roman"/>
          <w:sz w:val="28"/>
          <w:szCs w:val="28"/>
          <w:lang w:val="uk-UA"/>
        </w:rPr>
        <w:t> </w:t>
      </w:r>
      <w:r w:rsidR="00590A42">
        <w:rPr>
          <w:rFonts w:ascii="Times New Roman" w:hAnsi="Times New Roman"/>
          <w:sz w:val="28"/>
          <w:szCs w:val="28"/>
          <w:lang w:val="uk-UA"/>
        </w:rPr>
        <w:t>220</w:t>
      </w:r>
      <w:r w:rsidR="00DE1F55">
        <w:rPr>
          <w:rFonts w:ascii="Times New Roman" w:hAnsi="Times New Roman"/>
          <w:sz w:val="28"/>
          <w:szCs w:val="28"/>
          <w:lang w:val="uk-UA"/>
        </w:rPr>
        <w:t> </w:t>
      </w:r>
      <w:r w:rsidR="001D5240" w:rsidRPr="00A74A31">
        <w:rPr>
          <w:lang w:val="uk-UA"/>
        </w:rPr>
        <w:t> </w:t>
      </w:r>
      <w:r w:rsidRPr="00A74A31">
        <w:rPr>
          <w:rFonts w:ascii="Times New Roman" w:hAnsi="Times New Roman"/>
          <w:sz w:val="28"/>
          <w:szCs w:val="28"/>
          <w:lang w:val="uk-UA"/>
        </w:rPr>
        <w:t>грн.</w:t>
      </w:r>
      <w:r w:rsidR="002266BE" w:rsidRPr="00A74A31">
        <w:rPr>
          <w:rFonts w:ascii="Times New Roman" w:hAnsi="Times New Roman"/>
          <w:sz w:val="28"/>
          <w:szCs w:val="28"/>
          <w:lang w:val="uk-UA"/>
        </w:rPr>
        <w:t xml:space="preserve"> (КТКВ 900203)</w:t>
      </w:r>
      <w:r w:rsidRPr="00A74A31">
        <w:rPr>
          <w:rFonts w:ascii="Times New Roman" w:hAnsi="Times New Roman"/>
          <w:sz w:val="28"/>
          <w:szCs w:val="28"/>
          <w:lang w:val="uk-UA"/>
        </w:rPr>
        <w:t xml:space="preserve">, </w:t>
      </w:r>
      <w:r w:rsidR="00A13E52" w:rsidRPr="00A74A31">
        <w:rPr>
          <w:rFonts w:ascii="Times New Roman" w:hAnsi="Times New Roman"/>
          <w:sz w:val="28"/>
          <w:szCs w:val="28"/>
          <w:lang w:val="uk-UA"/>
        </w:rPr>
        <w:t xml:space="preserve">або на </w:t>
      </w:r>
      <w:r w:rsidR="00590A42">
        <w:rPr>
          <w:rFonts w:ascii="Times New Roman" w:hAnsi="Times New Roman"/>
          <w:sz w:val="28"/>
          <w:szCs w:val="28"/>
          <w:lang w:val="uk-UA"/>
        </w:rPr>
        <w:t>52,3</w:t>
      </w:r>
      <w:r w:rsidR="00A13E52" w:rsidRPr="00A74A31">
        <w:rPr>
          <w:rFonts w:ascii="Times New Roman" w:hAnsi="Times New Roman"/>
          <w:sz w:val="28"/>
          <w:szCs w:val="28"/>
          <w:lang w:val="uk-UA"/>
        </w:rPr>
        <w:t xml:space="preserve"> відсотків до уточненого плану на рік, </w:t>
      </w:r>
      <w:r w:rsidRPr="00A74A31">
        <w:rPr>
          <w:rFonts w:ascii="Times New Roman" w:hAnsi="Times New Roman"/>
          <w:sz w:val="28"/>
          <w:szCs w:val="28"/>
          <w:lang w:val="uk-UA"/>
        </w:rPr>
        <w:t xml:space="preserve">з них; по загальному фонду – </w:t>
      </w:r>
      <w:r w:rsidR="00590A42">
        <w:rPr>
          <w:rFonts w:ascii="Times New Roman" w:hAnsi="Times New Roman"/>
          <w:sz w:val="28"/>
          <w:szCs w:val="28"/>
          <w:lang w:val="uk-UA"/>
        </w:rPr>
        <w:t>103 158 512</w:t>
      </w:r>
      <w:r w:rsidRPr="00A74A31">
        <w:rPr>
          <w:rFonts w:ascii="Times New Roman" w:hAnsi="Times New Roman"/>
          <w:sz w:val="28"/>
          <w:szCs w:val="28"/>
          <w:lang w:val="uk-UA"/>
        </w:rPr>
        <w:t xml:space="preserve"> грн., по спеціальному фонду – </w:t>
      </w:r>
      <w:r w:rsidR="00590A42">
        <w:rPr>
          <w:rFonts w:ascii="Times New Roman" w:hAnsi="Times New Roman"/>
          <w:sz w:val="28"/>
          <w:szCs w:val="28"/>
          <w:lang w:val="uk-UA"/>
        </w:rPr>
        <w:t>3 025 708</w:t>
      </w:r>
      <w:r w:rsidRPr="00A74A31">
        <w:rPr>
          <w:rFonts w:ascii="Times New Roman" w:hAnsi="Times New Roman"/>
          <w:sz w:val="28"/>
          <w:szCs w:val="28"/>
          <w:lang w:val="uk-UA"/>
        </w:rPr>
        <w:t xml:space="preserve"> грн</w:t>
      </w:r>
      <w:r w:rsidR="00A13E52" w:rsidRPr="00A74A31">
        <w:rPr>
          <w:rFonts w:ascii="Times New Roman" w:hAnsi="Times New Roman"/>
          <w:sz w:val="28"/>
          <w:szCs w:val="28"/>
          <w:lang w:val="uk-UA"/>
        </w:rPr>
        <w:t>. У порівняні з показниками 20</w:t>
      </w:r>
      <w:r w:rsidR="0050389C">
        <w:rPr>
          <w:rFonts w:ascii="Times New Roman" w:hAnsi="Times New Roman"/>
          <w:sz w:val="28"/>
          <w:szCs w:val="28"/>
          <w:lang w:val="uk-UA"/>
        </w:rPr>
        <w:t>21</w:t>
      </w:r>
      <w:r w:rsidR="00A13E52" w:rsidRPr="00A74A31">
        <w:rPr>
          <w:rFonts w:ascii="Times New Roman" w:hAnsi="Times New Roman"/>
          <w:sz w:val="28"/>
          <w:szCs w:val="28"/>
          <w:lang w:val="uk-UA"/>
        </w:rPr>
        <w:t xml:space="preserve"> року </w:t>
      </w:r>
      <w:r w:rsidR="0050389C">
        <w:rPr>
          <w:rFonts w:ascii="Times New Roman" w:hAnsi="Times New Roman"/>
          <w:sz w:val="28"/>
          <w:szCs w:val="28"/>
          <w:lang w:val="uk-UA"/>
        </w:rPr>
        <w:t>видатки зменшилися</w:t>
      </w:r>
      <w:r w:rsidR="00A13E52" w:rsidRPr="00A74A31">
        <w:rPr>
          <w:rFonts w:ascii="Times New Roman" w:hAnsi="Times New Roman"/>
          <w:sz w:val="28"/>
          <w:szCs w:val="28"/>
          <w:lang w:val="uk-UA"/>
        </w:rPr>
        <w:t xml:space="preserve"> на </w:t>
      </w:r>
      <w:r w:rsidR="0050389C">
        <w:rPr>
          <w:rFonts w:ascii="Times New Roman" w:hAnsi="Times New Roman"/>
          <w:sz w:val="28"/>
          <w:szCs w:val="28"/>
          <w:lang w:val="uk-UA"/>
        </w:rPr>
        <w:t>44,4</w:t>
      </w:r>
      <w:r w:rsidR="00A13E52" w:rsidRPr="00A74A31">
        <w:rPr>
          <w:rFonts w:ascii="Times New Roman" w:hAnsi="Times New Roman"/>
          <w:sz w:val="28"/>
          <w:szCs w:val="28"/>
          <w:lang w:val="uk-UA"/>
        </w:rPr>
        <w:t xml:space="preserve"> відсотк</w:t>
      </w:r>
      <w:r w:rsidR="00B239DF" w:rsidRPr="00A74A31">
        <w:rPr>
          <w:rFonts w:ascii="Times New Roman" w:hAnsi="Times New Roman"/>
          <w:sz w:val="28"/>
          <w:szCs w:val="28"/>
          <w:lang w:val="uk-UA"/>
        </w:rPr>
        <w:t>и</w:t>
      </w:r>
      <w:r w:rsidR="00A13E52" w:rsidRPr="00A74A31">
        <w:rPr>
          <w:rFonts w:ascii="Times New Roman" w:hAnsi="Times New Roman"/>
          <w:sz w:val="28"/>
          <w:szCs w:val="28"/>
          <w:lang w:val="uk-UA"/>
        </w:rPr>
        <w:t>.</w:t>
      </w:r>
    </w:p>
    <w:p w:rsidR="00312588" w:rsidRPr="00A74A31" w:rsidRDefault="0023504C" w:rsidP="00312588">
      <w:pPr>
        <w:pStyle w:val="a3"/>
        <w:spacing w:line="360" w:lineRule="auto"/>
        <w:ind w:left="0"/>
        <w:textAlignment w:val="baseline"/>
        <w:rPr>
          <w:rStyle w:val="a8"/>
          <w:rFonts w:ascii="Times New Roman" w:hAnsi="Times New Roman"/>
          <w:b/>
          <w:bCs/>
          <w:i w:val="0"/>
          <w:iCs/>
          <w:sz w:val="28"/>
          <w:szCs w:val="28"/>
          <w:bdr w:val="none" w:sz="0" w:space="0" w:color="auto" w:frame="1"/>
        </w:rPr>
      </w:pPr>
      <w:r>
        <w:rPr>
          <w:rStyle w:val="a8"/>
          <w:rFonts w:ascii="Times New Roman" w:hAnsi="Times New Roman"/>
          <w:b/>
          <w:bCs/>
          <w:i w:val="0"/>
          <w:iCs/>
          <w:sz w:val="28"/>
          <w:szCs w:val="28"/>
          <w:bdr w:val="none" w:sz="0" w:space="0" w:color="auto" w:frame="1"/>
        </w:rPr>
        <w:t xml:space="preserve">1 </w:t>
      </w:r>
      <w:r w:rsidR="00312588" w:rsidRPr="00A74A31">
        <w:rPr>
          <w:rStyle w:val="a8"/>
          <w:rFonts w:ascii="Times New Roman" w:hAnsi="Times New Roman"/>
          <w:b/>
          <w:bCs/>
          <w:i w:val="0"/>
          <w:iCs/>
          <w:sz w:val="28"/>
          <w:szCs w:val="28"/>
          <w:bdr w:val="none" w:sz="0" w:space="0" w:color="auto" w:frame="1"/>
        </w:rPr>
        <w:t>ДОХОДИ</w:t>
      </w:r>
    </w:p>
    <w:p w:rsidR="00312588" w:rsidRPr="00EF4FCC" w:rsidRDefault="00312588" w:rsidP="00312588">
      <w:pPr>
        <w:pStyle w:val="a3"/>
        <w:spacing w:line="360" w:lineRule="auto"/>
        <w:ind w:left="0"/>
        <w:textAlignment w:val="baseline"/>
        <w:rPr>
          <w:rFonts w:ascii="Times New Roman" w:hAnsi="Times New Roman"/>
          <w:u w:val="single"/>
        </w:rPr>
      </w:pPr>
      <w:r w:rsidRPr="00EF4FCC">
        <w:rPr>
          <w:rFonts w:ascii="Times New Roman" w:hAnsi="Times New Roman"/>
          <w:b/>
          <w:sz w:val="28"/>
          <w:szCs w:val="28"/>
          <w:u w:val="single"/>
        </w:rPr>
        <w:t>Загальний фонд  сільського бюджету</w:t>
      </w:r>
    </w:p>
    <w:p w:rsidR="00312588" w:rsidRPr="00A74A31" w:rsidRDefault="00312588" w:rsidP="00321A61">
      <w:pPr>
        <w:pStyle w:val="a3"/>
        <w:spacing w:before="0" w:after="0"/>
        <w:ind w:left="0"/>
        <w:textAlignment w:val="baseline"/>
        <w:rPr>
          <w:rFonts w:ascii="Times New Roman" w:hAnsi="Times New Roman"/>
          <w:sz w:val="28"/>
          <w:szCs w:val="28"/>
        </w:rPr>
      </w:pPr>
      <w:r>
        <w:rPr>
          <w:rFonts w:ascii="Times New Roman" w:hAnsi="Times New Roman"/>
          <w:sz w:val="28"/>
          <w:szCs w:val="28"/>
        </w:rPr>
        <w:t>В 2022</w:t>
      </w:r>
      <w:r w:rsidRPr="00A74A31">
        <w:rPr>
          <w:rFonts w:ascii="Times New Roman" w:hAnsi="Times New Roman"/>
          <w:sz w:val="28"/>
          <w:szCs w:val="28"/>
        </w:rPr>
        <w:t xml:space="preserve"> році до загального фонду сільськ</w:t>
      </w:r>
      <w:r>
        <w:rPr>
          <w:rFonts w:ascii="Times New Roman" w:hAnsi="Times New Roman"/>
          <w:sz w:val="28"/>
          <w:szCs w:val="28"/>
        </w:rPr>
        <w:t>ого бюджету  надійшло 150 527 687</w:t>
      </w:r>
      <w:r w:rsidRPr="00A74A31">
        <w:rPr>
          <w:rFonts w:ascii="Times New Roman" w:hAnsi="Times New Roman"/>
          <w:sz w:val="28"/>
          <w:szCs w:val="28"/>
        </w:rPr>
        <w:t xml:space="preserve"> грн., при запланованих на</w:t>
      </w:r>
      <w:r>
        <w:rPr>
          <w:rFonts w:ascii="Times New Roman" w:hAnsi="Times New Roman"/>
          <w:sz w:val="28"/>
          <w:szCs w:val="28"/>
        </w:rPr>
        <w:t xml:space="preserve">дходженнях у розмірі 174 923 028 грн. Недовиконання </w:t>
      </w:r>
      <w:r w:rsidRPr="00A74A31">
        <w:rPr>
          <w:rFonts w:ascii="Times New Roman" w:hAnsi="Times New Roman"/>
          <w:sz w:val="28"/>
          <w:szCs w:val="28"/>
        </w:rPr>
        <w:t xml:space="preserve"> доходної частини загального</w:t>
      </w:r>
      <w:r>
        <w:rPr>
          <w:rFonts w:ascii="Times New Roman" w:hAnsi="Times New Roman"/>
          <w:sz w:val="28"/>
          <w:szCs w:val="28"/>
        </w:rPr>
        <w:t xml:space="preserve"> фонду сільського бюджету у 2022</w:t>
      </w:r>
      <w:r w:rsidRPr="00A74A31">
        <w:rPr>
          <w:rFonts w:ascii="Times New Roman" w:hAnsi="Times New Roman"/>
          <w:sz w:val="28"/>
          <w:szCs w:val="28"/>
        </w:rPr>
        <w:t xml:space="preserve"> році склада</w:t>
      </w:r>
      <w:r>
        <w:rPr>
          <w:rFonts w:ascii="Times New Roman" w:hAnsi="Times New Roman"/>
          <w:sz w:val="28"/>
          <w:szCs w:val="28"/>
        </w:rPr>
        <w:t>є 24 395 341 грн.  або 86,1</w:t>
      </w:r>
      <w:r w:rsidRPr="00A74A31">
        <w:rPr>
          <w:rFonts w:ascii="Times New Roman" w:hAnsi="Times New Roman"/>
          <w:sz w:val="28"/>
          <w:szCs w:val="28"/>
        </w:rPr>
        <w:t xml:space="preserve"> відсотка до уточненого річного плану з урахуванням міжбюджетних трансфертів. </w:t>
      </w:r>
    </w:p>
    <w:p w:rsidR="00312588" w:rsidRPr="00A74A31" w:rsidRDefault="00312588" w:rsidP="0023504C">
      <w:pPr>
        <w:pStyle w:val="a3"/>
        <w:spacing w:before="0" w:after="0"/>
        <w:ind w:left="0"/>
        <w:textAlignment w:val="baseline"/>
        <w:rPr>
          <w:rFonts w:ascii="Times New Roman" w:hAnsi="Times New Roman"/>
          <w:sz w:val="28"/>
          <w:szCs w:val="28"/>
        </w:rPr>
      </w:pPr>
      <w:r w:rsidRPr="00A74A31">
        <w:rPr>
          <w:rFonts w:ascii="Times New Roman" w:hAnsi="Times New Roman"/>
          <w:sz w:val="28"/>
          <w:szCs w:val="28"/>
        </w:rPr>
        <w:t>Надходження власних доходів (без урахування трансфертів) по заг</w:t>
      </w:r>
      <w:r>
        <w:rPr>
          <w:rFonts w:ascii="Times New Roman" w:hAnsi="Times New Roman"/>
          <w:sz w:val="28"/>
          <w:szCs w:val="28"/>
        </w:rPr>
        <w:t>альному фонду за підсумками 2022 року виконано на 83,8 відсотка. Так при плані 144 512 895</w:t>
      </w:r>
      <w:r w:rsidRPr="00A74A31">
        <w:rPr>
          <w:rFonts w:ascii="Times New Roman" w:hAnsi="Times New Roman"/>
          <w:sz w:val="28"/>
          <w:szCs w:val="28"/>
        </w:rPr>
        <w:t xml:space="preserve"> грн., факти</w:t>
      </w:r>
      <w:r>
        <w:rPr>
          <w:rFonts w:ascii="Times New Roman" w:hAnsi="Times New Roman"/>
          <w:sz w:val="28"/>
          <w:szCs w:val="28"/>
        </w:rPr>
        <w:t>чно одержано доходів на суму 121</w:t>
      </w:r>
      <w:r w:rsidR="00321A61">
        <w:rPr>
          <w:rFonts w:ascii="Times New Roman" w:hAnsi="Times New Roman"/>
          <w:sz w:val="28"/>
          <w:szCs w:val="28"/>
        </w:rPr>
        <w:t> </w:t>
      </w:r>
      <w:r>
        <w:rPr>
          <w:rFonts w:ascii="Times New Roman" w:hAnsi="Times New Roman"/>
          <w:sz w:val="28"/>
          <w:szCs w:val="28"/>
        </w:rPr>
        <w:t>045</w:t>
      </w:r>
      <w:r w:rsidR="00321A61">
        <w:rPr>
          <w:rFonts w:ascii="Times New Roman" w:hAnsi="Times New Roman"/>
          <w:sz w:val="28"/>
          <w:szCs w:val="28"/>
        </w:rPr>
        <w:t> </w:t>
      </w:r>
      <w:r>
        <w:rPr>
          <w:rFonts w:ascii="Times New Roman" w:hAnsi="Times New Roman"/>
          <w:sz w:val="28"/>
          <w:szCs w:val="28"/>
        </w:rPr>
        <w:t>971 грн., що на 23 466 924 грн. менше</w:t>
      </w:r>
      <w:r w:rsidRPr="00A74A31">
        <w:rPr>
          <w:rFonts w:ascii="Times New Roman" w:hAnsi="Times New Roman"/>
          <w:sz w:val="28"/>
          <w:szCs w:val="28"/>
        </w:rPr>
        <w:t xml:space="preserve"> запланован</w:t>
      </w:r>
      <w:r>
        <w:rPr>
          <w:rFonts w:ascii="Times New Roman" w:hAnsi="Times New Roman"/>
          <w:sz w:val="28"/>
          <w:szCs w:val="28"/>
        </w:rPr>
        <w:t>ого. В порівнянні з минулим 2021 роком зменшення надходжень становить 12,7 % або 17 656</w:t>
      </w:r>
      <w:r w:rsidR="00321A61">
        <w:rPr>
          <w:rFonts w:ascii="Times New Roman" w:hAnsi="Times New Roman"/>
          <w:sz w:val="28"/>
          <w:szCs w:val="28"/>
        </w:rPr>
        <w:t> </w:t>
      </w:r>
      <w:r>
        <w:rPr>
          <w:rFonts w:ascii="Times New Roman" w:hAnsi="Times New Roman"/>
          <w:sz w:val="28"/>
          <w:szCs w:val="28"/>
        </w:rPr>
        <w:t>101</w:t>
      </w:r>
      <w:r w:rsidR="00321A61">
        <w:rPr>
          <w:rFonts w:ascii="Times New Roman" w:hAnsi="Times New Roman"/>
          <w:sz w:val="28"/>
          <w:szCs w:val="28"/>
        </w:rPr>
        <w:t> </w:t>
      </w:r>
      <w:r w:rsidRPr="00A74A31">
        <w:rPr>
          <w:rFonts w:ascii="Times New Roman" w:hAnsi="Times New Roman"/>
          <w:sz w:val="28"/>
          <w:szCs w:val="28"/>
        </w:rPr>
        <w:t>грн.</w:t>
      </w:r>
      <w:r w:rsidRPr="008A61E1">
        <w:rPr>
          <w:rFonts w:ascii="Times New Roman" w:hAnsi="Times New Roman"/>
          <w:sz w:val="28"/>
          <w:szCs w:val="28"/>
        </w:rPr>
        <w:t xml:space="preserve"> </w:t>
      </w:r>
    </w:p>
    <w:p w:rsidR="00312588" w:rsidRPr="00B522FE" w:rsidRDefault="00312588" w:rsidP="00321A61">
      <w:pPr>
        <w:pStyle w:val="a3"/>
        <w:spacing w:before="0" w:after="0"/>
        <w:ind w:left="0"/>
        <w:textAlignment w:val="baseline"/>
        <w:rPr>
          <w:rFonts w:ascii="Times New Roman" w:hAnsi="Times New Roman"/>
          <w:bCs/>
          <w:sz w:val="28"/>
          <w:szCs w:val="28"/>
          <w:bdr w:val="none" w:sz="0" w:space="0" w:color="auto" w:frame="1"/>
        </w:rPr>
      </w:pPr>
      <w:r w:rsidRPr="00B522FE">
        <w:rPr>
          <w:rFonts w:ascii="Times New Roman" w:hAnsi="Times New Roman"/>
          <w:bCs/>
          <w:sz w:val="28"/>
          <w:szCs w:val="28"/>
          <w:bdr w:val="none" w:sz="0" w:space="0" w:color="auto" w:frame="1"/>
        </w:rPr>
        <w:t>У порівнянні з попереднім 2021 роком спостерігається зменшення  надходжень по загальному фонду наступних податків і зборів:</w:t>
      </w:r>
    </w:p>
    <w:p w:rsidR="00312588" w:rsidRPr="00B522FE" w:rsidRDefault="00312588" w:rsidP="00321A61">
      <w:pPr>
        <w:pStyle w:val="a3"/>
        <w:numPr>
          <w:ilvl w:val="0"/>
          <w:numId w:val="4"/>
        </w:numPr>
        <w:spacing w:before="0" w:after="0"/>
        <w:ind w:left="0" w:firstLine="709"/>
        <w:textAlignment w:val="baseline"/>
        <w:rPr>
          <w:rFonts w:ascii="Times New Roman" w:hAnsi="Times New Roman"/>
          <w:bCs/>
          <w:sz w:val="28"/>
          <w:szCs w:val="28"/>
          <w:bdr w:val="none" w:sz="0" w:space="0" w:color="auto" w:frame="1"/>
        </w:rPr>
      </w:pPr>
      <w:r w:rsidRPr="00B522FE">
        <w:rPr>
          <w:rFonts w:ascii="Times New Roman" w:hAnsi="Times New Roman"/>
          <w:bCs/>
          <w:sz w:val="28"/>
          <w:szCs w:val="28"/>
          <w:bdr w:val="none" w:sz="0" w:space="0" w:color="auto" w:frame="1"/>
        </w:rPr>
        <w:t>Податку та збору на доходи фізичних осіб зменшення становить 13 052 929 грн.,</w:t>
      </w:r>
      <w:r w:rsidRPr="00B522FE">
        <w:rPr>
          <w:rFonts w:ascii="Times New Roman" w:hAnsi="Times New Roman"/>
          <w:sz w:val="28"/>
          <w:szCs w:val="28"/>
        </w:rPr>
        <w:t xml:space="preserve"> </w:t>
      </w:r>
    </w:p>
    <w:p w:rsidR="00312588" w:rsidRPr="00B522FE" w:rsidRDefault="00312588" w:rsidP="00321A61">
      <w:pPr>
        <w:pStyle w:val="a3"/>
        <w:numPr>
          <w:ilvl w:val="0"/>
          <w:numId w:val="4"/>
        </w:numPr>
        <w:spacing w:before="0" w:after="0"/>
        <w:ind w:left="0" w:firstLine="709"/>
        <w:textAlignment w:val="baseline"/>
        <w:rPr>
          <w:rFonts w:ascii="Times New Roman" w:hAnsi="Times New Roman"/>
          <w:bCs/>
          <w:sz w:val="28"/>
          <w:szCs w:val="28"/>
          <w:bdr w:val="none" w:sz="0" w:space="0" w:color="auto" w:frame="1"/>
        </w:rPr>
      </w:pPr>
      <w:r w:rsidRPr="00B522FE">
        <w:rPr>
          <w:rFonts w:ascii="Times New Roman" w:hAnsi="Times New Roman"/>
          <w:sz w:val="28"/>
          <w:szCs w:val="28"/>
        </w:rPr>
        <w:t>Податок на нерухоме майно – зменшились надходження на 891 402 грн.</w:t>
      </w:r>
    </w:p>
    <w:p w:rsidR="00312588" w:rsidRPr="00B522FE" w:rsidRDefault="00312588" w:rsidP="00321A61">
      <w:pPr>
        <w:pStyle w:val="a3"/>
        <w:numPr>
          <w:ilvl w:val="0"/>
          <w:numId w:val="4"/>
        </w:numPr>
        <w:spacing w:before="0" w:after="0"/>
        <w:ind w:left="0" w:firstLine="709"/>
        <w:textAlignment w:val="baseline"/>
        <w:rPr>
          <w:rFonts w:ascii="Times New Roman" w:hAnsi="Times New Roman"/>
          <w:bCs/>
          <w:sz w:val="28"/>
          <w:szCs w:val="28"/>
          <w:bdr w:val="none" w:sz="0" w:space="0" w:color="auto" w:frame="1"/>
        </w:rPr>
      </w:pPr>
      <w:r w:rsidRPr="00B522FE">
        <w:rPr>
          <w:rFonts w:ascii="Times New Roman" w:hAnsi="Times New Roman"/>
          <w:bCs/>
          <w:sz w:val="28"/>
          <w:szCs w:val="28"/>
          <w:bdr w:val="none" w:sz="0" w:space="0" w:color="auto" w:frame="1"/>
        </w:rPr>
        <w:t>Єдиний податок –  надходження менше на 858 242 грн.</w:t>
      </w:r>
    </w:p>
    <w:p w:rsidR="00312588" w:rsidRPr="006D2D5F" w:rsidRDefault="00312588" w:rsidP="00321A61">
      <w:pPr>
        <w:pStyle w:val="a3"/>
        <w:spacing w:before="0" w:after="0"/>
        <w:ind w:left="0" w:firstLine="708"/>
        <w:textAlignment w:val="baseline"/>
        <w:rPr>
          <w:rFonts w:ascii="Times New Roman" w:hAnsi="Times New Roman"/>
          <w:sz w:val="28"/>
          <w:szCs w:val="28"/>
        </w:rPr>
      </w:pPr>
      <w:r w:rsidRPr="006D2D5F">
        <w:rPr>
          <w:rFonts w:ascii="Times New Roman" w:hAnsi="Times New Roman"/>
          <w:sz w:val="28"/>
          <w:szCs w:val="28"/>
        </w:rPr>
        <w:t>Невиконання планових показників зумовлене повномасштабним вторгненням росії на територію нашої країни, і, як наслідок, зменшення обсягів виробництва на таких бюджетоутворюючих підприємствах, як:  ТОВ</w:t>
      </w:r>
      <w:r w:rsidR="00321A61">
        <w:rPr>
          <w:rFonts w:ascii="Times New Roman" w:hAnsi="Times New Roman"/>
          <w:sz w:val="28"/>
          <w:szCs w:val="28"/>
        </w:rPr>
        <w:t> </w:t>
      </w:r>
      <w:r w:rsidRPr="006D2D5F">
        <w:rPr>
          <w:rFonts w:ascii="Times New Roman" w:hAnsi="Times New Roman"/>
          <w:sz w:val="28"/>
          <w:szCs w:val="28"/>
        </w:rPr>
        <w:t>«МГЗ» та обслуговуючі його підприємства : ТОВ «СЦ Металург», ТОВ</w:t>
      </w:r>
      <w:r w:rsidR="00321A61">
        <w:rPr>
          <w:rFonts w:ascii="Times New Roman" w:hAnsi="Times New Roman"/>
          <w:sz w:val="28"/>
          <w:szCs w:val="28"/>
        </w:rPr>
        <w:t> </w:t>
      </w:r>
      <w:r w:rsidRPr="006D2D5F">
        <w:rPr>
          <w:rFonts w:ascii="Times New Roman" w:hAnsi="Times New Roman"/>
          <w:sz w:val="28"/>
          <w:szCs w:val="28"/>
        </w:rPr>
        <w:t>«Центр обліку Миколаїв», ТОВ «Охорона МГЗ», ТОВ «Час ІТ», а також  на ТОВ «Термінал УХЗС», Філія «Дельта – Лоцман», МКП</w:t>
      </w:r>
      <w:r w:rsidR="00321A61">
        <w:rPr>
          <w:rFonts w:ascii="Times New Roman" w:hAnsi="Times New Roman"/>
          <w:sz w:val="28"/>
          <w:szCs w:val="28"/>
        </w:rPr>
        <w:t> </w:t>
      </w:r>
      <w:r w:rsidRPr="006D2D5F">
        <w:rPr>
          <w:rFonts w:ascii="Times New Roman" w:hAnsi="Times New Roman"/>
          <w:sz w:val="28"/>
          <w:szCs w:val="28"/>
        </w:rPr>
        <w:t>«Миколаївводоканал» Відділ ОКМС,  та ін</w:t>
      </w:r>
    </w:p>
    <w:p w:rsidR="0023504C" w:rsidRDefault="0023504C" w:rsidP="00321A61">
      <w:pPr>
        <w:pStyle w:val="a3"/>
        <w:spacing w:before="0" w:after="0"/>
        <w:ind w:left="0"/>
        <w:jc w:val="center"/>
        <w:textAlignment w:val="baseline"/>
        <w:rPr>
          <w:rFonts w:ascii="Times New Roman" w:hAnsi="Times New Roman"/>
          <w:b/>
          <w:sz w:val="28"/>
          <w:szCs w:val="28"/>
        </w:rPr>
      </w:pPr>
    </w:p>
    <w:p w:rsidR="00312588" w:rsidRDefault="00312588" w:rsidP="00321A61">
      <w:pPr>
        <w:pStyle w:val="a3"/>
        <w:spacing w:before="0" w:after="0"/>
        <w:ind w:left="0"/>
        <w:jc w:val="center"/>
        <w:textAlignment w:val="baseline"/>
        <w:rPr>
          <w:rFonts w:ascii="Times New Roman" w:hAnsi="Times New Roman"/>
          <w:b/>
          <w:sz w:val="28"/>
          <w:szCs w:val="28"/>
        </w:rPr>
      </w:pPr>
      <w:r w:rsidRPr="00AC0BB4">
        <w:rPr>
          <w:rFonts w:ascii="Times New Roman" w:hAnsi="Times New Roman"/>
          <w:b/>
          <w:sz w:val="28"/>
          <w:szCs w:val="28"/>
        </w:rPr>
        <w:lastRenderedPageBreak/>
        <w:t>Викон</w:t>
      </w:r>
      <w:r>
        <w:rPr>
          <w:rFonts w:ascii="Times New Roman" w:hAnsi="Times New Roman"/>
          <w:b/>
          <w:sz w:val="28"/>
          <w:szCs w:val="28"/>
        </w:rPr>
        <w:t>ання планових показників за 202</w:t>
      </w:r>
      <w:r w:rsidRPr="00400651">
        <w:rPr>
          <w:rFonts w:ascii="Times New Roman" w:hAnsi="Times New Roman"/>
          <w:b/>
          <w:sz w:val="28"/>
          <w:szCs w:val="28"/>
          <w:lang w:val="ru-RU"/>
        </w:rPr>
        <w:t>2</w:t>
      </w:r>
      <w:r w:rsidRPr="00AC0BB4">
        <w:rPr>
          <w:rFonts w:ascii="Times New Roman" w:hAnsi="Times New Roman"/>
          <w:b/>
          <w:sz w:val="28"/>
          <w:szCs w:val="28"/>
        </w:rPr>
        <w:t xml:space="preserve"> рік у розрізі податків і зборів становить:</w:t>
      </w:r>
    </w:p>
    <w:p w:rsidR="00D71E57" w:rsidRDefault="00D71E57" w:rsidP="00321A61">
      <w:pPr>
        <w:pStyle w:val="a3"/>
        <w:spacing w:before="0" w:after="0"/>
        <w:ind w:left="0"/>
        <w:jc w:val="center"/>
        <w:textAlignment w:val="baseline"/>
        <w:rPr>
          <w:rFonts w:ascii="Times New Roman" w:hAnsi="Times New Roman"/>
          <w:b/>
          <w:sz w:val="28"/>
          <w:szCs w:val="28"/>
        </w:rPr>
      </w:pPr>
    </w:p>
    <w:p w:rsidR="00D71E57" w:rsidRDefault="00D71E57" w:rsidP="00D71E57">
      <w:pPr>
        <w:pStyle w:val="a3"/>
        <w:spacing w:before="0" w:after="0"/>
        <w:ind w:left="0"/>
        <w:jc w:val="left"/>
        <w:textAlignment w:val="baseline"/>
        <w:rPr>
          <w:rFonts w:ascii="Times New Roman" w:hAnsi="Times New Roman"/>
          <w:b/>
          <w:sz w:val="28"/>
          <w:szCs w:val="28"/>
          <w:u w:val="single"/>
        </w:rPr>
      </w:pPr>
      <w:r w:rsidRPr="00D71E57">
        <w:rPr>
          <w:rFonts w:ascii="Times New Roman" w:hAnsi="Times New Roman"/>
          <w:b/>
          <w:sz w:val="28"/>
          <w:szCs w:val="28"/>
          <w:u w:val="single"/>
        </w:rPr>
        <w:t>Загальний фонд</w:t>
      </w:r>
    </w:p>
    <w:p w:rsidR="00D71E57" w:rsidRPr="00D71E57" w:rsidRDefault="00D71E57" w:rsidP="00D71E57">
      <w:pPr>
        <w:pStyle w:val="a3"/>
        <w:spacing w:before="0" w:after="0"/>
        <w:ind w:left="0"/>
        <w:jc w:val="left"/>
        <w:textAlignment w:val="baseline"/>
        <w:rPr>
          <w:rFonts w:ascii="Times New Roman" w:hAnsi="Times New Roman"/>
          <w:b/>
          <w:sz w:val="28"/>
          <w:szCs w:val="28"/>
          <w:u w:val="single"/>
        </w:rPr>
      </w:pPr>
    </w:p>
    <w:p w:rsidR="00312588" w:rsidRPr="00AC0BB4" w:rsidRDefault="00312588" w:rsidP="00321A61">
      <w:pPr>
        <w:pStyle w:val="a3"/>
        <w:spacing w:before="0" w:after="0"/>
        <w:ind w:left="0"/>
        <w:textAlignment w:val="baseline"/>
        <w:rPr>
          <w:rFonts w:ascii="Times New Roman" w:hAnsi="Times New Roman"/>
          <w:sz w:val="28"/>
          <w:szCs w:val="28"/>
        </w:rPr>
      </w:pPr>
      <w:r w:rsidRPr="0060402D">
        <w:rPr>
          <w:rFonts w:ascii="Times New Roman" w:hAnsi="Times New Roman"/>
          <w:b/>
          <w:i/>
          <w:sz w:val="28"/>
          <w:szCs w:val="28"/>
        </w:rPr>
        <w:t>Податок та збір на доходи фізичних осіб</w:t>
      </w:r>
      <w:r w:rsidRPr="00AC0BB4">
        <w:rPr>
          <w:rFonts w:ascii="Times New Roman" w:hAnsi="Times New Roman"/>
          <w:sz w:val="28"/>
          <w:szCs w:val="28"/>
        </w:rPr>
        <w:t xml:space="preserve">, </w:t>
      </w:r>
      <w:r>
        <w:rPr>
          <w:rFonts w:ascii="Times New Roman" w:hAnsi="Times New Roman"/>
          <w:sz w:val="28"/>
          <w:szCs w:val="28"/>
        </w:rPr>
        <w:t>який займає головну частку  83</w:t>
      </w:r>
      <w:r>
        <w:rPr>
          <w:rFonts w:ascii="Times New Roman" w:hAnsi="Times New Roman"/>
          <w:sz w:val="28"/>
          <w:szCs w:val="28"/>
          <w:lang w:val="ru-RU"/>
        </w:rPr>
        <w:t>,</w:t>
      </w:r>
      <w:r w:rsidRPr="00E941A5">
        <w:rPr>
          <w:rFonts w:ascii="Times New Roman" w:hAnsi="Times New Roman"/>
          <w:sz w:val="28"/>
          <w:szCs w:val="28"/>
          <w:lang w:val="ru-RU"/>
        </w:rPr>
        <w:t>9</w:t>
      </w:r>
      <w:r w:rsidRPr="00AC0BB4">
        <w:rPr>
          <w:rFonts w:ascii="Times New Roman" w:hAnsi="Times New Roman"/>
          <w:sz w:val="28"/>
          <w:szCs w:val="28"/>
        </w:rPr>
        <w:t xml:space="preserve"> відсотка  в загальній</w:t>
      </w:r>
      <w:r>
        <w:rPr>
          <w:rFonts w:ascii="Times New Roman" w:hAnsi="Times New Roman"/>
          <w:sz w:val="28"/>
          <w:szCs w:val="28"/>
        </w:rPr>
        <w:t xml:space="preserve"> сумі доходів, отримано у сумі 1</w:t>
      </w:r>
      <w:r w:rsidRPr="00400651">
        <w:rPr>
          <w:rFonts w:ascii="Times New Roman" w:hAnsi="Times New Roman"/>
          <w:sz w:val="28"/>
          <w:szCs w:val="28"/>
          <w:lang w:val="ru-RU"/>
        </w:rPr>
        <w:t>01 609 177</w:t>
      </w:r>
      <w:r w:rsidRPr="00AC0BB4">
        <w:rPr>
          <w:rFonts w:ascii="Times New Roman" w:hAnsi="Times New Roman"/>
          <w:sz w:val="28"/>
          <w:szCs w:val="28"/>
        </w:rPr>
        <w:t xml:space="preserve"> грн.., при цьому  уточнений  річний план, який становить </w:t>
      </w:r>
      <w:r>
        <w:rPr>
          <w:rFonts w:ascii="Times New Roman" w:hAnsi="Times New Roman"/>
          <w:sz w:val="28"/>
          <w:szCs w:val="28"/>
          <w:lang w:val="ru-RU"/>
        </w:rPr>
        <w:t>1</w:t>
      </w:r>
      <w:r w:rsidRPr="00400651">
        <w:rPr>
          <w:rFonts w:ascii="Times New Roman" w:hAnsi="Times New Roman"/>
          <w:sz w:val="28"/>
          <w:szCs w:val="28"/>
          <w:lang w:val="ru-RU"/>
        </w:rPr>
        <w:t>21</w:t>
      </w:r>
      <w:r>
        <w:rPr>
          <w:rFonts w:ascii="Times New Roman" w:hAnsi="Times New Roman"/>
          <w:sz w:val="28"/>
          <w:szCs w:val="28"/>
          <w:lang w:val="ru-RU"/>
        </w:rPr>
        <w:t> </w:t>
      </w:r>
      <w:r w:rsidRPr="00400651">
        <w:rPr>
          <w:rFonts w:ascii="Times New Roman" w:hAnsi="Times New Roman"/>
          <w:sz w:val="28"/>
          <w:szCs w:val="28"/>
          <w:lang w:val="ru-RU"/>
        </w:rPr>
        <w:t>615 200</w:t>
      </w:r>
      <w:r>
        <w:rPr>
          <w:rFonts w:ascii="Times New Roman" w:hAnsi="Times New Roman"/>
          <w:sz w:val="28"/>
          <w:szCs w:val="28"/>
        </w:rPr>
        <w:t xml:space="preserve"> грн., виконано на  83,6</w:t>
      </w:r>
      <w:r w:rsidRPr="00AC0BB4">
        <w:rPr>
          <w:rFonts w:ascii="Times New Roman" w:hAnsi="Times New Roman"/>
          <w:sz w:val="28"/>
          <w:szCs w:val="28"/>
        </w:rPr>
        <w:t xml:space="preserve"> в</w:t>
      </w:r>
      <w:r>
        <w:rPr>
          <w:rFonts w:ascii="Times New Roman" w:hAnsi="Times New Roman"/>
          <w:sz w:val="28"/>
          <w:szCs w:val="28"/>
        </w:rPr>
        <w:t>ідсотка. Сума недоотриманих надходжень становить 20 006 023</w:t>
      </w:r>
      <w:r w:rsidRPr="00AC0BB4">
        <w:rPr>
          <w:rFonts w:ascii="Times New Roman" w:hAnsi="Times New Roman"/>
          <w:sz w:val="28"/>
          <w:szCs w:val="28"/>
        </w:rPr>
        <w:t xml:space="preserve"> грн.</w:t>
      </w:r>
    </w:p>
    <w:p w:rsidR="00312588" w:rsidRPr="00321A61" w:rsidRDefault="00312588" w:rsidP="00321A61">
      <w:pPr>
        <w:tabs>
          <w:tab w:val="left" w:pos="0"/>
        </w:tabs>
        <w:spacing w:after="0" w:line="240" w:lineRule="auto"/>
        <w:ind w:firstLine="709"/>
        <w:rPr>
          <w:lang w:val="uk-UA"/>
        </w:rPr>
      </w:pPr>
      <w:r w:rsidRPr="00321A61">
        <w:rPr>
          <w:rFonts w:ascii="Times New Roman" w:hAnsi="Times New Roman"/>
          <w:sz w:val="28"/>
          <w:szCs w:val="28"/>
          <w:lang w:val="uk-UA"/>
        </w:rPr>
        <w:t xml:space="preserve">У порівнянні з минулим 2021 роком зменшення обсягу надходжень по даному доходу складає 13 052 929 грн.. або 11,4 %. </w:t>
      </w:r>
    </w:p>
    <w:p w:rsidR="00312588" w:rsidRDefault="00312588" w:rsidP="00321A61">
      <w:pPr>
        <w:pStyle w:val="a3"/>
        <w:spacing w:before="0" w:after="0"/>
        <w:ind w:left="0" w:firstLine="708"/>
        <w:textAlignment w:val="baseline"/>
        <w:rPr>
          <w:rFonts w:ascii="Times New Roman" w:hAnsi="Times New Roman"/>
          <w:sz w:val="28"/>
          <w:szCs w:val="28"/>
        </w:rPr>
      </w:pPr>
      <w:r w:rsidRPr="00321A61">
        <w:rPr>
          <w:rFonts w:ascii="Times New Roman" w:hAnsi="Times New Roman"/>
          <w:sz w:val="28"/>
          <w:szCs w:val="28"/>
        </w:rPr>
        <w:t>Недовиконання плану зумовлено негативним впливом воєнних дій на території України і, як наслідок,  призупиненням діяльності основних бюджетоутворюючих підприємств таких як ТОВ «МГЗ» та  обслуговуючих його підприємств: ТОВ «СЦ Металург», ТОВ «Центр обліку Миколаїв</w:t>
      </w:r>
      <w:r w:rsidRPr="00EF7FC7">
        <w:rPr>
          <w:rFonts w:ascii="Times New Roman" w:hAnsi="Times New Roman"/>
          <w:sz w:val="28"/>
          <w:szCs w:val="28"/>
        </w:rPr>
        <w:t>», ТОВ</w:t>
      </w:r>
      <w:r w:rsidR="00321A61">
        <w:rPr>
          <w:rFonts w:ascii="Times New Roman" w:hAnsi="Times New Roman"/>
          <w:sz w:val="28"/>
          <w:szCs w:val="28"/>
        </w:rPr>
        <w:t> </w:t>
      </w:r>
      <w:r w:rsidRPr="00EF7FC7">
        <w:rPr>
          <w:rFonts w:ascii="Times New Roman" w:hAnsi="Times New Roman"/>
          <w:sz w:val="28"/>
          <w:szCs w:val="28"/>
        </w:rPr>
        <w:t>«Охорона МГЗ», ТОВ «Час ІТ».</w:t>
      </w:r>
      <w:r>
        <w:rPr>
          <w:rFonts w:ascii="Times New Roman" w:hAnsi="Times New Roman"/>
          <w:sz w:val="28"/>
          <w:szCs w:val="28"/>
        </w:rPr>
        <w:t xml:space="preserve"> </w:t>
      </w:r>
      <w:r w:rsidRPr="00EF7FC7">
        <w:rPr>
          <w:rFonts w:ascii="Times New Roman" w:hAnsi="Times New Roman"/>
          <w:sz w:val="28"/>
          <w:szCs w:val="28"/>
        </w:rPr>
        <w:t>Що призвело до зменшення виплаченого фонду заробітної плати, а відповідно і</w:t>
      </w:r>
      <w:r>
        <w:rPr>
          <w:rFonts w:ascii="Times New Roman" w:hAnsi="Times New Roman"/>
          <w:sz w:val="28"/>
          <w:szCs w:val="28"/>
        </w:rPr>
        <w:t xml:space="preserve"> сплачених податків на доходи. </w:t>
      </w:r>
    </w:p>
    <w:p w:rsidR="00312588" w:rsidRPr="00AC0BB4" w:rsidRDefault="00312588" w:rsidP="00321A61">
      <w:pPr>
        <w:pStyle w:val="a3"/>
        <w:spacing w:before="0" w:after="0"/>
        <w:ind w:left="0"/>
        <w:textAlignment w:val="baseline"/>
        <w:rPr>
          <w:rFonts w:ascii="Times New Roman" w:hAnsi="Times New Roman"/>
          <w:i/>
          <w:sz w:val="28"/>
          <w:szCs w:val="28"/>
        </w:rPr>
      </w:pPr>
      <w:r w:rsidRPr="0060402D">
        <w:rPr>
          <w:rFonts w:ascii="Times New Roman" w:hAnsi="Times New Roman"/>
          <w:b/>
          <w:i/>
          <w:sz w:val="28"/>
          <w:szCs w:val="28"/>
        </w:rPr>
        <w:t>Податок на прибуток підприємств</w:t>
      </w:r>
      <w:r w:rsidRPr="00AC0BB4">
        <w:rPr>
          <w:rFonts w:ascii="Times New Roman" w:hAnsi="Times New Roman"/>
          <w:i/>
          <w:sz w:val="28"/>
          <w:szCs w:val="28"/>
        </w:rPr>
        <w:t xml:space="preserve"> – </w:t>
      </w:r>
      <w:r w:rsidRPr="00AC0BB4">
        <w:rPr>
          <w:rFonts w:ascii="Times New Roman" w:hAnsi="Times New Roman"/>
          <w:sz w:val="28"/>
          <w:szCs w:val="28"/>
        </w:rPr>
        <w:t>Кошти від КП «Українківський сількомунгосп»</w:t>
      </w:r>
      <w:r w:rsidRPr="00AA6F54">
        <w:rPr>
          <w:rFonts w:ascii="Times New Roman" w:hAnsi="Times New Roman"/>
          <w:sz w:val="28"/>
          <w:szCs w:val="28"/>
        </w:rPr>
        <w:t xml:space="preserve"> </w:t>
      </w:r>
      <w:r>
        <w:rPr>
          <w:rFonts w:ascii="Times New Roman" w:hAnsi="Times New Roman"/>
          <w:sz w:val="28"/>
          <w:szCs w:val="28"/>
        </w:rPr>
        <w:t>у звітному році не надходили</w:t>
      </w:r>
      <w:r w:rsidRPr="00AC0BB4">
        <w:rPr>
          <w:rFonts w:ascii="Times New Roman" w:hAnsi="Times New Roman"/>
          <w:sz w:val="28"/>
          <w:szCs w:val="28"/>
        </w:rPr>
        <w:t>.</w:t>
      </w:r>
      <w:r w:rsidRPr="00AC0BB4">
        <w:rPr>
          <w:rFonts w:ascii="Times New Roman" w:hAnsi="Times New Roman"/>
          <w:i/>
          <w:sz w:val="28"/>
          <w:szCs w:val="28"/>
        </w:rPr>
        <w:t xml:space="preserve"> </w:t>
      </w:r>
    </w:p>
    <w:p w:rsidR="00312588" w:rsidRPr="0060402D" w:rsidRDefault="00312588" w:rsidP="00321A61">
      <w:pPr>
        <w:pStyle w:val="a3"/>
        <w:spacing w:before="0" w:after="0"/>
        <w:ind w:left="0"/>
        <w:rPr>
          <w:rFonts w:ascii="Times New Roman" w:hAnsi="Times New Roman"/>
          <w:b/>
          <w:sz w:val="28"/>
          <w:szCs w:val="28"/>
          <w:lang w:eastAsia="en-US"/>
        </w:rPr>
      </w:pPr>
      <w:r w:rsidRPr="0060402D">
        <w:rPr>
          <w:rFonts w:ascii="Times New Roman" w:hAnsi="Times New Roman"/>
          <w:b/>
          <w:i/>
          <w:sz w:val="28"/>
          <w:szCs w:val="28"/>
        </w:rPr>
        <w:t>Рентна плата за спеціальне використання інших природних ресурсів</w:t>
      </w:r>
      <w:r w:rsidRPr="0060402D">
        <w:rPr>
          <w:rFonts w:ascii="Times New Roman" w:hAnsi="Times New Roman"/>
          <w:b/>
          <w:sz w:val="28"/>
          <w:szCs w:val="28"/>
          <w:lang w:val="ru-RU" w:eastAsia="en-US"/>
        </w:rPr>
        <w:t xml:space="preserve"> </w:t>
      </w:r>
      <w:r w:rsidRPr="00AC0BB4">
        <w:rPr>
          <w:rFonts w:ascii="Times New Roman" w:hAnsi="Times New Roman"/>
          <w:sz w:val="28"/>
          <w:szCs w:val="28"/>
        </w:rPr>
        <w:t xml:space="preserve">(питома вага в загальній сумі доходів якої становить </w:t>
      </w:r>
      <w:r>
        <w:rPr>
          <w:rFonts w:ascii="Times New Roman" w:hAnsi="Times New Roman"/>
          <w:sz w:val="28"/>
          <w:szCs w:val="28"/>
        </w:rPr>
        <w:t>1,1</w:t>
      </w:r>
      <w:r w:rsidRPr="00AC0BB4">
        <w:rPr>
          <w:rFonts w:ascii="Times New Roman" w:hAnsi="Times New Roman"/>
          <w:sz w:val="28"/>
          <w:szCs w:val="28"/>
        </w:rPr>
        <w:t xml:space="preserve"> %) фактично надійшла в сумі </w:t>
      </w:r>
      <w:r>
        <w:rPr>
          <w:rFonts w:ascii="Times New Roman" w:hAnsi="Times New Roman"/>
          <w:sz w:val="28"/>
          <w:szCs w:val="28"/>
          <w:lang w:val="ru-RU"/>
        </w:rPr>
        <w:t>1 356 018</w:t>
      </w:r>
      <w:r w:rsidRPr="00AC0BB4">
        <w:rPr>
          <w:rFonts w:ascii="Times New Roman" w:hAnsi="Times New Roman"/>
          <w:sz w:val="28"/>
          <w:szCs w:val="28"/>
        </w:rPr>
        <w:t xml:space="preserve"> грн.</w:t>
      </w:r>
      <w:r>
        <w:rPr>
          <w:rFonts w:ascii="Times New Roman" w:hAnsi="Times New Roman"/>
          <w:sz w:val="28"/>
          <w:szCs w:val="28"/>
        </w:rPr>
        <w:t xml:space="preserve"> або 53,7 відсотка</w:t>
      </w:r>
      <w:r w:rsidRPr="00AC0BB4">
        <w:rPr>
          <w:rFonts w:ascii="Times New Roman" w:hAnsi="Times New Roman"/>
          <w:sz w:val="28"/>
          <w:szCs w:val="28"/>
        </w:rPr>
        <w:t xml:space="preserve">, при  плані </w:t>
      </w:r>
      <w:r>
        <w:rPr>
          <w:rFonts w:ascii="Times New Roman" w:hAnsi="Times New Roman"/>
          <w:sz w:val="28"/>
          <w:szCs w:val="28"/>
        </w:rPr>
        <w:t>2</w:t>
      </w:r>
      <w:r w:rsidR="00321A61">
        <w:rPr>
          <w:rFonts w:ascii="Times New Roman" w:hAnsi="Times New Roman"/>
          <w:sz w:val="28"/>
          <w:szCs w:val="28"/>
        </w:rPr>
        <w:t> </w:t>
      </w:r>
      <w:r>
        <w:rPr>
          <w:rFonts w:ascii="Times New Roman" w:hAnsi="Times New Roman"/>
          <w:sz w:val="28"/>
          <w:szCs w:val="28"/>
        </w:rPr>
        <w:t>523</w:t>
      </w:r>
      <w:r w:rsidR="00321A61">
        <w:rPr>
          <w:rFonts w:ascii="Times New Roman" w:hAnsi="Times New Roman"/>
          <w:sz w:val="28"/>
          <w:szCs w:val="28"/>
        </w:rPr>
        <w:t> </w:t>
      </w:r>
      <w:r>
        <w:rPr>
          <w:rFonts w:ascii="Times New Roman" w:hAnsi="Times New Roman"/>
          <w:sz w:val="28"/>
          <w:szCs w:val="28"/>
        </w:rPr>
        <w:t>900 грн.</w:t>
      </w:r>
      <w:r w:rsidRPr="00AA6F54">
        <w:rPr>
          <w:rFonts w:ascii="Times New Roman" w:hAnsi="Times New Roman"/>
          <w:sz w:val="28"/>
          <w:szCs w:val="28"/>
        </w:rPr>
        <w:t xml:space="preserve"> Основними платниками податку </w:t>
      </w:r>
      <w:r>
        <w:rPr>
          <w:rFonts w:ascii="Times New Roman" w:hAnsi="Times New Roman"/>
          <w:sz w:val="28"/>
          <w:szCs w:val="28"/>
        </w:rPr>
        <w:t xml:space="preserve">у 2022 році </w:t>
      </w:r>
      <w:r w:rsidRPr="00AA6F54">
        <w:rPr>
          <w:rFonts w:ascii="Times New Roman" w:hAnsi="Times New Roman"/>
          <w:sz w:val="28"/>
          <w:szCs w:val="28"/>
        </w:rPr>
        <w:t>є</w:t>
      </w:r>
      <w:r w:rsidRPr="003E7D1A">
        <w:rPr>
          <w:rFonts w:ascii="Times New Roman" w:hAnsi="Times New Roman"/>
          <w:sz w:val="28"/>
          <w:szCs w:val="28"/>
          <w:lang w:val="ru-RU"/>
        </w:rPr>
        <w:t xml:space="preserve"> </w:t>
      </w:r>
      <w:r>
        <w:rPr>
          <w:rFonts w:ascii="Times New Roman" w:hAnsi="Times New Roman"/>
          <w:sz w:val="28"/>
          <w:szCs w:val="28"/>
        </w:rPr>
        <w:t>АТ «Нікстром»,</w:t>
      </w:r>
      <w:r w:rsidRPr="00AA6F54">
        <w:rPr>
          <w:rFonts w:ascii="Times New Roman" w:hAnsi="Times New Roman"/>
          <w:sz w:val="28"/>
          <w:szCs w:val="28"/>
        </w:rPr>
        <w:t xml:space="preserve"> ТОВ «МГЗ» та КП «Українківський</w:t>
      </w:r>
      <w:r>
        <w:rPr>
          <w:rFonts w:ascii="Times New Roman" w:hAnsi="Times New Roman"/>
          <w:sz w:val="28"/>
          <w:szCs w:val="28"/>
        </w:rPr>
        <w:t xml:space="preserve"> сільськомунгосп».</w:t>
      </w:r>
      <w:r w:rsidRPr="00AC0BB4">
        <w:rPr>
          <w:rFonts w:ascii="Times New Roman" w:hAnsi="Times New Roman"/>
          <w:sz w:val="28"/>
          <w:szCs w:val="28"/>
        </w:rPr>
        <w:t xml:space="preserve"> </w:t>
      </w:r>
      <w:r w:rsidRPr="00E2398F">
        <w:rPr>
          <w:rFonts w:ascii="Times New Roman" w:hAnsi="Times New Roman"/>
          <w:bCs/>
          <w:sz w:val="28"/>
          <w:szCs w:val="28"/>
          <w:bdr w:val="none" w:sz="0" w:space="0" w:color="auto" w:frame="1"/>
          <w:lang w:val="ru-RU"/>
        </w:rPr>
        <w:t>У</w:t>
      </w:r>
      <w:r w:rsidRPr="00AC0BB4">
        <w:rPr>
          <w:rFonts w:ascii="Times New Roman" w:hAnsi="Times New Roman"/>
          <w:bCs/>
          <w:sz w:val="28"/>
          <w:szCs w:val="28"/>
          <w:bdr w:val="none" w:sz="0" w:space="0" w:color="auto" w:frame="1"/>
        </w:rPr>
        <w:t xml:space="preserve"> порівнянні з минулим роком</w:t>
      </w:r>
      <w:r>
        <w:rPr>
          <w:rFonts w:ascii="Times New Roman" w:hAnsi="Times New Roman"/>
          <w:bCs/>
          <w:sz w:val="28"/>
          <w:szCs w:val="28"/>
          <w:bdr w:val="none" w:sz="0" w:space="0" w:color="auto" w:frame="1"/>
        </w:rPr>
        <w:t xml:space="preserve"> надходження податку зменшились на 64,7</w:t>
      </w:r>
      <w:r w:rsidRPr="00E2398F">
        <w:rPr>
          <w:rFonts w:ascii="Times New Roman" w:hAnsi="Times New Roman"/>
          <w:bCs/>
          <w:sz w:val="28"/>
          <w:szCs w:val="28"/>
          <w:bdr w:val="none" w:sz="0" w:space="0" w:color="auto" w:frame="1"/>
          <w:lang w:val="ru-RU"/>
        </w:rPr>
        <w:t xml:space="preserve"> </w:t>
      </w:r>
      <w:r>
        <w:rPr>
          <w:rFonts w:ascii="Times New Roman" w:hAnsi="Times New Roman"/>
          <w:bCs/>
          <w:sz w:val="28"/>
          <w:szCs w:val="28"/>
          <w:bdr w:val="none" w:sz="0" w:space="0" w:color="auto" w:frame="1"/>
        </w:rPr>
        <w:t>відсотка або на 2 491 473</w:t>
      </w:r>
      <w:r w:rsidRPr="00AC0BB4">
        <w:rPr>
          <w:rFonts w:ascii="Times New Roman" w:hAnsi="Times New Roman"/>
          <w:bCs/>
          <w:sz w:val="28"/>
          <w:szCs w:val="28"/>
          <w:bdr w:val="none" w:sz="0" w:space="0" w:color="auto" w:frame="1"/>
        </w:rPr>
        <w:t xml:space="preserve"> грн. </w:t>
      </w:r>
      <w:r>
        <w:rPr>
          <w:rFonts w:ascii="Times New Roman" w:hAnsi="Times New Roman"/>
          <w:sz w:val="28"/>
          <w:szCs w:val="28"/>
        </w:rPr>
        <w:t>Зменшення</w:t>
      </w:r>
      <w:r w:rsidRPr="00AC0BB4">
        <w:rPr>
          <w:rFonts w:ascii="Times New Roman" w:hAnsi="Times New Roman"/>
          <w:sz w:val="28"/>
          <w:szCs w:val="28"/>
        </w:rPr>
        <w:t xml:space="preserve"> над</w:t>
      </w:r>
      <w:r>
        <w:rPr>
          <w:rFonts w:ascii="Times New Roman" w:hAnsi="Times New Roman"/>
          <w:sz w:val="28"/>
          <w:szCs w:val="28"/>
        </w:rPr>
        <w:t>ходжень пов’язано із призупиненням діяльності з</w:t>
      </w:r>
      <w:r w:rsidRPr="00AC0BB4">
        <w:rPr>
          <w:rFonts w:ascii="Times New Roman" w:hAnsi="Times New Roman"/>
          <w:sz w:val="28"/>
          <w:szCs w:val="28"/>
        </w:rPr>
        <w:t xml:space="preserve"> </w:t>
      </w:r>
      <w:proofErr w:type="gramStart"/>
      <w:r w:rsidRPr="00AC0BB4">
        <w:rPr>
          <w:rFonts w:ascii="Times New Roman" w:hAnsi="Times New Roman"/>
          <w:bCs/>
          <w:sz w:val="28"/>
          <w:szCs w:val="28"/>
          <w:bdr w:val="none" w:sz="0" w:space="0" w:color="auto" w:frame="1"/>
        </w:rPr>
        <w:t>видобутку  п</w:t>
      </w:r>
      <w:r>
        <w:rPr>
          <w:rFonts w:ascii="Times New Roman" w:hAnsi="Times New Roman"/>
          <w:bCs/>
          <w:sz w:val="28"/>
          <w:szCs w:val="28"/>
          <w:bdr w:val="none" w:sz="0" w:space="0" w:color="auto" w:frame="1"/>
        </w:rPr>
        <w:t>іску</w:t>
      </w:r>
      <w:proofErr w:type="gramEnd"/>
      <w:r>
        <w:rPr>
          <w:rFonts w:ascii="Times New Roman" w:hAnsi="Times New Roman"/>
          <w:bCs/>
          <w:sz w:val="28"/>
          <w:szCs w:val="28"/>
          <w:bdr w:val="none" w:sz="0" w:space="0" w:color="auto" w:frame="1"/>
        </w:rPr>
        <w:t xml:space="preserve">  основним платником податку</w:t>
      </w:r>
      <w:r w:rsidRPr="00AC0BB4">
        <w:rPr>
          <w:rFonts w:ascii="Times New Roman" w:hAnsi="Times New Roman"/>
          <w:bCs/>
          <w:sz w:val="28"/>
          <w:szCs w:val="28"/>
          <w:bdr w:val="none" w:sz="0" w:space="0" w:color="auto" w:frame="1"/>
        </w:rPr>
        <w:t xml:space="preserve"> АТ «Нікстром»</w:t>
      </w:r>
      <w:r>
        <w:rPr>
          <w:rFonts w:ascii="Times New Roman" w:hAnsi="Times New Roman"/>
          <w:bCs/>
          <w:sz w:val="28"/>
          <w:szCs w:val="28"/>
          <w:bdr w:val="none" w:sz="0" w:space="0" w:color="auto" w:frame="1"/>
        </w:rPr>
        <w:t>.</w:t>
      </w:r>
    </w:p>
    <w:p w:rsidR="00312588" w:rsidRPr="00AC0BB4" w:rsidRDefault="00312588" w:rsidP="00321A61">
      <w:pPr>
        <w:pStyle w:val="a3"/>
        <w:spacing w:before="0" w:after="0"/>
        <w:ind w:left="0"/>
        <w:rPr>
          <w:rFonts w:ascii="Times New Roman" w:hAnsi="Times New Roman"/>
          <w:bCs/>
          <w:sz w:val="28"/>
          <w:szCs w:val="28"/>
          <w:bdr w:val="none" w:sz="0" w:space="0" w:color="auto" w:frame="1"/>
          <w:lang w:eastAsia="en-US"/>
        </w:rPr>
      </w:pPr>
      <w:r w:rsidRPr="00723B5C">
        <w:rPr>
          <w:rFonts w:ascii="Times New Roman" w:hAnsi="Times New Roman"/>
          <w:b/>
          <w:bCs/>
          <w:i/>
          <w:sz w:val="28"/>
          <w:szCs w:val="28"/>
          <w:bdr w:val="none" w:sz="0" w:space="0" w:color="auto" w:frame="1"/>
        </w:rPr>
        <w:t>Акцизний податок з реалізації суб’єктами господарювання роздрібної торгівлі підакцизних товарів</w:t>
      </w:r>
      <w:r w:rsidRPr="00AC0BB4">
        <w:rPr>
          <w:rFonts w:ascii="Times New Roman" w:hAnsi="Times New Roman"/>
          <w:bCs/>
          <w:i/>
          <w:sz w:val="28"/>
          <w:szCs w:val="28"/>
          <w:bdr w:val="none" w:sz="0" w:space="0" w:color="auto" w:frame="1"/>
        </w:rPr>
        <w:t xml:space="preserve"> (</w:t>
      </w:r>
      <w:r w:rsidRPr="00AC0BB4">
        <w:rPr>
          <w:rFonts w:ascii="Times New Roman" w:hAnsi="Times New Roman"/>
          <w:sz w:val="28"/>
          <w:szCs w:val="28"/>
        </w:rPr>
        <w:t xml:space="preserve">питома вага в загальній сумі доходів якого становить 0,3 %) </w:t>
      </w:r>
      <w:r>
        <w:rPr>
          <w:rFonts w:ascii="Times New Roman" w:hAnsi="Times New Roman"/>
          <w:bCs/>
          <w:sz w:val="28"/>
          <w:szCs w:val="28"/>
          <w:bdr w:val="none" w:sz="0" w:space="0" w:color="auto" w:frame="1"/>
        </w:rPr>
        <w:t>фактично надійшов у сумі 68 768</w:t>
      </w:r>
      <w:r w:rsidRPr="00AC0BB4">
        <w:rPr>
          <w:rFonts w:ascii="Times New Roman" w:hAnsi="Times New Roman"/>
          <w:bCs/>
          <w:sz w:val="28"/>
          <w:szCs w:val="28"/>
          <w:bdr w:val="none" w:sz="0" w:space="0" w:color="auto" w:frame="1"/>
        </w:rPr>
        <w:t xml:space="preserve"> грн. при уточненому річному плані </w:t>
      </w:r>
      <w:r>
        <w:rPr>
          <w:rFonts w:ascii="Times New Roman" w:hAnsi="Times New Roman"/>
          <w:bCs/>
          <w:sz w:val="28"/>
          <w:szCs w:val="28"/>
          <w:bdr w:val="none" w:sz="0" w:space="0" w:color="auto" w:frame="1"/>
        </w:rPr>
        <w:t>400 000 грн., що становить 17,2% виконання плану або менше на 331 232</w:t>
      </w:r>
      <w:r w:rsidRPr="00AC0BB4">
        <w:rPr>
          <w:rFonts w:ascii="Times New Roman" w:hAnsi="Times New Roman"/>
          <w:bCs/>
          <w:sz w:val="28"/>
          <w:szCs w:val="28"/>
          <w:bdr w:val="none" w:sz="0" w:space="0" w:color="auto" w:frame="1"/>
        </w:rPr>
        <w:t xml:space="preserve"> грн.. В порівня</w:t>
      </w:r>
      <w:r>
        <w:rPr>
          <w:rFonts w:ascii="Times New Roman" w:hAnsi="Times New Roman"/>
          <w:bCs/>
          <w:sz w:val="28"/>
          <w:szCs w:val="28"/>
          <w:bdr w:val="none" w:sz="0" w:space="0" w:color="auto" w:frame="1"/>
        </w:rPr>
        <w:t>нні з об’ємами надходжень в 2021</w:t>
      </w:r>
      <w:r w:rsidRPr="00AC0BB4">
        <w:rPr>
          <w:rFonts w:ascii="Times New Roman" w:hAnsi="Times New Roman"/>
          <w:bCs/>
          <w:sz w:val="28"/>
          <w:szCs w:val="28"/>
          <w:bdr w:val="none" w:sz="0" w:space="0" w:color="auto" w:frame="1"/>
        </w:rPr>
        <w:t xml:space="preserve"> роц</w:t>
      </w:r>
      <w:r>
        <w:rPr>
          <w:rFonts w:ascii="Times New Roman" w:hAnsi="Times New Roman"/>
          <w:bCs/>
          <w:sz w:val="28"/>
          <w:szCs w:val="28"/>
          <w:bdr w:val="none" w:sz="0" w:space="0" w:color="auto" w:frame="1"/>
        </w:rPr>
        <w:t>і відбулося зменшення на 303 054</w:t>
      </w:r>
      <w:r w:rsidRPr="00AC0BB4">
        <w:rPr>
          <w:rFonts w:ascii="Times New Roman" w:hAnsi="Times New Roman"/>
          <w:bCs/>
          <w:sz w:val="28"/>
          <w:szCs w:val="28"/>
          <w:bdr w:val="none" w:sz="0" w:space="0" w:color="auto" w:frame="1"/>
        </w:rPr>
        <w:t xml:space="preserve"> грн.. </w:t>
      </w:r>
      <w:r>
        <w:rPr>
          <w:rFonts w:ascii="Times New Roman" w:hAnsi="Times New Roman"/>
          <w:sz w:val="28"/>
          <w:szCs w:val="28"/>
        </w:rPr>
        <w:t>Недо</w:t>
      </w:r>
      <w:r w:rsidRPr="00AC0BB4">
        <w:rPr>
          <w:rFonts w:ascii="Times New Roman" w:hAnsi="Times New Roman"/>
          <w:sz w:val="28"/>
          <w:szCs w:val="28"/>
        </w:rPr>
        <w:t>виконання показника відбулося в</w:t>
      </w:r>
      <w:r>
        <w:rPr>
          <w:rFonts w:ascii="Times New Roman" w:hAnsi="Times New Roman"/>
          <w:sz w:val="28"/>
          <w:szCs w:val="28"/>
        </w:rPr>
        <w:t xml:space="preserve">наслідок припинення ведення господарської діяльності , а саме припинення реалізації </w:t>
      </w:r>
      <w:r w:rsidRPr="00AC0BB4">
        <w:rPr>
          <w:rFonts w:ascii="Times New Roman" w:hAnsi="Times New Roman"/>
          <w:sz w:val="28"/>
          <w:szCs w:val="28"/>
        </w:rPr>
        <w:t xml:space="preserve"> підакцизних товарів такими підприємцями як ФОП «Бучко Т.Ю.»,  ТОВ «ЖОВТНЕВИЙ КООПТОРГ» та ін</w:t>
      </w:r>
      <w:r w:rsidRPr="00AC0BB4">
        <w:rPr>
          <w:rFonts w:ascii="Times New Roman" w:hAnsi="Times New Roman"/>
          <w:bCs/>
          <w:sz w:val="28"/>
          <w:szCs w:val="28"/>
          <w:bdr w:val="none" w:sz="0" w:space="0" w:color="auto" w:frame="1"/>
        </w:rPr>
        <w:t xml:space="preserve"> .</w:t>
      </w:r>
    </w:p>
    <w:p w:rsidR="00312588" w:rsidRPr="00AC0BB4" w:rsidRDefault="00312588" w:rsidP="00321A61">
      <w:pPr>
        <w:pStyle w:val="a3"/>
        <w:spacing w:before="0" w:after="0"/>
        <w:ind w:left="0"/>
        <w:rPr>
          <w:rFonts w:ascii="Times New Roman" w:hAnsi="Times New Roman"/>
          <w:sz w:val="28"/>
          <w:szCs w:val="28"/>
        </w:rPr>
      </w:pPr>
      <w:r w:rsidRPr="00723B5C">
        <w:rPr>
          <w:rFonts w:ascii="Times New Roman" w:hAnsi="Times New Roman"/>
          <w:b/>
          <w:bCs/>
          <w:i/>
          <w:sz w:val="28"/>
          <w:szCs w:val="28"/>
          <w:bdr w:val="none" w:sz="0" w:space="0" w:color="auto" w:frame="1"/>
        </w:rPr>
        <w:t>Акцизний податок</w:t>
      </w:r>
      <w:r w:rsidRPr="00AC0BB4">
        <w:rPr>
          <w:rFonts w:ascii="Times New Roman" w:hAnsi="Times New Roman"/>
          <w:bCs/>
          <w:i/>
          <w:sz w:val="28"/>
          <w:szCs w:val="28"/>
          <w:bdr w:val="none" w:sz="0" w:space="0" w:color="auto" w:frame="1"/>
        </w:rPr>
        <w:t xml:space="preserve"> </w:t>
      </w:r>
      <w:r w:rsidRPr="00AC0BB4">
        <w:rPr>
          <w:rFonts w:ascii="Times New Roman" w:hAnsi="Times New Roman"/>
          <w:sz w:val="28"/>
          <w:szCs w:val="28"/>
        </w:rPr>
        <w:t xml:space="preserve"> </w:t>
      </w:r>
      <w:r w:rsidRPr="00723B5C">
        <w:rPr>
          <w:rFonts w:ascii="Times New Roman" w:hAnsi="Times New Roman"/>
          <w:b/>
          <w:i/>
          <w:sz w:val="28"/>
          <w:szCs w:val="28"/>
        </w:rPr>
        <w:t>від  вироблених в Україні підакцизних товарів</w:t>
      </w:r>
      <w:r>
        <w:rPr>
          <w:rFonts w:ascii="Times New Roman" w:hAnsi="Times New Roman"/>
          <w:sz w:val="28"/>
          <w:szCs w:val="28"/>
        </w:rPr>
        <w:t xml:space="preserve"> (пальне) виконано на 39,3</w:t>
      </w:r>
      <w:r w:rsidRPr="00AC0BB4">
        <w:rPr>
          <w:rFonts w:ascii="Times New Roman" w:hAnsi="Times New Roman"/>
          <w:sz w:val="28"/>
          <w:szCs w:val="28"/>
        </w:rPr>
        <w:t>%, а саме, при у</w:t>
      </w:r>
      <w:r>
        <w:rPr>
          <w:rFonts w:ascii="Times New Roman" w:hAnsi="Times New Roman"/>
          <w:sz w:val="28"/>
          <w:szCs w:val="28"/>
        </w:rPr>
        <w:t>точненому плані 80</w:t>
      </w:r>
      <w:r w:rsidRPr="00AC0BB4">
        <w:rPr>
          <w:rFonts w:ascii="Times New Roman" w:hAnsi="Times New Roman"/>
          <w:sz w:val="28"/>
          <w:szCs w:val="28"/>
        </w:rPr>
        <w:t xml:space="preserve"> 000 грн. факти</w:t>
      </w:r>
      <w:r>
        <w:rPr>
          <w:rFonts w:ascii="Times New Roman" w:hAnsi="Times New Roman"/>
          <w:sz w:val="28"/>
          <w:szCs w:val="28"/>
        </w:rPr>
        <w:t>чне надходження становить 31 471 грн., що на 41 397 грн.. менше ніж в 2021 році. Зменшення</w:t>
      </w:r>
      <w:r w:rsidRPr="00AC0BB4">
        <w:rPr>
          <w:rFonts w:ascii="Times New Roman" w:hAnsi="Times New Roman"/>
          <w:sz w:val="28"/>
          <w:szCs w:val="28"/>
        </w:rPr>
        <w:t xml:space="preserve"> надходжень пояснюється тим, що на території територіальної громади </w:t>
      </w:r>
      <w:r>
        <w:rPr>
          <w:rFonts w:ascii="Times New Roman" w:hAnsi="Times New Roman"/>
          <w:sz w:val="28"/>
          <w:szCs w:val="28"/>
        </w:rPr>
        <w:t>було припинено реалізацію</w:t>
      </w:r>
      <w:r w:rsidRPr="00AC0BB4">
        <w:rPr>
          <w:rFonts w:ascii="Times New Roman" w:hAnsi="Times New Roman"/>
          <w:sz w:val="28"/>
          <w:szCs w:val="28"/>
        </w:rPr>
        <w:t xml:space="preserve"> пального</w:t>
      </w:r>
      <w:r>
        <w:rPr>
          <w:rFonts w:ascii="Times New Roman" w:hAnsi="Times New Roman"/>
          <w:sz w:val="28"/>
          <w:szCs w:val="28"/>
        </w:rPr>
        <w:t xml:space="preserve"> з початку повномасштабного вторгнення та</w:t>
      </w:r>
      <w:r w:rsidRPr="00AC0BB4">
        <w:rPr>
          <w:rFonts w:ascii="Times New Roman" w:hAnsi="Times New Roman"/>
          <w:sz w:val="28"/>
          <w:szCs w:val="28"/>
        </w:rPr>
        <w:t xml:space="preserve"> протягом всь</w:t>
      </w:r>
      <w:r>
        <w:rPr>
          <w:rFonts w:ascii="Times New Roman" w:hAnsi="Times New Roman"/>
          <w:sz w:val="28"/>
          <w:szCs w:val="28"/>
        </w:rPr>
        <w:t>ого звітного періоду</w:t>
      </w:r>
      <w:r w:rsidRPr="00AC0BB4">
        <w:rPr>
          <w:rFonts w:ascii="Times New Roman" w:hAnsi="Times New Roman"/>
          <w:sz w:val="28"/>
          <w:szCs w:val="28"/>
        </w:rPr>
        <w:t>.</w:t>
      </w:r>
    </w:p>
    <w:p w:rsidR="00312588" w:rsidRPr="003849DC" w:rsidRDefault="00312588" w:rsidP="00321A61">
      <w:pPr>
        <w:pStyle w:val="a3"/>
        <w:spacing w:before="0" w:after="0"/>
        <w:ind w:left="0"/>
        <w:rPr>
          <w:rFonts w:ascii="Times New Roman" w:hAnsi="Times New Roman"/>
          <w:sz w:val="28"/>
          <w:szCs w:val="28"/>
        </w:rPr>
      </w:pPr>
      <w:r w:rsidRPr="00723B5C">
        <w:rPr>
          <w:rFonts w:ascii="Times New Roman" w:hAnsi="Times New Roman"/>
          <w:b/>
          <w:i/>
          <w:sz w:val="28"/>
          <w:szCs w:val="28"/>
        </w:rPr>
        <w:t>Податок нерухоме майно відмінне від земельної ділянки</w:t>
      </w:r>
      <w:r w:rsidRPr="003849DC">
        <w:rPr>
          <w:rFonts w:ascii="Times New Roman" w:hAnsi="Times New Roman"/>
          <w:i/>
          <w:sz w:val="28"/>
          <w:szCs w:val="28"/>
        </w:rPr>
        <w:t xml:space="preserve"> </w:t>
      </w:r>
      <w:r w:rsidRPr="003849DC">
        <w:rPr>
          <w:rFonts w:ascii="Times New Roman" w:hAnsi="Times New Roman"/>
          <w:sz w:val="28"/>
          <w:szCs w:val="28"/>
        </w:rPr>
        <w:t xml:space="preserve"> (питома вага в загальній сумі доходів – 8,8%) у 2022 році отримано 10 708 745 грн., що на   1 318 250 грн. більше запланованої суми і становить 114,0 % до річного плану </w:t>
      </w:r>
      <w:r w:rsidRPr="003849DC">
        <w:rPr>
          <w:rFonts w:ascii="Times New Roman" w:hAnsi="Times New Roman"/>
          <w:sz w:val="28"/>
          <w:szCs w:val="28"/>
        </w:rPr>
        <w:lastRenderedPageBreak/>
        <w:t xml:space="preserve">з урахуванням змін. У порівнянні з 2021 роком обсяг надходжень зріс на 22,7% або  на 1 978 419  грн. завдяки  збільшенню надходжень від ТОВ МГЗ.   </w:t>
      </w:r>
    </w:p>
    <w:p w:rsidR="00312588" w:rsidRPr="00AC0BB4" w:rsidRDefault="00312588" w:rsidP="00321A61">
      <w:pPr>
        <w:pStyle w:val="a3"/>
        <w:spacing w:before="0" w:after="0"/>
        <w:ind w:left="0"/>
        <w:rPr>
          <w:rFonts w:ascii="Times New Roman" w:hAnsi="Times New Roman"/>
          <w:sz w:val="28"/>
          <w:szCs w:val="28"/>
        </w:rPr>
      </w:pPr>
      <w:r w:rsidRPr="009F523D">
        <w:rPr>
          <w:rFonts w:ascii="Times New Roman" w:hAnsi="Times New Roman"/>
          <w:color w:val="FF0000"/>
          <w:sz w:val="28"/>
          <w:szCs w:val="28"/>
        </w:rPr>
        <w:t xml:space="preserve">  </w:t>
      </w:r>
      <w:r w:rsidRPr="00723B5C">
        <w:rPr>
          <w:rFonts w:ascii="Times New Roman" w:hAnsi="Times New Roman"/>
          <w:b/>
          <w:i/>
          <w:sz w:val="28"/>
          <w:szCs w:val="28"/>
        </w:rPr>
        <w:t>Податок на землю</w:t>
      </w:r>
      <w:r w:rsidRPr="002D6BBE">
        <w:rPr>
          <w:rFonts w:ascii="Times New Roman" w:hAnsi="Times New Roman"/>
          <w:sz w:val="28"/>
          <w:szCs w:val="28"/>
        </w:rPr>
        <w:t>, який справляється у формі земельного податку та орендної плати за земельні ділянки державної і комунальної власності, в 20</w:t>
      </w:r>
      <w:r w:rsidRPr="002D6BBE">
        <w:rPr>
          <w:rFonts w:ascii="Times New Roman" w:hAnsi="Times New Roman"/>
          <w:sz w:val="28"/>
          <w:szCs w:val="28"/>
          <w:lang w:val="ru-RU"/>
        </w:rPr>
        <w:t>22</w:t>
      </w:r>
      <w:r w:rsidRPr="002D6BBE">
        <w:rPr>
          <w:rFonts w:ascii="Times New Roman" w:hAnsi="Times New Roman"/>
          <w:sz w:val="28"/>
          <w:szCs w:val="28"/>
        </w:rPr>
        <w:t xml:space="preserve"> році виконано на </w:t>
      </w:r>
      <w:r>
        <w:rPr>
          <w:rFonts w:ascii="Times New Roman" w:hAnsi="Times New Roman"/>
          <w:sz w:val="28"/>
          <w:szCs w:val="28"/>
          <w:lang w:val="ru-RU"/>
        </w:rPr>
        <w:t>38,</w:t>
      </w:r>
      <w:r w:rsidRPr="002D6BBE">
        <w:rPr>
          <w:rFonts w:ascii="Times New Roman" w:hAnsi="Times New Roman"/>
          <w:sz w:val="28"/>
          <w:szCs w:val="28"/>
          <w:lang w:val="ru-RU"/>
        </w:rPr>
        <w:t>6</w:t>
      </w:r>
      <w:r w:rsidRPr="002D6BBE">
        <w:rPr>
          <w:rFonts w:ascii="Times New Roman" w:hAnsi="Times New Roman"/>
          <w:sz w:val="28"/>
          <w:szCs w:val="28"/>
        </w:rPr>
        <w:t xml:space="preserve"> %, при плані 4 </w:t>
      </w:r>
      <w:r w:rsidRPr="002D6BBE">
        <w:rPr>
          <w:rFonts w:ascii="Times New Roman" w:hAnsi="Times New Roman"/>
          <w:sz w:val="28"/>
          <w:szCs w:val="28"/>
          <w:lang w:val="ru-RU"/>
        </w:rPr>
        <w:t>530 250</w:t>
      </w:r>
      <w:r w:rsidRPr="002D6BBE">
        <w:rPr>
          <w:rFonts w:ascii="Times New Roman" w:hAnsi="Times New Roman"/>
          <w:sz w:val="28"/>
          <w:szCs w:val="28"/>
        </w:rPr>
        <w:t xml:space="preserve"> грн.. фактично одержано 1</w:t>
      </w:r>
      <w:r w:rsidRPr="002D6BBE">
        <w:rPr>
          <w:rFonts w:ascii="Times New Roman" w:hAnsi="Times New Roman"/>
          <w:sz w:val="28"/>
          <w:szCs w:val="28"/>
          <w:lang w:val="en-US"/>
        </w:rPr>
        <w:t> </w:t>
      </w:r>
      <w:r w:rsidRPr="002D6BBE">
        <w:rPr>
          <w:rFonts w:ascii="Times New Roman" w:hAnsi="Times New Roman"/>
          <w:sz w:val="28"/>
          <w:szCs w:val="28"/>
        </w:rPr>
        <w:t>748 129 грн..</w:t>
      </w:r>
      <w:r>
        <w:rPr>
          <w:rFonts w:ascii="Times New Roman" w:hAnsi="Times New Roman"/>
          <w:sz w:val="28"/>
          <w:szCs w:val="28"/>
        </w:rPr>
        <w:t xml:space="preserve"> У порівнянні з 202</w:t>
      </w:r>
      <w:r w:rsidRPr="003849DC">
        <w:rPr>
          <w:rFonts w:ascii="Times New Roman" w:hAnsi="Times New Roman"/>
          <w:sz w:val="28"/>
          <w:szCs w:val="28"/>
        </w:rPr>
        <w:t>1</w:t>
      </w:r>
      <w:r w:rsidRPr="00AC0BB4">
        <w:rPr>
          <w:rFonts w:ascii="Times New Roman" w:hAnsi="Times New Roman"/>
          <w:sz w:val="28"/>
          <w:szCs w:val="28"/>
        </w:rPr>
        <w:t xml:space="preserve"> роком надходження у звітному </w:t>
      </w:r>
      <w:r>
        <w:rPr>
          <w:rFonts w:ascii="Times New Roman" w:hAnsi="Times New Roman"/>
          <w:sz w:val="28"/>
          <w:szCs w:val="28"/>
        </w:rPr>
        <w:t>році зменшилися на 2 872 820 грн., або на 6</w:t>
      </w:r>
      <w:r w:rsidRPr="00AC0BB4">
        <w:rPr>
          <w:rFonts w:ascii="Times New Roman" w:hAnsi="Times New Roman"/>
          <w:sz w:val="28"/>
          <w:szCs w:val="28"/>
        </w:rPr>
        <w:t>2</w:t>
      </w:r>
      <w:r>
        <w:rPr>
          <w:rFonts w:ascii="Times New Roman" w:hAnsi="Times New Roman"/>
          <w:sz w:val="28"/>
          <w:szCs w:val="28"/>
        </w:rPr>
        <w:t>,2</w:t>
      </w:r>
      <w:r w:rsidRPr="00AC0BB4">
        <w:rPr>
          <w:rFonts w:ascii="Times New Roman" w:hAnsi="Times New Roman"/>
          <w:sz w:val="28"/>
          <w:szCs w:val="28"/>
        </w:rPr>
        <w:t xml:space="preserve">%. </w:t>
      </w:r>
    </w:p>
    <w:p w:rsidR="00312588" w:rsidRDefault="00312588" w:rsidP="00321A61">
      <w:pPr>
        <w:pStyle w:val="a3"/>
        <w:spacing w:before="0" w:after="0"/>
        <w:ind w:left="0"/>
        <w:rPr>
          <w:rFonts w:ascii="Times New Roman" w:hAnsi="Times New Roman"/>
          <w:sz w:val="28"/>
          <w:szCs w:val="28"/>
        </w:rPr>
      </w:pPr>
      <w:r w:rsidRPr="00D41370">
        <w:rPr>
          <w:rFonts w:ascii="Times New Roman" w:hAnsi="Times New Roman"/>
          <w:sz w:val="28"/>
          <w:szCs w:val="28"/>
        </w:rPr>
        <w:t>Згідно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до пункту 69 ПКУ внесені доповнення підпунктом 69.14  згідно яких тимчасово на період з березня 2022 року по 31 грудня  року, наступного за роком в якому припинено або скасовано воєнний стан, не нараховується та не сплачується плата за землю за земельні ділянки, що розташовані на територіях на яких ведуться (велися) бойові дії… та перебувають у власності або користуванні, у тому числі на умовах оренди, фізичних або юридичних осіб.</w:t>
      </w:r>
    </w:p>
    <w:p w:rsidR="00312588" w:rsidRPr="00FE061B" w:rsidRDefault="00312588" w:rsidP="00321A61">
      <w:pPr>
        <w:pStyle w:val="a3"/>
        <w:spacing w:before="0" w:after="0"/>
        <w:ind w:left="0"/>
        <w:rPr>
          <w:rFonts w:ascii="Times New Roman" w:hAnsi="Times New Roman"/>
          <w:sz w:val="28"/>
          <w:szCs w:val="28"/>
        </w:rPr>
      </w:pPr>
      <w:r>
        <w:rPr>
          <w:rFonts w:ascii="Times New Roman" w:hAnsi="Times New Roman"/>
          <w:sz w:val="28"/>
          <w:szCs w:val="28"/>
        </w:rPr>
        <w:t xml:space="preserve">Тому, у порівнянні з 2021 роком, зменшився обсяг сплаченого податку за землю від основних платників,  саме від: </w:t>
      </w:r>
      <w:r w:rsidRPr="00FE061B">
        <w:rPr>
          <w:rFonts w:ascii="Times New Roman" w:hAnsi="Times New Roman"/>
          <w:sz w:val="28"/>
          <w:szCs w:val="28"/>
        </w:rPr>
        <w:t>ТОВ «МГЗ» на 75 відсотків або на 858 638 грн., Миколаївська філія концерну РРТ – на 83 відсотки або на 52</w:t>
      </w:r>
      <w:r w:rsidR="00321A61">
        <w:rPr>
          <w:rFonts w:ascii="Times New Roman" w:hAnsi="Times New Roman"/>
          <w:sz w:val="28"/>
          <w:szCs w:val="28"/>
        </w:rPr>
        <w:t> </w:t>
      </w:r>
      <w:r w:rsidRPr="00FE061B">
        <w:rPr>
          <w:rFonts w:ascii="Times New Roman" w:hAnsi="Times New Roman"/>
          <w:sz w:val="28"/>
          <w:szCs w:val="28"/>
        </w:rPr>
        <w:t>048 грн., Управління каналів річки Інгулець – на 72,5 відсотка або на 197</w:t>
      </w:r>
      <w:r w:rsidR="00321A61">
        <w:rPr>
          <w:rFonts w:ascii="Times New Roman" w:hAnsi="Times New Roman"/>
          <w:sz w:val="28"/>
          <w:szCs w:val="28"/>
        </w:rPr>
        <w:t> </w:t>
      </w:r>
      <w:r w:rsidRPr="00FE061B">
        <w:rPr>
          <w:rFonts w:ascii="Times New Roman" w:hAnsi="Times New Roman"/>
          <w:sz w:val="28"/>
          <w:szCs w:val="28"/>
        </w:rPr>
        <w:t xml:space="preserve">832 грн., від садових товариств на 68,4 відсотки або на 89 135 грн., від фермерських господарств на 96,3 відсотки або на 33 545 грн., АТ «Нікстром» - на 73,3 відсотки або на 283 204 грн., АФ «Роднічок» -  на 82,4 відсотки або на 99 448 грн.  </w:t>
      </w:r>
    </w:p>
    <w:p w:rsidR="00312588" w:rsidRDefault="00312588" w:rsidP="00321A61">
      <w:pPr>
        <w:pStyle w:val="a3"/>
        <w:numPr>
          <w:ilvl w:val="0"/>
          <w:numId w:val="4"/>
        </w:numPr>
        <w:spacing w:before="0" w:after="0"/>
        <w:ind w:left="0" w:firstLine="709"/>
        <w:textAlignment w:val="baseline"/>
        <w:rPr>
          <w:rFonts w:ascii="Times New Roman" w:hAnsi="Times New Roman"/>
          <w:bCs/>
          <w:sz w:val="28"/>
          <w:szCs w:val="28"/>
          <w:bdr w:val="none" w:sz="0" w:space="0" w:color="auto" w:frame="1"/>
        </w:rPr>
      </w:pPr>
      <w:r w:rsidRPr="00723B5C">
        <w:rPr>
          <w:rFonts w:ascii="Times New Roman" w:hAnsi="Times New Roman"/>
          <w:b/>
          <w:bCs/>
          <w:i/>
          <w:sz w:val="28"/>
          <w:szCs w:val="28"/>
        </w:rPr>
        <w:t>По єдиному податку</w:t>
      </w:r>
      <w:r w:rsidRPr="00AC0BB4">
        <w:rPr>
          <w:rFonts w:ascii="Times New Roman" w:hAnsi="Times New Roman"/>
          <w:sz w:val="28"/>
          <w:szCs w:val="28"/>
        </w:rPr>
        <w:t xml:space="preserve"> – (питома вага якого в місцевих п</w:t>
      </w:r>
      <w:r>
        <w:rPr>
          <w:rFonts w:ascii="Times New Roman" w:hAnsi="Times New Roman"/>
          <w:sz w:val="28"/>
          <w:szCs w:val="28"/>
        </w:rPr>
        <w:t>одатках і зборах становить  22,3</w:t>
      </w:r>
      <w:r w:rsidRPr="00AC0BB4">
        <w:rPr>
          <w:rFonts w:ascii="Times New Roman" w:hAnsi="Times New Roman"/>
          <w:sz w:val="28"/>
          <w:szCs w:val="28"/>
        </w:rPr>
        <w:t>%), за звітний період фактичні надходженн</w:t>
      </w:r>
      <w:r>
        <w:rPr>
          <w:rFonts w:ascii="Times New Roman" w:hAnsi="Times New Roman"/>
          <w:sz w:val="28"/>
          <w:szCs w:val="28"/>
        </w:rPr>
        <w:t>я склали 3 947 648</w:t>
      </w:r>
      <w:r w:rsidRPr="00AC0BB4">
        <w:rPr>
          <w:rFonts w:ascii="Times New Roman" w:hAnsi="Times New Roman"/>
          <w:sz w:val="28"/>
          <w:szCs w:val="28"/>
        </w:rPr>
        <w:t> грн., при  ут</w:t>
      </w:r>
      <w:r>
        <w:rPr>
          <w:rFonts w:ascii="Times New Roman" w:hAnsi="Times New Roman"/>
          <w:sz w:val="28"/>
          <w:szCs w:val="28"/>
        </w:rPr>
        <w:t>очненому річному плані 3 542 770</w:t>
      </w:r>
      <w:r w:rsidRPr="00AC0BB4">
        <w:rPr>
          <w:rFonts w:ascii="Times New Roman" w:hAnsi="Times New Roman"/>
          <w:sz w:val="28"/>
          <w:szCs w:val="28"/>
        </w:rPr>
        <w:t> грн. Виконання на</w:t>
      </w:r>
      <w:r>
        <w:rPr>
          <w:rFonts w:ascii="Times New Roman" w:hAnsi="Times New Roman"/>
          <w:sz w:val="28"/>
          <w:szCs w:val="28"/>
        </w:rPr>
        <w:t>дходжень по доходу складає 111,4% або на 404 878</w:t>
      </w:r>
      <w:r w:rsidRPr="00AC0BB4">
        <w:rPr>
          <w:rFonts w:ascii="Times New Roman" w:hAnsi="Times New Roman"/>
          <w:sz w:val="28"/>
          <w:szCs w:val="28"/>
        </w:rPr>
        <w:t xml:space="preserve"> грн. більше запланованого. Надходження звітного </w:t>
      </w:r>
      <w:r>
        <w:rPr>
          <w:rFonts w:ascii="Times New Roman" w:hAnsi="Times New Roman"/>
          <w:sz w:val="28"/>
          <w:szCs w:val="28"/>
        </w:rPr>
        <w:t>періоду відносно показників 2021 року збільшились на  74 790</w:t>
      </w:r>
      <w:r w:rsidRPr="00AC0BB4">
        <w:rPr>
          <w:rFonts w:ascii="Times New Roman" w:hAnsi="Times New Roman"/>
          <w:sz w:val="28"/>
          <w:szCs w:val="28"/>
        </w:rPr>
        <w:t xml:space="preserve"> грн.</w:t>
      </w:r>
      <w:r>
        <w:rPr>
          <w:rFonts w:ascii="Times New Roman" w:hAnsi="Times New Roman"/>
          <w:bCs/>
          <w:sz w:val="28"/>
          <w:szCs w:val="28"/>
          <w:bdr w:val="none" w:sz="0" w:space="0" w:color="auto" w:frame="1"/>
        </w:rPr>
        <w:t xml:space="preserve"> </w:t>
      </w:r>
    </w:p>
    <w:p w:rsidR="00312588" w:rsidRPr="00AC0BB4" w:rsidRDefault="00312588" w:rsidP="00321A61">
      <w:pPr>
        <w:pStyle w:val="a3"/>
        <w:spacing w:before="0" w:after="0"/>
        <w:ind w:left="0" w:firstLine="708"/>
        <w:textAlignment w:val="baseline"/>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Зміни до законодавства, що були внесені після початку повномасштабного вторгнення росії, а саме Закон 2120-ІХ від15.03.2022 року, дозволив не сплачувати єдиний податок  фізичним особам – підприємцям платникам єдиного податку першої та другої групи. Тому, у порівнянні з минулим 2021 роком зменшились надходження від таких платників: МП «Комунальник», ТОВ «Злата Буд-М», ТОВ «Ліміт плюс»,</w:t>
      </w:r>
      <w:r w:rsidRPr="00A83B90">
        <w:rPr>
          <w:rFonts w:ascii="Times New Roman" w:hAnsi="Times New Roman"/>
          <w:sz w:val="28"/>
          <w:szCs w:val="28"/>
        </w:rPr>
        <w:t xml:space="preserve"> </w:t>
      </w:r>
      <w:r w:rsidRPr="00AC0BB4">
        <w:rPr>
          <w:rFonts w:ascii="Times New Roman" w:hAnsi="Times New Roman"/>
          <w:sz w:val="28"/>
          <w:szCs w:val="28"/>
        </w:rPr>
        <w:t>ТОВ «Меддезінфекція</w:t>
      </w:r>
      <w:r>
        <w:rPr>
          <w:rFonts w:ascii="Times New Roman" w:hAnsi="Times New Roman"/>
          <w:bCs/>
          <w:sz w:val="28"/>
          <w:szCs w:val="28"/>
          <w:bdr w:val="none" w:sz="0" w:space="0" w:color="auto" w:frame="1"/>
        </w:rPr>
        <w:t xml:space="preserve">, але при цьому з’явились нові платники податку: ТОВ «Охорона МГЗ», ТОВ «Центр Обліку Миколаїв» та ТОВ «Час ІТ» надходження від яких складають 914 411 грн. або 23,2 відсотка від обсягу єдиного податку.  </w:t>
      </w:r>
    </w:p>
    <w:p w:rsidR="00312588" w:rsidRPr="00AC0BB4" w:rsidRDefault="00312588" w:rsidP="00321A61">
      <w:pPr>
        <w:spacing w:after="0" w:line="240" w:lineRule="auto"/>
        <w:ind w:firstLine="709"/>
        <w:jc w:val="both"/>
        <w:rPr>
          <w:rFonts w:ascii="Times New Roman" w:hAnsi="Times New Roman"/>
          <w:sz w:val="28"/>
          <w:szCs w:val="28"/>
          <w:lang w:val="uk-UA"/>
        </w:rPr>
      </w:pPr>
      <w:r w:rsidRPr="00AC0BB4">
        <w:rPr>
          <w:rFonts w:ascii="Times New Roman" w:hAnsi="Times New Roman"/>
          <w:b/>
          <w:bCs/>
          <w:sz w:val="28"/>
          <w:szCs w:val="28"/>
          <w:lang w:val="uk-UA"/>
        </w:rPr>
        <w:t xml:space="preserve"> - </w:t>
      </w:r>
      <w:r w:rsidRPr="00723B5C">
        <w:rPr>
          <w:rFonts w:ascii="Times New Roman" w:hAnsi="Times New Roman"/>
          <w:b/>
          <w:bCs/>
          <w:i/>
          <w:sz w:val="28"/>
          <w:szCs w:val="28"/>
          <w:lang w:val="uk-UA"/>
        </w:rPr>
        <w:t>По єдиному податку з сільськогосподарських товаровиробників</w:t>
      </w:r>
      <w:r w:rsidRPr="00723B5C">
        <w:rPr>
          <w:rFonts w:ascii="Times New Roman" w:hAnsi="Times New Roman"/>
          <w:b/>
          <w:i/>
          <w:sz w:val="28"/>
          <w:szCs w:val="28"/>
          <w:lang w:val="uk-UA"/>
        </w:rPr>
        <w:t xml:space="preserve">, </w:t>
      </w:r>
      <w:r w:rsidRPr="00723B5C">
        <w:rPr>
          <w:rFonts w:ascii="Times New Roman" w:hAnsi="Times New Roman"/>
          <w:b/>
          <w:bCs/>
          <w:i/>
          <w:sz w:val="28"/>
          <w:szCs w:val="28"/>
          <w:lang w:val="uk-UA"/>
        </w:rPr>
        <w:t>у яких частка сільськогосподарського товаровиробництва за попередній податковий (звітний) рік дорівнює або перевищує 75 відсотків</w:t>
      </w:r>
      <w:r w:rsidRPr="00AC0BB4">
        <w:rPr>
          <w:rFonts w:ascii="Times New Roman" w:hAnsi="Times New Roman"/>
          <w:sz w:val="28"/>
          <w:szCs w:val="28"/>
          <w:lang w:val="uk-UA"/>
        </w:rPr>
        <w:t xml:space="preserve"> – (питома вага якого в місцевих п</w:t>
      </w:r>
      <w:r>
        <w:rPr>
          <w:rFonts w:ascii="Times New Roman" w:hAnsi="Times New Roman"/>
          <w:sz w:val="28"/>
          <w:szCs w:val="28"/>
          <w:lang w:val="uk-UA"/>
        </w:rPr>
        <w:t>одатках і зборах становила  7,5</w:t>
      </w:r>
      <w:r w:rsidRPr="00AC0BB4">
        <w:rPr>
          <w:rFonts w:ascii="Times New Roman" w:hAnsi="Times New Roman"/>
          <w:sz w:val="28"/>
          <w:szCs w:val="28"/>
          <w:lang w:val="uk-UA"/>
        </w:rPr>
        <w:t>%),  надходження ста</w:t>
      </w:r>
      <w:r>
        <w:rPr>
          <w:rFonts w:ascii="Times New Roman" w:hAnsi="Times New Roman"/>
          <w:sz w:val="28"/>
          <w:szCs w:val="28"/>
          <w:lang w:val="uk-UA"/>
        </w:rPr>
        <w:t>новлять 1 336 260 грн., при плані 2 372 340 грн.. що на 43,7% менше планового</w:t>
      </w:r>
      <w:r w:rsidRPr="00AC0BB4">
        <w:rPr>
          <w:rFonts w:ascii="Times New Roman" w:hAnsi="Times New Roman"/>
          <w:sz w:val="28"/>
          <w:szCs w:val="28"/>
          <w:lang w:val="uk-UA"/>
        </w:rPr>
        <w:t xml:space="preserve"> показник</w:t>
      </w:r>
      <w:r>
        <w:rPr>
          <w:rFonts w:ascii="Times New Roman" w:hAnsi="Times New Roman"/>
          <w:sz w:val="28"/>
          <w:szCs w:val="28"/>
          <w:lang w:val="uk-UA"/>
        </w:rPr>
        <w:t>а</w:t>
      </w:r>
      <w:r w:rsidRPr="00AC0BB4">
        <w:rPr>
          <w:rFonts w:ascii="Times New Roman" w:hAnsi="Times New Roman"/>
          <w:sz w:val="28"/>
          <w:szCs w:val="28"/>
          <w:lang w:val="uk-UA"/>
        </w:rPr>
        <w:t xml:space="preserve"> звітного періоду. </w:t>
      </w:r>
    </w:p>
    <w:p w:rsidR="00312588" w:rsidRPr="00AC0BB4" w:rsidRDefault="00312588" w:rsidP="00321A6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З</w:t>
      </w:r>
      <w:r w:rsidRPr="00AC0BB4">
        <w:rPr>
          <w:rFonts w:ascii="Times New Roman" w:hAnsi="Times New Roman"/>
          <w:sz w:val="28"/>
          <w:szCs w:val="28"/>
          <w:lang w:val="uk-UA"/>
        </w:rPr>
        <w:t>ниження обсягу под</w:t>
      </w:r>
      <w:r>
        <w:rPr>
          <w:rFonts w:ascii="Times New Roman" w:hAnsi="Times New Roman"/>
          <w:sz w:val="28"/>
          <w:szCs w:val="28"/>
          <w:lang w:val="uk-UA"/>
        </w:rPr>
        <w:t>атку у порівнянні з минулим роком спостерігається від таких платників: ПСП «Агроурожай», СГВК «Авангард», ТОВ «Агро-Ютас»</w:t>
      </w:r>
      <w:r w:rsidRPr="00AC0BB4">
        <w:rPr>
          <w:rFonts w:ascii="Times New Roman" w:hAnsi="Times New Roman"/>
          <w:sz w:val="28"/>
          <w:szCs w:val="28"/>
          <w:lang w:val="uk-UA"/>
        </w:rPr>
        <w:t xml:space="preserve"> ТОВ "Голдкор",</w:t>
      </w:r>
      <w:r>
        <w:rPr>
          <w:rFonts w:ascii="Times New Roman" w:hAnsi="Times New Roman"/>
          <w:sz w:val="28"/>
          <w:szCs w:val="28"/>
          <w:lang w:val="uk-UA"/>
        </w:rPr>
        <w:t xml:space="preserve"> ТОВ АТД «Колос», СГВП  "Снігурівське" та ін</w:t>
      </w:r>
      <w:r w:rsidRPr="00AC0BB4">
        <w:rPr>
          <w:rFonts w:ascii="Times New Roman" w:hAnsi="Times New Roman"/>
          <w:sz w:val="28"/>
          <w:szCs w:val="28"/>
          <w:lang w:val="uk-UA"/>
        </w:rPr>
        <w:t>.</w:t>
      </w:r>
    </w:p>
    <w:p w:rsidR="00312588" w:rsidRPr="00AC0BB4" w:rsidRDefault="00312588" w:rsidP="00321A61">
      <w:pPr>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Неподаткові над</w:t>
      </w:r>
      <w:r>
        <w:rPr>
          <w:rFonts w:ascii="Times New Roman" w:hAnsi="Times New Roman"/>
          <w:sz w:val="28"/>
          <w:szCs w:val="28"/>
          <w:lang w:val="uk-UA"/>
        </w:rPr>
        <w:t>ходження загального фонду у 2022 році становлять 239</w:t>
      </w:r>
      <w:r w:rsidR="00321A61">
        <w:rPr>
          <w:rFonts w:ascii="Times New Roman" w:hAnsi="Times New Roman"/>
          <w:sz w:val="28"/>
          <w:szCs w:val="28"/>
          <w:lang w:val="uk-UA"/>
        </w:rPr>
        <w:t> </w:t>
      </w:r>
      <w:r>
        <w:rPr>
          <w:rFonts w:ascii="Times New Roman" w:hAnsi="Times New Roman"/>
          <w:sz w:val="28"/>
          <w:szCs w:val="28"/>
          <w:lang w:val="uk-UA"/>
        </w:rPr>
        <w:t>757</w:t>
      </w:r>
      <w:r w:rsidRPr="00AC0BB4">
        <w:rPr>
          <w:rFonts w:ascii="Times New Roman" w:hAnsi="Times New Roman"/>
          <w:sz w:val="28"/>
          <w:szCs w:val="28"/>
          <w:lang w:val="uk-UA"/>
        </w:rPr>
        <w:t xml:space="preserve"> грн. та складаються з таких видів платежів:</w:t>
      </w:r>
    </w:p>
    <w:p w:rsidR="00312588" w:rsidRPr="00AC0BB4" w:rsidRDefault="00312588" w:rsidP="00321A61">
      <w:pPr>
        <w:spacing w:after="0" w:line="240" w:lineRule="auto"/>
        <w:ind w:firstLine="709"/>
        <w:jc w:val="both"/>
        <w:rPr>
          <w:rFonts w:ascii="Times New Roman" w:hAnsi="Times New Roman"/>
          <w:sz w:val="28"/>
          <w:szCs w:val="28"/>
          <w:lang w:val="uk-UA"/>
        </w:rPr>
      </w:pPr>
      <w:r w:rsidRPr="00723B5C">
        <w:rPr>
          <w:rFonts w:ascii="Times New Roman" w:hAnsi="Times New Roman"/>
          <w:b/>
          <w:i/>
          <w:sz w:val="28"/>
          <w:szCs w:val="28"/>
          <w:lang w:val="uk-UA"/>
        </w:rPr>
        <w:t>Частина чистого прибутку (доходу) комунальних унітарних підприємств та їх об`єднань, що вилучається до відповідного місцевого бюджету</w:t>
      </w:r>
      <w:r w:rsidRPr="00AC0BB4">
        <w:rPr>
          <w:rFonts w:ascii="Times New Roman" w:hAnsi="Times New Roman"/>
          <w:i/>
          <w:sz w:val="28"/>
          <w:szCs w:val="28"/>
          <w:lang w:val="uk-UA"/>
        </w:rPr>
        <w:t xml:space="preserve"> </w:t>
      </w:r>
      <w:r w:rsidRPr="00AC0BB4">
        <w:rPr>
          <w:rFonts w:ascii="Times New Roman" w:hAnsi="Times New Roman"/>
          <w:sz w:val="28"/>
          <w:szCs w:val="28"/>
          <w:lang w:val="uk-UA"/>
        </w:rPr>
        <w:t xml:space="preserve">(питома вага якого в неподаткових надходженнях становить </w:t>
      </w:r>
      <w:r>
        <w:rPr>
          <w:rFonts w:ascii="Times New Roman" w:hAnsi="Times New Roman"/>
          <w:sz w:val="28"/>
          <w:szCs w:val="28"/>
          <w:lang w:val="uk-UA"/>
        </w:rPr>
        <w:t>12,3</w:t>
      </w:r>
      <w:r w:rsidR="00321A61">
        <w:rPr>
          <w:rFonts w:ascii="Times New Roman" w:hAnsi="Times New Roman"/>
          <w:sz w:val="28"/>
          <w:szCs w:val="28"/>
          <w:lang w:val="uk-UA"/>
        </w:rPr>
        <w:t> </w:t>
      </w:r>
      <w:r>
        <w:rPr>
          <w:rFonts w:ascii="Times New Roman" w:hAnsi="Times New Roman"/>
          <w:sz w:val="28"/>
          <w:szCs w:val="28"/>
          <w:lang w:val="uk-UA"/>
        </w:rPr>
        <w:t>відсотка) – надійшло 21 612</w:t>
      </w:r>
      <w:r w:rsidRPr="00AC0BB4">
        <w:rPr>
          <w:rFonts w:ascii="Times New Roman" w:hAnsi="Times New Roman"/>
          <w:sz w:val="28"/>
          <w:szCs w:val="28"/>
          <w:lang w:val="uk-UA"/>
        </w:rPr>
        <w:t xml:space="preserve"> грн. від КП «Україн</w:t>
      </w:r>
      <w:r>
        <w:rPr>
          <w:rFonts w:ascii="Times New Roman" w:hAnsi="Times New Roman"/>
          <w:sz w:val="28"/>
          <w:szCs w:val="28"/>
          <w:lang w:val="uk-UA"/>
        </w:rPr>
        <w:t>к</w:t>
      </w:r>
      <w:r w:rsidRPr="00AC0BB4">
        <w:rPr>
          <w:rFonts w:ascii="Times New Roman" w:hAnsi="Times New Roman"/>
          <w:sz w:val="28"/>
          <w:szCs w:val="28"/>
          <w:lang w:val="uk-UA"/>
        </w:rPr>
        <w:t>івський сількому</w:t>
      </w:r>
      <w:r>
        <w:rPr>
          <w:rFonts w:ascii="Times New Roman" w:hAnsi="Times New Roman"/>
          <w:sz w:val="28"/>
          <w:szCs w:val="28"/>
          <w:lang w:val="uk-UA"/>
        </w:rPr>
        <w:t>нгосп». У порівнянні з 2021 роком обсяг надходжень зменшився на 9 431 грн</w:t>
      </w:r>
      <w:r w:rsidRPr="00AC0BB4">
        <w:rPr>
          <w:rFonts w:ascii="Times New Roman" w:hAnsi="Times New Roman"/>
          <w:sz w:val="28"/>
          <w:szCs w:val="28"/>
          <w:lang w:val="uk-UA"/>
        </w:rPr>
        <w:t>.</w:t>
      </w:r>
    </w:p>
    <w:p w:rsidR="00312588" w:rsidRPr="00A07F3C" w:rsidRDefault="00312588" w:rsidP="00321A61">
      <w:pPr>
        <w:spacing w:after="0" w:line="240" w:lineRule="auto"/>
        <w:ind w:firstLine="709"/>
        <w:jc w:val="both"/>
        <w:rPr>
          <w:rFonts w:ascii="Times New Roman" w:hAnsi="Times New Roman"/>
          <w:color w:val="FF0000"/>
          <w:sz w:val="28"/>
          <w:szCs w:val="28"/>
          <w:lang w:val="uk-UA"/>
        </w:rPr>
      </w:pPr>
      <w:r w:rsidRPr="00A44718">
        <w:rPr>
          <w:rFonts w:ascii="Times New Roman" w:hAnsi="Times New Roman"/>
          <w:sz w:val="28"/>
          <w:szCs w:val="28"/>
          <w:lang w:val="uk-UA"/>
        </w:rPr>
        <w:t>Також, до бюджету надійшли</w:t>
      </w:r>
      <w:r w:rsidRPr="00AC0BB4">
        <w:rPr>
          <w:rFonts w:ascii="Times New Roman" w:hAnsi="Times New Roman"/>
          <w:i/>
          <w:sz w:val="28"/>
          <w:szCs w:val="28"/>
          <w:lang w:val="uk-UA"/>
        </w:rPr>
        <w:t xml:space="preserve"> кошти від сплати адмініс</w:t>
      </w:r>
      <w:r>
        <w:rPr>
          <w:rFonts w:ascii="Times New Roman" w:hAnsi="Times New Roman"/>
          <w:i/>
          <w:sz w:val="28"/>
          <w:szCs w:val="28"/>
          <w:lang w:val="uk-UA"/>
        </w:rPr>
        <w:t>тративних штрафів  у сумі 180 425</w:t>
      </w:r>
      <w:r w:rsidRPr="00AC0BB4">
        <w:rPr>
          <w:rFonts w:ascii="Times New Roman" w:hAnsi="Times New Roman"/>
          <w:i/>
          <w:sz w:val="28"/>
          <w:szCs w:val="28"/>
          <w:lang w:val="uk-UA"/>
        </w:rPr>
        <w:t xml:space="preserve"> грн. </w:t>
      </w:r>
    </w:p>
    <w:p w:rsidR="00312588" w:rsidRPr="00A44718" w:rsidRDefault="00312588" w:rsidP="00321A61">
      <w:pPr>
        <w:shd w:val="clear" w:color="auto" w:fill="FFFFFF"/>
        <w:spacing w:after="0" w:line="240" w:lineRule="auto"/>
        <w:ind w:firstLine="709"/>
        <w:jc w:val="both"/>
        <w:rPr>
          <w:rStyle w:val="a8"/>
          <w:rFonts w:ascii="Times New Roman" w:hAnsi="Times New Roman"/>
          <w:i w:val="0"/>
          <w:iCs/>
          <w:kern w:val="28"/>
          <w:sz w:val="28"/>
          <w:szCs w:val="28"/>
          <w:lang w:val="uk-UA"/>
        </w:rPr>
      </w:pPr>
      <w:r w:rsidRPr="00A44718">
        <w:rPr>
          <w:rStyle w:val="a8"/>
          <w:rFonts w:ascii="Times New Roman" w:hAnsi="Times New Roman"/>
          <w:i w:val="0"/>
          <w:iCs/>
          <w:kern w:val="28"/>
          <w:sz w:val="28"/>
          <w:szCs w:val="28"/>
          <w:lang w:val="uk-UA"/>
        </w:rPr>
        <w:t>Дохід від плати за надання інших адмініс</w:t>
      </w:r>
      <w:r>
        <w:rPr>
          <w:rStyle w:val="a8"/>
          <w:rFonts w:ascii="Times New Roman" w:hAnsi="Times New Roman"/>
          <w:i w:val="0"/>
          <w:iCs/>
          <w:kern w:val="28"/>
          <w:sz w:val="28"/>
          <w:szCs w:val="28"/>
          <w:lang w:val="uk-UA"/>
        </w:rPr>
        <w:t>тративних послуг становить 1792</w:t>
      </w:r>
      <w:r w:rsidRPr="00A44718">
        <w:rPr>
          <w:rStyle w:val="a8"/>
          <w:rFonts w:ascii="Times New Roman" w:hAnsi="Times New Roman"/>
          <w:i w:val="0"/>
          <w:iCs/>
          <w:kern w:val="28"/>
          <w:sz w:val="28"/>
          <w:szCs w:val="28"/>
          <w:lang w:val="uk-UA"/>
        </w:rPr>
        <w:t xml:space="preserve"> грн. при уточн</w:t>
      </w:r>
      <w:r>
        <w:rPr>
          <w:rStyle w:val="a8"/>
          <w:rFonts w:ascii="Times New Roman" w:hAnsi="Times New Roman"/>
          <w:i w:val="0"/>
          <w:iCs/>
          <w:kern w:val="28"/>
          <w:sz w:val="28"/>
          <w:szCs w:val="28"/>
          <w:lang w:val="uk-UA"/>
        </w:rPr>
        <w:t xml:space="preserve">еному плані 5 000 грн., що на </w:t>
      </w:r>
      <w:r w:rsidRPr="00A44718">
        <w:rPr>
          <w:rStyle w:val="a8"/>
          <w:rFonts w:ascii="Times New Roman" w:hAnsi="Times New Roman"/>
          <w:i w:val="0"/>
          <w:iCs/>
          <w:kern w:val="28"/>
          <w:sz w:val="28"/>
          <w:szCs w:val="28"/>
          <w:lang w:val="uk-UA"/>
        </w:rPr>
        <w:t>3</w:t>
      </w:r>
      <w:r w:rsidRPr="00A44718">
        <w:rPr>
          <w:rStyle w:val="a8"/>
          <w:rFonts w:ascii="Times New Roman" w:hAnsi="Times New Roman"/>
          <w:i w:val="0"/>
          <w:iCs/>
          <w:kern w:val="28"/>
          <w:sz w:val="28"/>
          <w:szCs w:val="28"/>
        </w:rPr>
        <w:t xml:space="preserve"> 209</w:t>
      </w:r>
      <w:r>
        <w:rPr>
          <w:rStyle w:val="a8"/>
          <w:rFonts w:ascii="Times New Roman" w:hAnsi="Times New Roman"/>
          <w:i w:val="0"/>
          <w:iCs/>
          <w:kern w:val="28"/>
          <w:sz w:val="28"/>
          <w:szCs w:val="28"/>
          <w:lang w:val="uk-UA"/>
        </w:rPr>
        <w:t xml:space="preserve"> грн. менше запланованого на 2022 рік</w:t>
      </w:r>
      <w:r w:rsidRPr="00A44718">
        <w:rPr>
          <w:rStyle w:val="a8"/>
          <w:rFonts w:ascii="Times New Roman" w:hAnsi="Times New Roman"/>
          <w:i w:val="0"/>
          <w:iCs/>
          <w:kern w:val="28"/>
          <w:sz w:val="28"/>
          <w:szCs w:val="28"/>
          <w:lang w:val="uk-UA"/>
        </w:rPr>
        <w:t>.</w:t>
      </w:r>
    </w:p>
    <w:p w:rsidR="00312588" w:rsidRPr="00AC0BB4" w:rsidRDefault="00312588" w:rsidP="00321A61">
      <w:pPr>
        <w:shd w:val="clear" w:color="auto" w:fill="FFFFFF"/>
        <w:spacing w:after="0" w:line="240" w:lineRule="auto"/>
        <w:ind w:firstLine="709"/>
        <w:jc w:val="both"/>
        <w:rPr>
          <w:rStyle w:val="a8"/>
          <w:rFonts w:ascii="Times New Roman" w:hAnsi="Times New Roman"/>
          <w:i w:val="0"/>
          <w:sz w:val="28"/>
          <w:szCs w:val="28"/>
          <w:lang w:val="uk-UA"/>
        </w:rPr>
      </w:pPr>
      <w:r w:rsidRPr="00AC0BB4">
        <w:rPr>
          <w:rFonts w:ascii="Times New Roman" w:hAnsi="Times New Roman"/>
          <w:sz w:val="28"/>
          <w:szCs w:val="28"/>
          <w:lang w:val="uk-UA"/>
        </w:rPr>
        <w:t xml:space="preserve">Інші неподаткові надходження </w:t>
      </w:r>
      <w:r>
        <w:rPr>
          <w:rFonts w:ascii="Times New Roman" w:hAnsi="Times New Roman"/>
          <w:sz w:val="28"/>
          <w:szCs w:val="28"/>
          <w:lang w:val="uk-UA"/>
        </w:rPr>
        <w:t>– надійшло коштів на суму 22 253 грн., з них: 12 158</w:t>
      </w:r>
      <w:r w:rsidRPr="00AC0BB4">
        <w:rPr>
          <w:rFonts w:ascii="Times New Roman" w:hAnsi="Times New Roman"/>
          <w:sz w:val="28"/>
          <w:szCs w:val="28"/>
          <w:lang w:val="uk-UA"/>
        </w:rPr>
        <w:t xml:space="preserve"> грн.</w:t>
      </w:r>
      <w:r>
        <w:rPr>
          <w:rFonts w:ascii="Times New Roman" w:hAnsi="Times New Roman"/>
          <w:sz w:val="28"/>
          <w:szCs w:val="28"/>
          <w:lang w:val="uk-UA"/>
        </w:rPr>
        <w:t xml:space="preserve"> </w:t>
      </w:r>
      <w:r w:rsidRPr="00AC0BB4">
        <w:rPr>
          <w:rFonts w:ascii="Times New Roman" w:hAnsi="Times New Roman"/>
          <w:sz w:val="28"/>
          <w:szCs w:val="28"/>
          <w:lang w:val="uk-UA"/>
        </w:rPr>
        <w:t>- поверн</w:t>
      </w:r>
      <w:r>
        <w:rPr>
          <w:rFonts w:ascii="Times New Roman" w:hAnsi="Times New Roman"/>
          <w:sz w:val="28"/>
          <w:szCs w:val="28"/>
          <w:lang w:val="uk-UA"/>
        </w:rPr>
        <w:t>ення коштів минулих років, 1 800</w:t>
      </w:r>
      <w:r w:rsidRPr="00AC0BB4">
        <w:rPr>
          <w:rFonts w:ascii="Times New Roman" w:hAnsi="Times New Roman"/>
          <w:sz w:val="28"/>
          <w:szCs w:val="28"/>
          <w:lang w:val="uk-UA"/>
        </w:rPr>
        <w:t xml:space="preserve"> грн. – кошти від Рудоманової Л.О. сплачені за виконавч</w:t>
      </w:r>
      <w:r>
        <w:rPr>
          <w:rFonts w:ascii="Times New Roman" w:hAnsi="Times New Roman"/>
          <w:sz w:val="28"/>
          <w:szCs w:val="28"/>
          <w:lang w:val="uk-UA"/>
        </w:rPr>
        <w:t>им провадженням, 8 294 грн. – від Комарницького Є.І. –  це кошти за виконавчим документом, стягнуті на користь держави.</w:t>
      </w:r>
    </w:p>
    <w:p w:rsidR="00312588" w:rsidRPr="00A74A31" w:rsidRDefault="00312588" w:rsidP="00321A61">
      <w:pPr>
        <w:spacing w:after="0" w:line="240" w:lineRule="auto"/>
        <w:ind w:firstLine="709"/>
        <w:jc w:val="both"/>
        <w:rPr>
          <w:rFonts w:ascii="Times New Roman" w:hAnsi="Times New Roman"/>
          <w:sz w:val="28"/>
          <w:szCs w:val="28"/>
          <w:lang w:val="uk-UA"/>
        </w:rPr>
      </w:pPr>
      <w:r w:rsidRPr="00AC0BB4">
        <w:rPr>
          <w:rStyle w:val="a8"/>
          <w:rFonts w:ascii="Times New Roman" w:hAnsi="Times New Roman"/>
          <w:i w:val="0"/>
          <w:iCs/>
          <w:kern w:val="28"/>
          <w:sz w:val="28"/>
          <w:szCs w:val="28"/>
          <w:lang w:val="uk-UA"/>
        </w:rPr>
        <w:tab/>
        <w:t>Надходження від орендної плати за користування цілісним майновим ко</w:t>
      </w:r>
      <w:r>
        <w:rPr>
          <w:rStyle w:val="a8"/>
          <w:rFonts w:ascii="Times New Roman" w:hAnsi="Times New Roman"/>
          <w:i w:val="0"/>
          <w:iCs/>
          <w:kern w:val="28"/>
          <w:sz w:val="28"/>
          <w:szCs w:val="28"/>
          <w:lang w:val="uk-UA"/>
        </w:rPr>
        <w:t>мплексом виконано на суму 13 353 грн., або на 18,3 % мен</w:t>
      </w:r>
      <w:r w:rsidRPr="00AC0BB4">
        <w:rPr>
          <w:rStyle w:val="a8"/>
          <w:rFonts w:ascii="Times New Roman" w:hAnsi="Times New Roman"/>
          <w:i w:val="0"/>
          <w:iCs/>
          <w:kern w:val="28"/>
          <w:sz w:val="28"/>
          <w:szCs w:val="28"/>
          <w:lang w:val="uk-UA"/>
        </w:rPr>
        <w:t>ше від річного плану з урахуванням змін. В порівнянні з фактичними надходж</w:t>
      </w:r>
      <w:r>
        <w:rPr>
          <w:rStyle w:val="a8"/>
          <w:rFonts w:ascii="Times New Roman" w:hAnsi="Times New Roman"/>
          <w:i w:val="0"/>
          <w:iCs/>
          <w:kern w:val="28"/>
          <w:sz w:val="28"/>
          <w:szCs w:val="28"/>
          <w:lang w:val="uk-UA"/>
        </w:rPr>
        <w:t>еннями 2021 року показник зменшився на 22 626 грн</w:t>
      </w:r>
      <w:r w:rsidRPr="00A74A31">
        <w:rPr>
          <w:rFonts w:ascii="Times New Roman" w:hAnsi="Times New Roman"/>
          <w:sz w:val="28"/>
          <w:szCs w:val="28"/>
          <w:lang w:val="uk-UA"/>
        </w:rPr>
        <w:t>.</w:t>
      </w:r>
      <w:r w:rsidRPr="00A74A31">
        <w:rPr>
          <w:rFonts w:ascii="Times New Roman" w:hAnsi="Times New Roman"/>
          <w:sz w:val="28"/>
          <w:szCs w:val="28"/>
          <w:lang w:val="uk-UA"/>
        </w:rPr>
        <w:tab/>
      </w:r>
    </w:p>
    <w:p w:rsidR="00312588" w:rsidRPr="00A74A31" w:rsidRDefault="00312588" w:rsidP="00321A61">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Надходження</w:t>
      </w:r>
      <w:r>
        <w:rPr>
          <w:rFonts w:ascii="Times New Roman" w:hAnsi="Times New Roman"/>
          <w:sz w:val="28"/>
          <w:szCs w:val="28"/>
          <w:lang w:val="uk-UA"/>
        </w:rPr>
        <w:t xml:space="preserve"> державного мита становить 323 грн. план виконано на 20%, але у порівнянні з 2021 роком зменшилось на 1 341</w:t>
      </w:r>
      <w:r w:rsidRPr="00A74A31">
        <w:rPr>
          <w:rFonts w:ascii="Times New Roman" w:hAnsi="Times New Roman"/>
          <w:sz w:val="28"/>
          <w:szCs w:val="28"/>
          <w:lang w:val="uk-UA"/>
        </w:rPr>
        <w:t xml:space="preserve"> грн. у зв’язку зі зменшенням нотаріальних дій</w:t>
      </w:r>
      <w:r>
        <w:rPr>
          <w:rFonts w:ascii="Times New Roman" w:hAnsi="Times New Roman"/>
          <w:sz w:val="28"/>
          <w:szCs w:val="28"/>
          <w:lang w:val="uk-UA"/>
        </w:rPr>
        <w:t xml:space="preserve"> внаслідок ведення бойових дій на території громади</w:t>
      </w:r>
      <w:r w:rsidRPr="00A74A31">
        <w:rPr>
          <w:rFonts w:ascii="Times New Roman" w:hAnsi="Times New Roman"/>
          <w:sz w:val="28"/>
          <w:szCs w:val="28"/>
          <w:lang w:val="uk-UA"/>
        </w:rPr>
        <w:t>.</w:t>
      </w:r>
    </w:p>
    <w:p w:rsidR="00321A61" w:rsidRDefault="00321A61" w:rsidP="00321A61">
      <w:pPr>
        <w:spacing w:after="0" w:line="240" w:lineRule="auto"/>
        <w:ind w:firstLine="709"/>
        <w:jc w:val="both"/>
        <w:outlineLvl w:val="0"/>
        <w:rPr>
          <w:rFonts w:ascii="Times New Roman" w:hAnsi="Times New Roman"/>
          <w:b/>
          <w:bCs/>
          <w:sz w:val="28"/>
          <w:szCs w:val="28"/>
          <w:u w:val="single"/>
          <w:lang w:val="uk-UA"/>
        </w:rPr>
      </w:pPr>
    </w:p>
    <w:p w:rsidR="00312588" w:rsidRDefault="00312588" w:rsidP="00321A61">
      <w:pPr>
        <w:spacing w:after="0" w:line="240" w:lineRule="auto"/>
        <w:ind w:firstLine="709"/>
        <w:jc w:val="both"/>
        <w:outlineLvl w:val="0"/>
        <w:rPr>
          <w:rFonts w:ascii="Times New Roman" w:hAnsi="Times New Roman"/>
          <w:b/>
          <w:bCs/>
          <w:sz w:val="28"/>
          <w:szCs w:val="28"/>
          <w:u w:val="single"/>
          <w:lang w:val="uk-UA"/>
        </w:rPr>
      </w:pPr>
      <w:r w:rsidRPr="00A74A31">
        <w:rPr>
          <w:rFonts w:ascii="Times New Roman" w:hAnsi="Times New Roman"/>
          <w:b/>
          <w:bCs/>
          <w:sz w:val="28"/>
          <w:szCs w:val="28"/>
          <w:u w:val="single"/>
          <w:lang w:val="uk-UA"/>
        </w:rPr>
        <w:t>Спеціальний фонд</w:t>
      </w:r>
    </w:p>
    <w:p w:rsidR="00321A61" w:rsidRPr="00A74A31" w:rsidRDefault="00321A61" w:rsidP="00321A61">
      <w:pPr>
        <w:spacing w:after="0" w:line="240" w:lineRule="auto"/>
        <w:ind w:firstLine="709"/>
        <w:jc w:val="both"/>
        <w:outlineLvl w:val="0"/>
        <w:rPr>
          <w:rFonts w:ascii="Times New Roman" w:hAnsi="Times New Roman"/>
          <w:b/>
          <w:bCs/>
          <w:sz w:val="28"/>
          <w:szCs w:val="28"/>
          <w:u w:val="single"/>
          <w:lang w:val="uk-UA"/>
        </w:rPr>
      </w:pPr>
    </w:p>
    <w:p w:rsidR="00312588" w:rsidRPr="00A74A31" w:rsidRDefault="00312588" w:rsidP="00321A61">
      <w:pPr>
        <w:spacing w:after="0" w:line="240" w:lineRule="auto"/>
        <w:ind w:right="-75" w:firstLine="709"/>
        <w:jc w:val="both"/>
        <w:rPr>
          <w:rFonts w:ascii="Times New Roman" w:hAnsi="Times New Roman"/>
          <w:sz w:val="28"/>
          <w:szCs w:val="28"/>
          <w:lang w:val="uk-UA"/>
        </w:rPr>
      </w:pPr>
      <w:r w:rsidRPr="00A74A31">
        <w:rPr>
          <w:rFonts w:ascii="Times New Roman" w:hAnsi="Times New Roman"/>
          <w:sz w:val="28"/>
          <w:szCs w:val="28"/>
          <w:lang w:val="uk-UA"/>
        </w:rPr>
        <w:t>Виконання доходної частини  бюджету  по спеціальному фонду (без</w:t>
      </w:r>
      <w:r w:rsidR="00321A61">
        <w:rPr>
          <w:rFonts w:ascii="Times New Roman" w:hAnsi="Times New Roman"/>
          <w:sz w:val="28"/>
          <w:szCs w:val="28"/>
          <w:lang w:val="uk-UA"/>
        </w:rPr>
        <w:t> </w:t>
      </w:r>
      <w:r>
        <w:rPr>
          <w:rFonts w:ascii="Times New Roman" w:hAnsi="Times New Roman"/>
          <w:sz w:val="28"/>
          <w:szCs w:val="28"/>
          <w:lang w:val="uk-UA"/>
        </w:rPr>
        <w:t>урахування трансфертів) за  2022 року становить 6 502 860 грн., або 56</w:t>
      </w:r>
      <w:r w:rsidRPr="00A74A31">
        <w:rPr>
          <w:rFonts w:ascii="Times New Roman" w:hAnsi="Times New Roman"/>
          <w:sz w:val="28"/>
          <w:szCs w:val="28"/>
          <w:lang w:val="uk-UA"/>
        </w:rPr>
        <w:t>% від уточненого річног</w:t>
      </w:r>
      <w:r>
        <w:rPr>
          <w:rFonts w:ascii="Times New Roman" w:hAnsi="Times New Roman"/>
          <w:sz w:val="28"/>
          <w:szCs w:val="28"/>
          <w:lang w:val="uk-UA"/>
        </w:rPr>
        <w:t>о плану, передбаченого розписом (11 617 440 грн.). В</w:t>
      </w:r>
      <w:r w:rsidR="00321A61">
        <w:rPr>
          <w:rFonts w:ascii="Times New Roman" w:hAnsi="Times New Roman"/>
          <w:sz w:val="28"/>
          <w:szCs w:val="28"/>
          <w:lang w:val="uk-UA"/>
        </w:rPr>
        <w:t> </w:t>
      </w:r>
      <w:r>
        <w:rPr>
          <w:rFonts w:ascii="Times New Roman" w:hAnsi="Times New Roman"/>
          <w:sz w:val="28"/>
          <w:szCs w:val="28"/>
          <w:lang w:val="uk-UA"/>
        </w:rPr>
        <w:t>порівнянні з 2021</w:t>
      </w:r>
      <w:r w:rsidRPr="00A74A31">
        <w:rPr>
          <w:rFonts w:ascii="Times New Roman" w:hAnsi="Times New Roman"/>
          <w:sz w:val="28"/>
          <w:szCs w:val="28"/>
          <w:lang w:val="uk-UA"/>
        </w:rPr>
        <w:t xml:space="preserve"> роко</w:t>
      </w:r>
      <w:r>
        <w:rPr>
          <w:rFonts w:ascii="Times New Roman" w:hAnsi="Times New Roman"/>
          <w:sz w:val="28"/>
          <w:szCs w:val="28"/>
          <w:lang w:val="uk-UA"/>
        </w:rPr>
        <w:t>м сума надходжень зменшилася на 4 641 779 грн. Разом з тим у 2022</w:t>
      </w:r>
      <w:r w:rsidRPr="00A74A31">
        <w:rPr>
          <w:rFonts w:ascii="Times New Roman" w:hAnsi="Times New Roman"/>
          <w:sz w:val="28"/>
          <w:szCs w:val="28"/>
          <w:lang w:val="uk-UA"/>
        </w:rPr>
        <w:t xml:space="preserve"> році було отримано благ</w:t>
      </w:r>
      <w:r>
        <w:rPr>
          <w:rFonts w:ascii="Times New Roman" w:hAnsi="Times New Roman"/>
          <w:sz w:val="28"/>
          <w:szCs w:val="28"/>
          <w:lang w:val="uk-UA"/>
        </w:rPr>
        <w:t>одійних внесків в сумі 2 547</w:t>
      </w:r>
      <w:r w:rsidR="00321A61">
        <w:rPr>
          <w:rFonts w:ascii="Times New Roman" w:hAnsi="Times New Roman"/>
          <w:sz w:val="28"/>
          <w:szCs w:val="28"/>
          <w:lang w:val="uk-UA"/>
        </w:rPr>
        <w:t> </w:t>
      </w:r>
      <w:r>
        <w:rPr>
          <w:rFonts w:ascii="Times New Roman" w:hAnsi="Times New Roman"/>
          <w:sz w:val="28"/>
          <w:szCs w:val="28"/>
          <w:lang w:val="uk-UA"/>
        </w:rPr>
        <w:t>405</w:t>
      </w:r>
      <w:r w:rsidR="00321A61">
        <w:rPr>
          <w:rFonts w:ascii="Times New Roman" w:hAnsi="Times New Roman"/>
          <w:sz w:val="28"/>
          <w:szCs w:val="28"/>
          <w:lang w:val="uk-UA"/>
        </w:rPr>
        <w:t> </w:t>
      </w:r>
      <w:r>
        <w:rPr>
          <w:rFonts w:ascii="Times New Roman" w:hAnsi="Times New Roman"/>
          <w:sz w:val="28"/>
          <w:szCs w:val="28"/>
          <w:lang w:val="uk-UA"/>
        </w:rPr>
        <w:t xml:space="preserve">грн., що на </w:t>
      </w:r>
      <w:r w:rsidRPr="00A74A31">
        <w:rPr>
          <w:rFonts w:ascii="Times New Roman" w:hAnsi="Times New Roman"/>
          <w:sz w:val="28"/>
          <w:szCs w:val="28"/>
          <w:lang w:val="uk-UA"/>
        </w:rPr>
        <w:t xml:space="preserve">785 </w:t>
      </w:r>
      <w:r>
        <w:rPr>
          <w:rFonts w:ascii="Times New Roman" w:hAnsi="Times New Roman"/>
          <w:sz w:val="28"/>
          <w:szCs w:val="28"/>
          <w:lang w:val="uk-UA"/>
        </w:rPr>
        <w:t>946</w:t>
      </w:r>
      <w:r w:rsidRPr="00A74A31">
        <w:rPr>
          <w:rFonts w:ascii="Times New Roman" w:hAnsi="Times New Roman"/>
          <w:sz w:val="28"/>
          <w:szCs w:val="28"/>
          <w:lang w:val="uk-UA"/>
        </w:rPr>
        <w:t>грн.  більше</w:t>
      </w:r>
      <w:r>
        <w:rPr>
          <w:rFonts w:ascii="Times New Roman" w:hAnsi="Times New Roman"/>
          <w:sz w:val="28"/>
          <w:szCs w:val="28"/>
          <w:lang w:val="uk-UA"/>
        </w:rPr>
        <w:t>, ніж у 2021 році</w:t>
      </w:r>
      <w:r w:rsidRPr="00A74A31">
        <w:rPr>
          <w:rFonts w:ascii="Times New Roman" w:hAnsi="Times New Roman"/>
          <w:sz w:val="28"/>
          <w:szCs w:val="28"/>
          <w:lang w:val="uk-UA"/>
        </w:rPr>
        <w:t>.</w:t>
      </w:r>
    </w:p>
    <w:p w:rsidR="00312588" w:rsidRPr="00A74A31" w:rsidRDefault="00312588" w:rsidP="00321A6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звітному 2022 році надходження екологічного податку становлять 3 818 794 грн. або 42,3 відсотки від планових показників. В порівнянні з 2021</w:t>
      </w:r>
      <w:r w:rsidR="00321A61">
        <w:rPr>
          <w:rFonts w:ascii="Times New Roman" w:hAnsi="Times New Roman"/>
          <w:sz w:val="28"/>
          <w:szCs w:val="28"/>
          <w:lang w:val="uk-UA"/>
        </w:rPr>
        <w:t> </w:t>
      </w:r>
      <w:r w:rsidRPr="00A74A31">
        <w:rPr>
          <w:rFonts w:ascii="Times New Roman" w:hAnsi="Times New Roman"/>
          <w:sz w:val="28"/>
          <w:szCs w:val="28"/>
          <w:lang w:val="uk-UA"/>
        </w:rPr>
        <w:t>роко</w:t>
      </w:r>
      <w:r>
        <w:rPr>
          <w:rFonts w:ascii="Times New Roman" w:hAnsi="Times New Roman"/>
          <w:sz w:val="28"/>
          <w:szCs w:val="28"/>
          <w:lang w:val="uk-UA"/>
        </w:rPr>
        <w:t>м екологічні платежі зменшилися  на 5 107 079 грн. Недо</w:t>
      </w:r>
      <w:r w:rsidRPr="00A74A31">
        <w:rPr>
          <w:rFonts w:ascii="Times New Roman" w:hAnsi="Times New Roman"/>
          <w:sz w:val="28"/>
          <w:szCs w:val="28"/>
          <w:lang w:val="uk-UA"/>
        </w:rPr>
        <w:t xml:space="preserve">виконання показника </w:t>
      </w:r>
      <w:r>
        <w:rPr>
          <w:rFonts w:ascii="Times New Roman" w:hAnsi="Times New Roman"/>
          <w:sz w:val="28"/>
          <w:szCs w:val="28"/>
          <w:lang w:val="uk-UA"/>
        </w:rPr>
        <w:t>зумовлене призупиненням діяльності ТОВ «МГЗ» після початку військової агресії росії</w:t>
      </w:r>
      <w:r w:rsidRPr="00A74A31">
        <w:rPr>
          <w:rFonts w:ascii="Times New Roman" w:hAnsi="Times New Roman"/>
          <w:sz w:val="28"/>
          <w:szCs w:val="28"/>
          <w:lang w:val="uk-UA"/>
        </w:rPr>
        <w:t xml:space="preserve">. </w:t>
      </w:r>
    </w:p>
    <w:p w:rsidR="00312588" w:rsidRPr="002409D6" w:rsidRDefault="00312588" w:rsidP="00321A61">
      <w:pPr>
        <w:spacing w:after="0" w:line="240" w:lineRule="auto"/>
        <w:ind w:firstLine="709"/>
        <w:jc w:val="both"/>
        <w:rPr>
          <w:rFonts w:ascii="Times New Roman" w:hAnsi="Times New Roman"/>
          <w:sz w:val="28"/>
          <w:szCs w:val="28"/>
          <w:lang w:val="uk-UA"/>
        </w:rPr>
      </w:pPr>
      <w:r w:rsidRPr="002C3619">
        <w:rPr>
          <w:rFonts w:ascii="Times New Roman" w:hAnsi="Times New Roman"/>
          <w:sz w:val="28"/>
          <w:szCs w:val="28"/>
          <w:lang w:val="uk-UA"/>
        </w:rPr>
        <w:t>Взагалі, основним платником податку ТОВ «МГЗ» сплачено 3 661</w:t>
      </w:r>
      <w:r w:rsidR="00321A61">
        <w:rPr>
          <w:rFonts w:ascii="Times New Roman" w:hAnsi="Times New Roman"/>
          <w:sz w:val="28"/>
          <w:szCs w:val="28"/>
          <w:lang w:val="uk-UA"/>
        </w:rPr>
        <w:t> </w:t>
      </w:r>
      <w:r w:rsidRPr="002C3619">
        <w:rPr>
          <w:rFonts w:ascii="Times New Roman" w:hAnsi="Times New Roman"/>
          <w:sz w:val="28"/>
          <w:szCs w:val="28"/>
        </w:rPr>
        <w:t>660</w:t>
      </w:r>
      <w:r w:rsidR="00321A61">
        <w:rPr>
          <w:rFonts w:ascii="Times New Roman" w:hAnsi="Times New Roman"/>
          <w:sz w:val="28"/>
          <w:szCs w:val="28"/>
          <w:lang w:val="uk-UA"/>
        </w:rPr>
        <w:t> </w:t>
      </w:r>
      <w:r w:rsidRPr="002C3619">
        <w:rPr>
          <w:rFonts w:ascii="Times New Roman" w:hAnsi="Times New Roman"/>
          <w:sz w:val="28"/>
          <w:szCs w:val="28"/>
          <w:lang w:val="uk-UA"/>
        </w:rPr>
        <w:t>грн.</w:t>
      </w:r>
      <w:r w:rsidR="002409D6">
        <w:rPr>
          <w:rFonts w:ascii="Times New Roman" w:hAnsi="Times New Roman"/>
          <w:sz w:val="28"/>
          <w:szCs w:val="28"/>
          <w:lang w:val="uk-UA"/>
        </w:rPr>
        <w:t>,</w:t>
      </w:r>
      <w:r w:rsidRPr="002C3619">
        <w:rPr>
          <w:rFonts w:ascii="Times New Roman" w:hAnsi="Times New Roman"/>
          <w:sz w:val="28"/>
          <w:szCs w:val="28"/>
        </w:rPr>
        <w:t xml:space="preserve"> </w:t>
      </w:r>
      <w:r w:rsidRPr="002409D6">
        <w:rPr>
          <w:rFonts w:ascii="Times New Roman" w:hAnsi="Times New Roman"/>
          <w:sz w:val="28"/>
          <w:szCs w:val="28"/>
          <w:lang w:val="uk-UA"/>
        </w:rPr>
        <w:t xml:space="preserve">що на 4 785 228 менше ніж у 2021 році  </w:t>
      </w:r>
    </w:p>
    <w:p w:rsidR="00312588" w:rsidRPr="00A344F1" w:rsidRDefault="00312588" w:rsidP="00321A61">
      <w:pPr>
        <w:spacing w:after="0" w:line="240" w:lineRule="auto"/>
        <w:ind w:firstLine="709"/>
        <w:jc w:val="both"/>
        <w:rPr>
          <w:rFonts w:ascii="Times New Roman" w:hAnsi="Times New Roman"/>
          <w:sz w:val="28"/>
          <w:szCs w:val="28"/>
          <w:lang w:val="uk-UA"/>
        </w:rPr>
      </w:pPr>
      <w:r w:rsidRPr="002C3619">
        <w:rPr>
          <w:rFonts w:ascii="Times New Roman" w:hAnsi="Times New Roman"/>
          <w:sz w:val="28"/>
          <w:szCs w:val="28"/>
          <w:lang w:val="uk-UA"/>
        </w:rPr>
        <w:t xml:space="preserve">У звітному 2022 році одержано  надходження від плати за послуги, що надаються бюджетними установами згідно з їх основною діяльністю в сумі 71 </w:t>
      </w:r>
      <w:r w:rsidRPr="002C3619">
        <w:rPr>
          <w:rFonts w:ascii="Times New Roman" w:hAnsi="Times New Roman"/>
          <w:sz w:val="28"/>
          <w:szCs w:val="28"/>
          <w:lang w:val="uk-UA"/>
        </w:rPr>
        <w:lastRenderedPageBreak/>
        <w:t>131 грн</w:t>
      </w:r>
      <w:r w:rsidRPr="00A344F1">
        <w:rPr>
          <w:rFonts w:ascii="Times New Roman" w:hAnsi="Times New Roman"/>
          <w:sz w:val="28"/>
          <w:szCs w:val="28"/>
          <w:lang w:val="uk-UA"/>
        </w:rPr>
        <w:t>., при плані 866 160 грн., отже план виконано на 8,2%.</w:t>
      </w:r>
      <w:r>
        <w:rPr>
          <w:rFonts w:ascii="Times New Roman" w:hAnsi="Times New Roman"/>
          <w:sz w:val="28"/>
          <w:szCs w:val="28"/>
          <w:lang w:val="uk-UA"/>
        </w:rPr>
        <w:t xml:space="preserve"> Після повномасштабного вторгнення росії та з початком ведення бойових дій на території громади, заклади освіти працюють дистанційно.</w:t>
      </w:r>
      <w:r w:rsidRPr="00A344F1">
        <w:rPr>
          <w:rFonts w:ascii="Times New Roman" w:hAnsi="Times New Roman"/>
          <w:sz w:val="28"/>
          <w:szCs w:val="28"/>
          <w:lang w:val="uk-UA"/>
        </w:rPr>
        <w:t xml:space="preserve"> </w:t>
      </w:r>
    </w:p>
    <w:p w:rsidR="00312588" w:rsidRPr="00A344F1" w:rsidRDefault="00312588" w:rsidP="00321A6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Також, у звітному році по КБКД 25020200 «</w:t>
      </w:r>
      <w:r w:rsidRPr="00A81195">
        <w:rPr>
          <w:rFonts w:ascii="Times New Roman" w:hAnsi="Times New Roman"/>
          <w:sz w:val="28"/>
          <w:szCs w:val="28"/>
          <w:lang w:val="uk-UA"/>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w:t>
      </w:r>
      <w:r>
        <w:rPr>
          <w:rFonts w:ascii="Times New Roman" w:hAnsi="Times New Roman"/>
          <w:sz w:val="28"/>
          <w:szCs w:val="28"/>
          <w:lang w:val="uk-UA"/>
        </w:rPr>
        <w:t>єктів нерухомого майна, що перебувають у приватній власності фізичних або юридичних осіб» отримані кошти від ГО «Центр» «Розвиток корпоративної соціальної відповідальності» для закладу загальної середньої освіти Лупарівський ліцей на придбання багатофункціонального пристрою, проектора та ноутбука у сумі 38 900 грн.</w:t>
      </w:r>
      <w:r w:rsidRPr="00A344F1">
        <w:rPr>
          <w:rFonts w:ascii="Times New Roman" w:hAnsi="Times New Roman"/>
          <w:sz w:val="28"/>
          <w:szCs w:val="28"/>
          <w:lang w:val="uk-UA"/>
        </w:rPr>
        <w:t>.</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У 2022 році  отримана благодійна допомога на суму 2 547 405 грн., з них:</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w:t>
      </w:r>
      <w:r w:rsidR="00321A61">
        <w:rPr>
          <w:rFonts w:ascii="Times New Roman" w:hAnsi="Times New Roman"/>
          <w:sz w:val="28"/>
          <w:szCs w:val="28"/>
          <w:lang w:val="uk-UA"/>
        </w:rPr>
        <w:t xml:space="preserve"> </w:t>
      </w:r>
      <w:r w:rsidRPr="006D2D5F">
        <w:rPr>
          <w:rFonts w:ascii="Times New Roman" w:hAnsi="Times New Roman"/>
          <w:sz w:val="28"/>
          <w:szCs w:val="28"/>
          <w:lang w:val="uk-UA"/>
        </w:rPr>
        <w:t>до сільської ради надійшли чотири генератори на загальну суму 509 727 грн.</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w:t>
      </w:r>
      <w:r w:rsidR="00321A61">
        <w:rPr>
          <w:rFonts w:ascii="Times New Roman" w:hAnsi="Times New Roman"/>
          <w:sz w:val="28"/>
          <w:szCs w:val="28"/>
          <w:lang w:val="uk-UA"/>
        </w:rPr>
        <w:t xml:space="preserve"> </w:t>
      </w:r>
      <w:r w:rsidRPr="006D2D5F">
        <w:rPr>
          <w:rFonts w:ascii="Times New Roman" w:hAnsi="Times New Roman"/>
          <w:sz w:val="28"/>
          <w:szCs w:val="28"/>
          <w:lang w:val="uk-UA"/>
        </w:rPr>
        <w:t>до Галицинівського загону місцевої пожежної охорони надійшла допомога на суму 512 304 грн. (генератори, мотопомпа, пожежна драбина, спецодяг а пожежне приладдя)</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w:t>
      </w:r>
      <w:r w:rsidR="00321A61">
        <w:rPr>
          <w:rFonts w:ascii="Times New Roman" w:hAnsi="Times New Roman"/>
          <w:sz w:val="28"/>
          <w:szCs w:val="28"/>
          <w:lang w:val="uk-UA"/>
        </w:rPr>
        <w:t xml:space="preserve"> </w:t>
      </w:r>
      <w:r w:rsidRPr="006D2D5F">
        <w:rPr>
          <w:rFonts w:ascii="Times New Roman" w:hAnsi="Times New Roman"/>
          <w:sz w:val="28"/>
          <w:szCs w:val="28"/>
          <w:lang w:val="uk-UA"/>
        </w:rPr>
        <w:t>до Відділу освіти, культури, молоді та спорту надійшли благодійні надходження від приватних підприємців на суму 1 564 274 грн., з них:</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166 958 грн. – благодійні внески від батьків у вигляді продуктів харчування;</w:t>
      </w:r>
    </w:p>
    <w:p w:rsidR="00312588" w:rsidRPr="006D2D5F"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 xml:space="preserve">237 770 грн. </w:t>
      </w:r>
      <w:r w:rsidRPr="006D2D5F">
        <w:rPr>
          <w:rFonts w:ascii="Times New Roman" w:hAnsi="Times New Roman"/>
          <w:sz w:val="28"/>
          <w:szCs w:val="28"/>
        </w:rPr>
        <w:t>-</w:t>
      </w:r>
      <w:r w:rsidRPr="006D2D5F">
        <w:rPr>
          <w:rFonts w:ascii="Times New Roman" w:hAnsi="Times New Roman"/>
          <w:sz w:val="28"/>
          <w:szCs w:val="28"/>
          <w:lang w:val="uk-UA"/>
        </w:rPr>
        <w:t xml:space="preserve"> д</w:t>
      </w:r>
      <w:r w:rsidRPr="006D2D5F">
        <w:rPr>
          <w:rFonts w:ascii="Times New Roman" w:hAnsi="Times New Roman"/>
          <w:sz w:val="28"/>
          <w:szCs w:val="28"/>
        </w:rPr>
        <w:t xml:space="preserve">ля </w:t>
      </w:r>
      <w:r w:rsidRPr="006D2D5F">
        <w:rPr>
          <w:rFonts w:ascii="Times New Roman" w:hAnsi="Times New Roman"/>
          <w:sz w:val="28"/>
          <w:szCs w:val="28"/>
          <w:lang w:val="uk-UA"/>
        </w:rPr>
        <w:t>дошкільних закладів освіти отримано новорічні подарунки;</w:t>
      </w:r>
    </w:p>
    <w:p w:rsidR="0023504C" w:rsidRDefault="00312588" w:rsidP="00321A61">
      <w:pPr>
        <w:spacing w:after="0" w:line="240" w:lineRule="auto"/>
        <w:ind w:firstLine="709"/>
        <w:jc w:val="both"/>
        <w:rPr>
          <w:rFonts w:ascii="Times New Roman" w:hAnsi="Times New Roman"/>
          <w:sz w:val="28"/>
          <w:szCs w:val="28"/>
          <w:lang w:val="uk-UA"/>
        </w:rPr>
      </w:pPr>
      <w:r w:rsidRPr="006D2D5F">
        <w:rPr>
          <w:rFonts w:ascii="Times New Roman" w:hAnsi="Times New Roman"/>
          <w:sz w:val="28"/>
          <w:szCs w:val="28"/>
          <w:lang w:val="uk-UA"/>
        </w:rPr>
        <w:t>1 120 361 грн. – для ліцеїв Галицинівсько</w:t>
      </w:r>
      <w:r>
        <w:rPr>
          <w:rFonts w:ascii="Times New Roman" w:hAnsi="Times New Roman"/>
          <w:sz w:val="28"/>
          <w:szCs w:val="28"/>
          <w:lang w:val="uk-UA"/>
        </w:rPr>
        <w:t>ї</w:t>
      </w:r>
      <w:r w:rsidRPr="006D2D5F">
        <w:rPr>
          <w:rFonts w:ascii="Times New Roman" w:hAnsi="Times New Roman"/>
          <w:sz w:val="28"/>
          <w:szCs w:val="28"/>
          <w:lang w:val="uk-UA"/>
        </w:rPr>
        <w:t xml:space="preserve"> сільської ради надійшла від Департаменту освіти, і науки Миколаївської ОВА гуманітарна допомога, отримана від ООН з питань освіти, науки та культури (ЮНЕСКО)</w:t>
      </w:r>
      <w:r w:rsidR="0023504C">
        <w:rPr>
          <w:rFonts w:ascii="Times New Roman" w:hAnsi="Times New Roman"/>
          <w:sz w:val="28"/>
          <w:szCs w:val="28"/>
          <w:lang w:val="uk-UA"/>
        </w:rPr>
        <w:t>.</w:t>
      </w:r>
    </w:p>
    <w:p w:rsidR="00312588" w:rsidRDefault="00312588" w:rsidP="00321A61">
      <w:pPr>
        <w:spacing w:after="0" w:line="240" w:lineRule="auto"/>
        <w:ind w:firstLine="709"/>
        <w:jc w:val="both"/>
        <w:rPr>
          <w:rFonts w:ascii="Times New Roman" w:hAnsi="Times New Roman"/>
          <w:sz w:val="28"/>
          <w:szCs w:val="28"/>
          <w:lang w:val="uk-UA"/>
        </w:rPr>
      </w:pPr>
    </w:p>
    <w:p w:rsidR="0023504C" w:rsidRDefault="0023504C" w:rsidP="0023504C">
      <w:pPr>
        <w:spacing w:after="0" w:line="240" w:lineRule="auto"/>
        <w:ind w:left="720" w:firstLine="709"/>
        <w:contextualSpacing/>
        <w:rPr>
          <w:rFonts w:ascii="Times New Roman" w:hAnsi="Times New Roman"/>
          <w:b/>
          <w:bCs/>
          <w:iCs/>
          <w:caps/>
          <w:sz w:val="28"/>
          <w:szCs w:val="28"/>
          <w:lang w:val="uk-UA" w:eastAsia="ru-RU"/>
        </w:rPr>
      </w:pPr>
      <w:r w:rsidRPr="00321A61">
        <w:rPr>
          <w:rFonts w:ascii="Times New Roman" w:hAnsi="Times New Roman"/>
          <w:b/>
          <w:sz w:val="28"/>
          <w:szCs w:val="28"/>
          <w:lang w:val="uk-UA"/>
        </w:rPr>
        <w:t xml:space="preserve">. </w:t>
      </w:r>
      <w:r w:rsidRPr="003F21E2">
        <w:rPr>
          <w:rFonts w:ascii="Times New Roman" w:hAnsi="Times New Roman"/>
          <w:b/>
          <w:sz w:val="28"/>
          <w:szCs w:val="28"/>
          <w:lang w:val="uk-UA" w:eastAsia="ru-RU"/>
        </w:rPr>
        <w:t xml:space="preserve"> </w:t>
      </w:r>
      <w:r w:rsidRPr="003F21E2">
        <w:rPr>
          <w:rFonts w:ascii="Times New Roman" w:hAnsi="Times New Roman"/>
          <w:b/>
          <w:bCs/>
          <w:iCs/>
          <w:caps/>
          <w:sz w:val="28"/>
          <w:szCs w:val="28"/>
          <w:lang w:val="uk-UA" w:eastAsia="ru-RU"/>
        </w:rPr>
        <w:t>Міжбюджетні трансферти</w:t>
      </w:r>
    </w:p>
    <w:p w:rsidR="0023504C" w:rsidRPr="003F21E2" w:rsidRDefault="0023504C" w:rsidP="0023504C">
      <w:pPr>
        <w:spacing w:after="0" w:line="240" w:lineRule="auto"/>
        <w:ind w:left="720" w:firstLine="709"/>
        <w:contextualSpacing/>
        <w:rPr>
          <w:rFonts w:ascii="Times New Roman" w:hAnsi="Times New Roman"/>
          <w:b/>
          <w:bCs/>
          <w:iCs/>
          <w:caps/>
          <w:sz w:val="28"/>
          <w:szCs w:val="28"/>
          <w:lang w:val="uk-UA" w:eastAsia="ru-RU"/>
        </w:rPr>
      </w:pPr>
    </w:p>
    <w:p w:rsidR="0023504C" w:rsidRDefault="0023504C" w:rsidP="0023504C">
      <w:pPr>
        <w:widowControl w:val="0"/>
        <w:suppressAutoHyphens/>
        <w:autoSpaceDE w:val="0"/>
        <w:autoSpaceDN w:val="0"/>
        <w:adjustRightInd w:val="0"/>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У складі доходної частини зведеного бюджету Галицинівської сіль</w:t>
      </w:r>
      <w:r>
        <w:rPr>
          <w:rFonts w:ascii="Times New Roman" w:hAnsi="Times New Roman"/>
          <w:sz w:val="28"/>
          <w:szCs w:val="28"/>
          <w:lang w:val="uk-UA"/>
        </w:rPr>
        <w:t>ської ради на 2022</w:t>
      </w:r>
      <w:r w:rsidRPr="003F21E2">
        <w:rPr>
          <w:rFonts w:ascii="Times New Roman" w:hAnsi="Times New Roman"/>
          <w:sz w:val="28"/>
          <w:szCs w:val="28"/>
          <w:lang w:val="uk-UA"/>
        </w:rPr>
        <w:t> рік враховано наступні міжбюджетні трансферти:</w:t>
      </w:r>
    </w:p>
    <w:p w:rsidR="0023504C" w:rsidRPr="003F21E2"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Міжбюджетні трансферти до бюджету територіальної гр</w:t>
      </w:r>
      <w:r>
        <w:rPr>
          <w:rFonts w:ascii="Times New Roman" w:hAnsi="Times New Roman"/>
          <w:sz w:val="28"/>
          <w:szCs w:val="28"/>
          <w:lang w:val="uk-UA"/>
        </w:rPr>
        <w:t>омади надійшли у сумі 29 481 716</w:t>
      </w:r>
      <w:r w:rsidRPr="00723B5C">
        <w:rPr>
          <w:rFonts w:ascii="Times New Roman" w:hAnsi="Times New Roman"/>
          <w:sz w:val="28"/>
          <w:szCs w:val="28"/>
          <w:lang w:val="uk-UA"/>
        </w:rPr>
        <w:t xml:space="preserve"> грн. (питома вага у обсязі доходів загального </w:t>
      </w:r>
      <w:r>
        <w:rPr>
          <w:rFonts w:ascii="Times New Roman" w:hAnsi="Times New Roman"/>
          <w:sz w:val="28"/>
          <w:szCs w:val="28"/>
          <w:lang w:val="uk-UA"/>
        </w:rPr>
        <w:t>фонду – 19,6 %), що становить  96,9</w:t>
      </w:r>
      <w:r w:rsidRPr="00723B5C">
        <w:rPr>
          <w:rFonts w:ascii="Times New Roman" w:hAnsi="Times New Roman"/>
          <w:sz w:val="28"/>
          <w:szCs w:val="28"/>
          <w:lang w:val="uk-UA"/>
        </w:rPr>
        <w:t xml:space="preserve"> % до уточненого плану на звітний період, з них: </w:t>
      </w:r>
    </w:p>
    <w:p w:rsidR="0023504C" w:rsidRPr="003F21E2" w:rsidRDefault="0023504C" w:rsidP="0023504C">
      <w:pPr>
        <w:widowControl w:val="0"/>
        <w:suppressAutoHyphens/>
        <w:spacing w:after="0" w:line="240" w:lineRule="auto"/>
        <w:ind w:firstLine="709"/>
        <w:jc w:val="both"/>
        <w:rPr>
          <w:rFonts w:ascii="Times New Roman" w:hAnsi="Times New Roman"/>
          <w:bCs/>
          <w:iCs/>
          <w:sz w:val="28"/>
          <w:szCs w:val="28"/>
          <w:lang w:val="uk-UA"/>
        </w:rPr>
      </w:pPr>
      <w:r w:rsidRPr="003F21E2">
        <w:rPr>
          <w:rFonts w:ascii="Times New Roman" w:hAnsi="Times New Roman"/>
          <w:b/>
          <w:bCs/>
          <w:iCs/>
          <w:sz w:val="28"/>
          <w:szCs w:val="28"/>
          <w:lang w:val="uk-UA"/>
        </w:rPr>
        <w:t>Освітня субвенція з державного бюджету місцевим бюджетам</w:t>
      </w:r>
      <w:r w:rsidRPr="003F21E2">
        <w:rPr>
          <w:rFonts w:ascii="Times New Roman" w:hAnsi="Times New Roman"/>
          <w:bCs/>
          <w:iCs/>
          <w:sz w:val="28"/>
          <w:szCs w:val="28"/>
          <w:lang w:val="uk-UA"/>
        </w:rPr>
        <w:t xml:space="preserve">  (КБКД 41033900) – план на рік по заг</w:t>
      </w:r>
      <w:r>
        <w:rPr>
          <w:rFonts w:ascii="Times New Roman" w:hAnsi="Times New Roman"/>
          <w:bCs/>
          <w:iCs/>
          <w:sz w:val="28"/>
          <w:szCs w:val="28"/>
          <w:lang w:val="uk-UA"/>
        </w:rPr>
        <w:t>альному фонду складає 28 142 000</w:t>
      </w:r>
      <w:r w:rsidRPr="003F21E2">
        <w:rPr>
          <w:rFonts w:ascii="Times New Roman" w:hAnsi="Times New Roman"/>
          <w:bCs/>
          <w:iCs/>
          <w:sz w:val="28"/>
          <w:szCs w:val="28"/>
          <w:lang w:val="uk-UA"/>
        </w:rPr>
        <w:t xml:space="preserve"> грн. </w:t>
      </w:r>
    </w:p>
    <w:p w:rsidR="0023504C" w:rsidRPr="003F21E2" w:rsidRDefault="0023504C" w:rsidP="0023504C">
      <w:pPr>
        <w:widowControl w:val="0"/>
        <w:suppressAutoHyphens/>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Фактично до сільського бюджету надійшло субвенції на суму</w:t>
      </w:r>
      <w:r>
        <w:rPr>
          <w:rFonts w:ascii="Times New Roman" w:hAnsi="Times New Roman"/>
          <w:sz w:val="28"/>
          <w:szCs w:val="28"/>
          <w:lang w:val="uk-UA"/>
        </w:rPr>
        <w:t> 28 142 000</w:t>
      </w:r>
      <w:r w:rsidRPr="003F21E2">
        <w:rPr>
          <w:rFonts w:ascii="Times New Roman" w:hAnsi="Times New Roman"/>
          <w:sz w:val="28"/>
          <w:szCs w:val="28"/>
          <w:lang w:val="uk-UA"/>
        </w:rPr>
        <w:t xml:space="preserve"> грн., що становить 100% планових показників звітного періоду. Касові видатки</w:t>
      </w:r>
      <w:r>
        <w:rPr>
          <w:rFonts w:ascii="Times New Roman" w:hAnsi="Times New Roman"/>
          <w:sz w:val="28"/>
          <w:szCs w:val="28"/>
          <w:lang w:val="uk-UA"/>
        </w:rPr>
        <w:t xml:space="preserve"> проведено на суму 27 039 602</w:t>
      </w:r>
      <w:r w:rsidRPr="003F21E2">
        <w:rPr>
          <w:rFonts w:ascii="Times New Roman" w:hAnsi="Times New Roman"/>
          <w:sz w:val="28"/>
          <w:szCs w:val="28"/>
          <w:lang w:val="uk-UA"/>
        </w:rPr>
        <w:t xml:space="preserve"> грн.</w:t>
      </w:r>
    </w:p>
    <w:p w:rsidR="0023504C" w:rsidRPr="003F21E2" w:rsidRDefault="0023504C" w:rsidP="0023504C">
      <w:pPr>
        <w:widowControl w:val="0"/>
        <w:suppressAutoHyphens/>
        <w:spacing w:after="0" w:line="240" w:lineRule="auto"/>
        <w:ind w:firstLine="709"/>
        <w:rPr>
          <w:rFonts w:ascii="Times New Roman" w:hAnsi="Times New Roman"/>
          <w:sz w:val="28"/>
          <w:szCs w:val="28"/>
          <w:lang w:val="uk-UA"/>
        </w:rPr>
      </w:pPr>
      <w:r w:rsidRPr="003F21E2">
        <w:rPr>
          <w:rFonts w:ascii="Times New Roman" w:hAnsi="Times New Roman"/>
          <w:sz w:val="28"/>
          <w:szCs w:val="28"/>
          <w:lang w:val="uk-UA"/>
        </w:rPr>
        <w:t>Залишок субвенції станом на 01.0</w:t>
      </w:r>
      <w:r>
        <w:rPr>
          <w:rFonts w:ascii="Times New Roman" w:hAnsi="Times New Roman"/>
          <w:sz w:val="28"/>
          <w:szCs w:val="28"/>
          <w:lang w:val="uk-UA"/>
        </w:rPr>
        <w:t>1.2023 року становить 1 102 398</w:t>
      </w:r>
      <w:r w:rsidRPr="003F21E2">
        <w:rPr>
          <w:rFonts w:ascii="Times New Roman" w:hAnsi="Times New Roman"/>
          <w:sz w:val="28"/>
          <w:szCs w:val="28"/>
          <w:lang w:val="uk-UA"/>
        </w:rPr>
        <w:t xml:space="preserve"> грн. знаходиться на рахунку сільської ради </w:t>
      </w:r>
    </w:p>
    <w:p w:rsidR="0023504C" w:rsidRPr="003F21E2" w:rsidRDefault="0023504C" w:rsidP="0023504C">
      <w:pPr>
        <w:widowControl w:val="0"/>
        <w:suppressAutoHyphen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І</w:t>
      </w:r>
      <w:r w:rsidRPr="009134EC">
        <w:rPr>
          <w:rFonts w:ascii="Times New Roman" w:hAnsi="Times New Roman"/>
          <w:b/>
          <w:sz w:val="28"/>
          <w:szCs w:val="28"/>
          <w:lang w:val="uk-UA"/>
        </w:rPr>
        <w:t>нші дотації з місцевого бюджету</w:t>
      </w:r>
      <w:r w:rsidRPr="003F21E2">
        <w:rPr>
          <w:rFonts w:ascii="Times New Roman" w:hAnsi="Times New Roman"/>
          <w:b/>
          <w:sz w:val="28"/>
          <w:szCs w:val="28"/>
          <w:lang w:val="uk-UA"/>
        </w:rPr>
        <w:t xml:space="preserve"> </w:t>
      </w:r>
      <w:r>
        <w:rPr>
          <w:rFonts w:ascii="Times New Roman" w:hAnsi="Times New Roman"/>
          <w:sz w:val="28"/>
          <w:szCs w:val="28"/>
          <w:lang w:val="uk-UA"/>
        </w:rPr>
        <w:t xml:space="preserve"> (КБКД 41040400) план на рік складає 240 930,25</w:t>
      </w:r>
      <w:r w:rsidRPr="003F21E2">
        <w:rPr>
          <w:rFonts w:ascii="Times New Roman" w:hAnsi="Times New Roman"/>
          <w:sz w:val="28"/>
          <w:szCs w:val="28"/>
          <w:lang w:val="uk-UA"/>
        </w:rPr>
        <w:t xml:space="preserve"> грн.</w:t>
      </w:r>
    </w:p>
    <w:p w:rsidR="0023504C" w:rsidRPr="003F21E2" w:rsidRDefault="0023504C" w:rsidP="0023504C">
      <w:pPr>
        <w:widowControl w:val="0"/>
        <w:suppressAutoHyphen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звітному році надійшло дотації на суму 240 930,25</w:t>
      </w:r>
      <w:r w:rsidRPr="003F21E2">
        <w:rPr>
          <w:rFonts w:ascii="Times New Roman" w:hAnsi="Times New Roman"/>
          <w:sz w:val="28"/>
          <w:szCs w:val="28"/>
          <w:lang w:val="uk-UA"/>
        </w:rPr>
        <w:t xml:space="preserve"> грн., що складає </w:t>
      </w:r>
      <w:r w:rsidRPr="003F21E2">
        <w:rPr>
          <w:rFonts w:ascii="Times New Roman" w:hAnsi="Times New Roman"/>
          <w:sz w:val="28"/>
          <w:szCs w:val="28"/>
          <w:lang w:val="uk-UA"/>
        </w:rPr>
        <w:lastRenderedPageBreak/>
        <w:t>100% від плану.</w:t>
      </w:r>
    </w:p>
    <w:p w:rsidR="0023504C" w:rsidRPr="003F21E2" w:rsidRDefault="0023504C" w:rsidP="0023504C">
      <w:pPr>
        <w:widowControl w:val="0"/>
        <w:suppressAutoHyphen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Кошти іншої </w:t>
      </w:r>
      <w:r w:rsidRPr="003F21E2">
        <w:rPr>
          <w:rFonts w:ascii="Times New Roman" w:hAnsi="Times New Roman"/>
          <w:sz w:val="28"/>
          <w:szCs w:val="28"/>
          <w:lang w:val="uk-UA"/>
        </w:rPr>
        <w:t>дот</w:t>
      </w:r>
      <w:r>
        <w:rPr>
          <w:rFonts w:ascii="Times New Roman" w:hAnsi="Times New Roman"/>
          <w:sz w:val="28"/>
          <w:szCs w:val="28"/>
          <w:lang w:val="uk-UA"/>
        </w:rPr>
        <w:t>ації у 2022 році не використовувались та залишились на рахунку сільської ради.</w:t>
      </w:r>
    </w:p>
    <w:p w:rsidR="0023504C" w:rsidRPr="00AA6375" w:rsidRDefault="0023504C" w:rsidP="0023504C">
      <w:pPr>
        <w:widowControl w:val="0"/>
        <w:suppressAutoHyphens/>
        <w:autoSpaceDE w:val="0"/>
        <w:autoSpaceDN w:val="0"/>
        <w:adjustRightInd w:val="0"/>
        <w:spacing w:after="0" w:line="240" w:lineRule="auto"/>
        <w:ind w:firstLine="709"/>
        <w:jc w:val="both"/>
        <w:rPr>
          <w:rFonts w:ascii="Times New Roman" w:hAnsi="Times New Roman"/>
          <w:sz w:val="28"/>
          <w:szCs w:val="28"/>
          <w:lang w:val="uk-UA"/>
        </w:rPr>
      </w:pPr>
      <w:r w:rsidRPr="003F21E2">
        <w:rPr>
          <w:rFonts w:ascii="Times New Roman" w:hAnsi="Times New Roman"/>
          <w:b/>
          <w:sz w:val="28"/>
          <w:szCs w:val="28"/>
          <w:lang w:val="uk-UA"/>
        </w:rPr>
        <w:t xml:space="preserve">Субвенція з місцевого бюджету на здійснення переданих видатків у сфері освіти за рахунок коштів освітньої субвенції </w:t>
      </w:r>
      <w:r w:rsidRPr="003F21E2">
        <w:rPr>
          <w:rFonts w:ascii="Times New Roman" w:hAnsi="Times New Roman"/>
          <w:sz w:val="28"/>
          <w:szCs w:val="28"/>
          <w:lang w:val="uk-UA"/>
        </w:rPr>
        <w:t>(КБК</w:t>
      </w:r>
      <w:r>
        <w:rPr>
          <w:rFonts w:ascii="Times New Roman" w:hAnsi="Times New Roman"/>
          <w:sz w:val="28"/>
          <w:szCs w:val="28"/>
          <w:lang w:val="uk-UA"/>
        </w:rPr>
        <w:t>Д  41051000 ) надійшло 1 198 940</w:t>
      </w:r>
      <w:r w:rsidRPr="003F21E2">
        <w:rPr>
          <w:rFonts w:ascii="Times New Roman" w:hAnsi="Times New Roman"/>
          <w:sz w:val="28"/>
          <w:szCs w:val="28"/>
          <w:lang w:val="uk-UA"/>
        </w:rPr>
        <w:t xml:space="preserve"> грн. для фінансування інклюзивно-ресурсного центру . кошти надійшли у повному обсязі. Касові видатки ста</w:t>
      </w:r>
      <w:r>
        <w:rPr>
          <w:rFonts w:ascii="Times New Roman" w:hAnsi="Times New Roman"/>
          <w:sz w:val="28"/>
          <w:szCs w:val="28"/>
          <w:lang w:val="uk-UA"/>
        </w:rPr>
        <w:t>новлять 946 348</w:t>
      </w:r>
      <w:r w:rsidRPr="003F21E2">
        <w:rPr>
          <w:rFonts w:ascii="Times New Roman" w:hAnsi="Times New Roman"/>
          <w:sz w:val="28"/>
          <w:szCs w:val="28"/>
          <w:lang w:val="uk-UA"/>
        </w:rPr>
        <w:t xml:space="preserve"> грн. </w:t>
      </w:r>
      <w:r>
        <w:rPr>
          <w:rFonts w:ascii="Times New Roman" w:hAnsi="Times New Roman"/>
          <w:sz w:val="28"/>
          <w:szCs w:val="28"/>
          <w:lang w:val="uk-UA"/>
        </w:rPr>
        <w:t>Залишок коштів у сумі  252 592 грн. був повернутий до обласного бюджету на рахунок Департаменту освіти і науки Миколаївської ОВА..</w:t>
      </w:r>
    </w:p>
    <w:p w:rsidR="0023504C" w:rsidRDefault="0023504C" w:rsidP="0023504C">
      <w:pPr>
        <w:shd w:val="clear" w:color="auto" w:fill="FFFFFF"/>
        <w:tabs>
          <w:tab w:val="left" w:pos="0"/>
          <w:tab w:val="left" w:pos="142"/>
        </w:tabs>
        <w:spacing w:after="0" w:line="240" w:lineRule="auto"/>
        <w:ind w:firstLine="709"/>
        <w:jc w:val="both"/>
        <w:rPr>
          <w:rFonts w:ascii="Times New Roman" w:hAnsi="Times New Roman"/>
          <w:sz w:val="28"/>
          <w:szCs w:val="28"/>
          <w:lang w:val="uk-UA"/>
        </w:rPr>
      </w:pPr>
      <w:r w:rsidRPr="003F21E2">
        <w:rPr>
          <w:rFonts w:ascii="Times New Roman" w:hAnsi="Times New Roman"/>
          <w:b/>
          <w:sz w:val="28"/>
          <w:szCs w:val="28"/>
          <w:lang w:val="uk-UA"/>
        </w:rPr>
        <w:t>Інші субвенції з місцевого бюджету</w:t>
      </w:r>
      <w:r w:rsidRPr="003F21E2">
        <w:rPr>
          <w:rFonts w:ascii="Times New Roman" w:hAnsi="Times New Roman"/>
          <w:sz w:val="28"/>
          <w:szCs w:val="28"/>
          <w:lang w:val="uk-UA"/>
        </w:rPr>
        <w:t xml:space="preserve"> (КБКД  41053900 ) </w:t>
      </w:r>
      <w:r>
        <w:rPr>
          <w:rFonts w:ascii="Times New Roman" w:hAnsi="Times New Roman"/>
          <w:sz w:val="28"/>
          <w:szCs w:val="28"/>
          <w:lang w:val="uk-UA"/>
        </w:rPr>
        <w:t>надійшли кошти  у сумі 152 438</w:t>
      </w:r>
      <w:r w:rsidRPr="003F21E2">
        <w:rPr>
          <w:rFonts w:ascii="Times New Roman" w:hAnsi="Times New Roman"/>
          <w:sz w:val="28"/>
          <w:szCs w:val="28"/>
          <w:lang w:val="uk-UA"/>
        </w:rPr>
        <w:t xml:space="preserve"> грн., з них:</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За рахунок коштів субвенції з обласного бюджету на соціальний захист населе</w:t>
      </w:r>
      <w:r>
        <w:rPr>
          <w:rFonts w:ascii="Times New Roman" w:hAnsi="Times New Roman"/>
          <w:sz w:val="28"/>
          <w:szCs w:val="28"/>
          <w:lang w:val="uk-UA"/>
        </w:rPr>
        <w:t>ння проведено видатки на суму 64 471</w:t>
      </w:r>
      <w:r w:rsidRPr="00723B5C">
        <w:rPr>
          <w:rFonts w:ascii="Times New Roman" w:hAnsi="Times New Roman"/>
          <w:sz w:val="28"/>
          <w:szCs w:val="28"/>
          <w:lang w:val="uk-UA"/>
        </w:rPr>
        <w:t xml:space="preserve"> грн., з них:</w:t>
      </w:r>
      <w:r w:rsidRPr="00723B5C">
        <w:rPr>
          <w:rFonts w:ascii="Times New Roman" w:hAnsi="Times New Roman"/>
          <w:sz w:val="28"/>
          <w:szCs w:val="28"/>
          <w:lang w:val="uk-UA"/>
        </w:rPr>
        <w:tab/>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ab/>
        <w:t>субвенція з обласного бюджету місцевим бюджетам для надання щомісячної матеріальної допомоги учасникам бойових дій у роки Другої</w:t>
      </w:r>
      <w:r>
        <w:rPr>
          <w:rFonts w:ascii="Times New Roman" w:hAnsi="Times New Roman"/>
          <w:sz w:val="28"/>
          <w:szCs w:val="28"/>
          <w:lang w:val="uk-UA"/>
        </w:rPr>
        <w:t xml:space="preserve"> світової війни – 45 000 грн.</w:t>
      </w:r>
      <w:r w:rsidRPr="00723B5C">
        <w:rPr>
          <w:rFonts w:ascii="Times New Roman" w:hAnsi="Times New Roman"/>
          <w:sz w:val="28"/>
          <w:szCs w:val="28"/>
          <w:lang w:val="uk-UA"/>
        </w:rPr>
        <w:t xml:space="preserve"> </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ab/>
        <w:t xml:space="preserve">субвенція з обласного бюджету місцевим бюджетам для надання одноразової матеріальної допомоги громадянам, що постраждали внаслідок Чорнобильської катастрофи (1кат.)  - 6 380 грн.; </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ab/>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3 190 грн.</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ab/>
        <w:t>субвенція з обласного бюджету місцевим бюджетам на відшкодування витрат на поховання учасників бойових дій та осіб з інвалідністю внаслідок війни – 7 736 грн.</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ab/>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w:t>
      </w:r>
      <w:r>
        <w:rPr>
          <w:rFonts w:ascii="Times New Roman" w:hAnsi="Times New Roman"/>
          <w:sz w:val="28"/>
          <w:szCs w:val="28"/>
          <w:lang w:val="uk-UA"/>
        </w:rPr>
        <w:t>ністю І та ІІ групи)) – 2 165</w:t>
      </w:r>
      <w:r w:rsidRPr="00723B5C">
        <w:rPr>
          <w:rFonts w:ascii="Times New Roman" w:hAnsi="Times New Roman"/>
          <w:sz w:val="28"/>
          <w:szCs w:val="28"/>
          <w:lang w:val="uk-UA"/>
        </w:rPr>
        <w:t xml:space="preserve"> грн.</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 субвенції з інших  тери</w:t>
      </w:r>
      <w:r>
        <w:rPr>
          <w:rFonts w:ascii="Times New Roman" w:hAnsi="Times New Roman"/>
          <w:sz w:val="28"/>
          <w:szCs w:val="28"/>
          <w:lang w:val="uk-UA"/>
        </w:rPr>
        <w:t>торіальних громад у сумі 87 967</w:t>
      </w:r>
      <w:r w:rsidRPr="00723B5C">
        <w:rPr>
          <w:rFonts w:ascii="Times New Roman" w:hAnsi="Times New Roman"/>
          <w:sz w:val="28"/>
          <w:szCs w:val="28"/>
          <w:lang w:val="uk-UA"/>
        </w:rPr>
        <w:t>грн., з них:</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Субвенція з бюджету Шевченківської сільської територіальної громади  (для утримання ГО "ВМО ВФСТ "Колос", проведення сп</w:t>
      </w:r>
      <w:r>
        <w:rPr>
          <w:rFonts w:ascii="Times New Roman" w:hAnsi="Times New Roman"/>
          <w:sz w:val="28"/>
          <w:szCs w:val="28"/>
          <w:lang w:val="uk-UA"/>
        </w:rPr>
        <w:t xml:space="preserve">ортивних заходів) на суму 28 252 </w:t>
      </w:r>
      <w:r w:rsidRPr="00723B5C">
        <w:rPr>
          <w:rFonts w:ascii="Times New Roman" w:hAnsi="Times New Roman"/>
          <w:sz w:val="28"/>
          <w:szCs w:val="28"/>
          <w:lang w:val="uk-UA"/>
        </w:rPr>
        <w:t xml:space="preserve"> грн.;</w:t>
      </w:r>
    </w:p>
    <w:p w:rsidR="0023504C" w:rsidRPr="00723B5C"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Субвенція з бюджету Первомайської селищної терито</w:t>
      </w:r>
      <w:r>
        <w:rPr>
          <w:rFonts w:ascii="Times New Roman" w:hAnsi="Times New Roman"/>
          <w:sz w:val="28"/>
          <w:szCs w:val="28"/>
          <w:lang w:val="uk-UA"/>
        </w:rPr>
        <w:t>ріальної громади на суму 35 018</w:t>
      </w:r>
      <w:r w:rsidRPr="00723B5C">
        <w:rPr>
          <w:rFonts w:ascii="Times New Roman" w:hAnsi="Times New Roman"/>
          <w:sz w:val="28"/>
          <w:szCs w:val="28"/>
          <w:lang w:val="uk-UA"/>
        </w:rPr>
        <w:t xml:space="preserve"> грн., в тому числі: для утримання ГО "ВМО ВФСТ "Колос", проведе</w:t>
      </w:r>
      <w:r>
        <w:rPr>
          <w:rFonts w:ascii="Times New Roman" w:hAnsi="Times New Roman"/>
          <w:sz w:val="28"/>
          <w:szCs w:val="28"/>
          <w:lang w:val="uk-UA"/>
        </w:rPr>
        <w:t>ння спортивних заходів – 28 160</w:t>
      </w:r>
      <w:r w:rsidRPr="00723B5C">
        <w:rPr>
          <w:rFonts w:ascii="Times New Roman" w:hAnsi="Times New Roman"/>
          <w:sz w:val="28"/>
          <w:szCs w:val="28"/>
          <w:lang w:val="uk-UA"/>
        </w:rPr>
        <w:t xml:space="preserve"> грн.; для утримання громадської організації «Місцевий осередок Всеукраїнської організації інвалідів «Союз організ</w:t>
      </w:r>
      <w:r>
        <w:rPr>
          <w:rFonts w:ascii="Times New Roman" w:hAnsi="Times New Roman"/>
          <w:sz w:val="28"/>
          <w:szCs w:val="28"/>
          <w:lang w:val="uk-UA"/>
        </w:rPr>
        <w:t xml:space="preserve">ації інвалідів України» - 6 858 </w:t>
      </w:r>
      <w:r w:rsidRPr="00723B5C">
        <w:rPr>
          <w:rFonts w:ascii="Times New Roman" w:hAnsi="Times New Roman"/>
          <w:sz w:val="28"/>
          <w:szCs w:val="28"/>
          <w:lang w:val="uk-UA"/>
        </w:rPr>
        <w:t xml:space="preserve">грн. </w:t>
      </w:r>
    </w:p>
    <w:p w:rsidR="0023504C" w:rsidRPr="003F21E2" w:rsidRDefault="0023504C" w:rsidP="0023504C">
      <w:pPr>
        <w:shd w:val="clear" w:color="auto" w:fill="FFFFFF"/>
        <w:spacing w:after="0" w:line="240" w:lineRule="auto"/>
        <w:ind w:firstLine="709"/>
        <w:jc w:val="both"/>
        <w:rPr>
          <w:rFonts w:ascii="Times New Roman" w:hAnsi="Times New Roman"/>
          <w:sz w:val="28"/>
          <w:szCs w:val="28"/>
          <w:lang w:val="uk-UA"/>
        </w:rPr>
      </w:pPr>
      <w:r w:rsidRPr="00723B5C">
        <w:rPr>
          <w:rFonts w:ascii="Times New Roman" w:hAnsi="Times New Roman"/>
          <w:sz w:val="28"/>
          <w:szCs w:val="28"/>
          <w:lang w:val="uk-UA"/>
        </w:rPr>
        <w:t>Субвенція з бюджету Мішково-Погорілівської сільської терито</w:t>
      </w:r>
      <w:r>
        <w:rPr>
          <w:rFonts w:ascii="Times New Roman" w:hAnsi="Times New Roman"/>
          <w:sz w:val="28"/>
          <w:szCs w:val="28"/>
          <w:lang w:val="uk-UA"/>
        </w:rPr>
        <w:t>ріальної громади на суму 24 697</w:t>
      </w:r>
      <w:r w:rsidRPr="00723B5C">
        <w:rPr>
          <w:rFonts w:ascii="Times New Roman" w:hAnsi="Times New Roman"/>
          <w:sz w:val="28"/>
          <w:szCs w:val="28"/>
          <w:lang w:val="uk-UA"/>
        </w:rPr>
        <w:t xml:space="preserve"> грн. для утримання ГО "ВМО ВФСТ "Колос", проведення спортивних заходів.</w:t>
      </w:r>
    </w:p>
    <w:p w:rsidR="0023504C" w:rsidRPr="006D2D5F" w:rsidRDefault="0023504C" w:rsidP="00321A61">
      <w:pPr>
        <w:spacing w:after="0" w:line="240" w:lineRule="auto"/>
        <w:ind w:firstLine="709"/>
        <w:jc w:val="both"/>
        <w:rPr>
          <w:rFonts w:ascii="Times New Roman" w:hAnsi="Times New Roman"/>
          <w:sz w:val="28"/>
          <w:szCs w:val="28"/>
          <w:lang w:val="uk-UA"/>
        </w:rPr>
      </w:pPr>
    </w:p>
    <w:p w:rsidR="00312588" w:rsidRPr="00A74A31" w:rsidRDefault="00312588" w:rsidP="00312588">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ab/>
      </w:r>
    </w:p>
    <w:p w:rsidR="00E5457B" w:rsidRPr="00AC0BB4" w:rsidRDefault="006B73AB" w:rsidP="0023504C">
      <w:pPr>
        <w:pStyle w:val="14"/>
        <w:spacing w:line="360" w:lineRule="auto"/>
        <w:ind w:firstLine="0"/>
        <w:rPr>
          <w:rFonts w:ascii="Times New Roman" w:hAnsi="Times New Roman"/>
          <w:b/>
          <w:bCs/>
        </w:rPr>
      </w:pPr>
      <w:r w:rsidRPr="00312588">
        <w:rPr>
          <w:rFonts w:ascii="Times New Roman" w:hAnsi="Times New Roman"/>
          <w:b/>
          <w:bCs/>
        </w:rPr>
        <w:t xml:space="preserve"> </w:t>
      </w:r>
      <w:r w:rsidR="0023504C">
        <w:rPr>
          <w:rFonts w:ascii="Times New Roman" w:hAnsi="Times New Roman"/>
          <w:b/>
          <w:bCs/>
        </w:rPr>
        <w:tab/>
        <w:t xml:space="preserve">2 </w:t>
      </w:r>
      <w:r w:rsidRPr="00312588">
        <w:rPr>
          <w:rFonts w:ascii="Times New Roman" w:hAnsi="Times New Roman"/>
          <w:b/>
          <w:bCs/>
        </w:rPr>
        <w:t>ВИДАТКИ</w:t>
      </w:r>
      <w:r w:rsidR="00AE0250" w:rsidRPr="00312588">
        <w:rPr>
          <w:rFonts w:ascii="Times New Roman" w:hAnsi="Times New Roman"/>
          <w:b/>
          <w:bCs/>
        </w:rPr>
        <w:t xml:space="preserve"> ТА ЗАБОРГОВАНІСТЬ</w:t>
      </w:r>
    </w:p>
    <w:p w:rsidR="00321A61" w:rsidRDefault="00321A61" w:rsidP="00A74A31">
      <w:pPr>
        <w:spacing w:after="0" w:line="240" w:lineRule="auto"/>
        <w:ind w:firstLine="709"/>
        <w:jc w:val="both"/>
        <w:rPr>
          <w:rFonts w:ascii="Times New Roman" w:hAnsi="Times New Roman"/>
          <w:sz w:val="28"/>
          <w:szCs w:val="28"/>
          <w:lang w:val="uk-UA"/>
        </w:rPr>
      </w:pPr>
    </w:p>
    <w:p w:rsidR="00B239DF" w:rsidRPr="00AC0BB4" w:rsidRDefault="001B57D4" w:rsidP="00A74A31">
      <w:pPr>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 xml:space="preserve">У </w:t>
      </w:r>
      <w:r>
        <w:rPr>
          <w:rFonts w:ascii="Times New Roman" w:hAnsi="Times New Roman"/>
          <w:sz w:val="28"/>
          <w:szCs w:val="28"/>
          <w:lang w:val="uk-UA"/>
        </w:rPr>
        <w:t>зв’язку із збройною агресією російської федерації на територію України, введенням воєнного стану в країні, та враховуючи, що Галицинівська  сільська територіальна громада розташована в зоні активних бойових дій, в</w:t>
      </w:r>
      <w:r w:rsidR="00B239DF" w:rsidRPr="00AC0BB4">
        <w:rPr>
          <w:rFonts w:ascii="Times New Roman" w:hAnsi="Times New Roman"/>
          <w:sz w:val="28"/>
          <w:szCs w:val="28"/>
          <w:lang w:val="uk-UA"/>
        </w:rPr>
        <w:t>идаткова частина бюджету за 202</w:t>
      </w:r>
      <w:r w:rsidR="00DE1F55">
        <w:rPr>
          <w:rFonts w:ascii="Times New Roman" w:hAnsi="Times New Roman"/>
          <w:sz w:val="28"/>
          <w:szCs w:val="28"/>
          <w:lang w:val="uk-UA"/>
        </w:rPr>
        <w:t>2</w:t>
      </w:r>
      <w:r w:rsidR="00B239DF" w:rsidRPr="00AC0BB4">
        <w:rPr>
          <w:rFonts w:ascii="Times New Roman" w:hAnsi="Times New Roman"/>
          <w:sz w:val="28"/>
          <w:szCs w:val="28"/>
          <w:lang w:val="uk-UA"/>
        </w:rPr>
        <w:t xml:space="preserve"> рік виконана на суму </w:t>
      </w:r>
      <w:r w:rsidR="00E73917">
        <w:rPr>
          <w:rFonts w:ascii="Times New Roman" w:hAnsi="Times New Roman"/>
          <w:sz w:val="28"/>
          <w:szCs w:val="28"/>
          <w:lang w:val="uk-UA"/>
        </w:rPr>
        <w:t>106 184 220</w:t>
      </w:r>
      <w:r w:rsidR="00B239DF" w:rsidRPr="00AC0BB4">
        <w:rPr>
          <w:rFonts w:ascii="Times New Roman" w:hAnsi="Times New Roman"/>
          <w:lang w:val="uk-UA"/>
        </w:rPr>
        <w:t> </w:t>
      </w:r>
      <w:r w:rsidR="00B239DF" w:rsidRPr="00AC0BB4">
        <w:rPr>
          <w:rFonts w:ascii="Times New Roman" w:hAnsi="Times New Roman"/>
          <w:sz w:val="28"/>
          <w:szCs w:val="28"/>
          <w:lang w:val="uk-UA"/>
        </w:rPr>
        <w:t xml:space="preserve">грн. (КТКВ 900203), або на </w:t>
      </w:r>
      <w:r w:rsidR="00E73917">
        <w:rPr>
          <w:rFonts w:ascii="Times New Roman" w:hAnsi="Times New Roman"/>
          <w:sz w:val="28"/>
          <w:szCs w:val="28"/>
          <w:lang w:val="uk-UA"/>
        </w:rPr>
        <w:t>52,3</w:t>
      </w:r>
      <w:r w:rsidR="00B239DF" w:rsidRPr="00AC0BB4">
        <w:rPr>
          <w:rFonts w:ascii="Times New Roman" w:hAnsi="Times New Roman"/>
          <w:sz w:val="28"/>
          <w:szCs w:val="28"/>
          <w:lang w:val="uk-UA"/>
        </w:rPr>
        <w:t xml:space="preserve"> відсотків до уточненого плану на рік, з них; по загальному фонду – </w:t>
      </w:r>
      <w:r w:rsidR="00E73917">
        <w:rPr>
          <w:rFonts w:ascii="Times New Roman" w:hAnsi="Times New Roman"/>
          <w:sz w:val="28"/>
          <w:szCs w:val="28"/>
          <w:lang w:val="uk-UA"/>
        </w:rPr>
        <w:t>103</w:t>
      </w:r>
      <w:r w:rsidR="00B239DF" w:rsidRPr="00AC0BB4">
        <w:rPr>
          <w:rFonts w:ascii="Times New Roman" w:hAnsi="Times New Roman"/>
          <w:sz w:val="28"/>
          <w:szCs w:val="28"/>
          <w:lang w:val="uk-UA"/>
        </w:rPr>
        <w:t> </w:t>
      </w:r>
      <w:r w:rsidR="00E73917">
        <w:rPr>
          <w:rFonts w:ascii="Times New Roman" w:hAnsi="Times New Roman"/>
          <w:sz w:val="28"/>
          <w:szCs w:val="28"/>
          <w:lang w:val="uk-UA"/>
        </w:rPr>
        <w:t>158</w:t>
      </w:r>
      <w:r w:rsidR="00B239DF" w:rsidRPr="00AC0BB4">
        <w:rPr>
          <w:rFonts w:ascii="Times New Roman" w:hAnsi="Times New Roman"/>
          <w:sz w:val="28"/>
          <w:szCs w:val="28"/>
          <w:lang w:val="uk-UA"/>
        </w:rPr>
        <w:t> </w:t>
      </w:r>
      <w:r w:rsidR="00E73917">
        <w:rPr>
          <w:rFonts w:ascii="Times New Roman" w:hAnsi="Times New Roman"/>
          <w:sz w:val="28"/>
          <w:szCs w:val="28"/>
          <w:lang w:val="uk-UA"/>
        </w:rPr>
        <w:t>512</w:t>
      </w:r>
      <w:r w:rsidR="00B239DF" w:rsidRPr="00AC0BB4">
        <w:rPr>
          <w:rFonts w:ascii="Times New Roman" w:hAnsi="Times New Roman"/>
          <w:sz w:val="28"/>
          <w:szCs w:val="28"/>
          <w:lang w:val="uk-UA"/>
        </w:rPr>
        <w:t xml:space="preserve"> грн., по спеціальному фонду – </w:t>
      </w:r>
      <w:r w:rsidR="00E73917">
        <w:rPr>
          <w:rFonts w:ascii="Times New Roman" w:hAnsi="Times New Roman"/>
          <w:sz w:val="28"/>
          <w:szCs w:val="28"/>
          <w:lang w:val="uk-UA"/>
        </w:rPr>
        <w:t>3</w:t>
      </w:r>
      <w:r w:rsidR="00B239DF" w:rsidRPr="00AC0BB4">
        <w:rPr>
          <w:rFonts w:ascii="Times New Roman" w:hAnsi="Times New Roman"/>
          <w:sz w:val="28"/>
          <w:szCs w:val="28"/>
          <w:lang w:val="uk-UA"/>
        </w:rPr>
        <w:t> </w:t>
      </w:r>
      <w:r w:rsidR="00E73917">
        <w:rPr>
          <w:rFonts w:ascii="Times New Roman" w:hAnsi="Times New Roman"/>
          <w:sz w:val="28"/>
          <w:szCs w:val="28"/>
          <w:lang w:val="uk-UA"/>
        </w:rPr>
        <w:t>025</w:t>
      </w:r>
      <w:r w:rsidR="00B239DF" w:rsidRPr="00AC0BB4">
        <w:rPr>
          <w:rFonts w:ascii="Times New Roman" w:hAnsi="Times New Roman"/>
          <w:sz w:val="28"/>
          <w:szCs w:val="28"/>
          <w:lang w:val="uk-UA"/>
        </w:rPr>
        <w:t> </w:t>
      </w:r>
      <w:r w:rsidR="00E73917">
        <w:rPr>
          <w:rFonts w:ascii="Times New Roman" w:hAnsi="Times New Roman"/>
          <w:sz w:val="28"/>
          <w:szCs w:val="28"/>
          <w:lang w:val="uk-UA"/>
        </w:rPr>
        <w:t>708</w:t>
      </w:r>
      <w:r w:rsidR="00B239DF" w:rsidRPr="00AC0BB4">
        <w:rPr>
          <w:rFonts w:ascii="Times New Roman" w:hAnsi="Times New Roman"/>
          <w:sz w:val="28"/>
          <w:szCs w:val="28"/>
          <w:lang w:val="uk-UA"/>
        </w:rPr>
        <w:t xml:space="preserve"> грн.</w:t>
      </w:r>
      <w:r w:rsidR="005A4604">
        <w:rPr>
          <w:rFonts w:ascii="Times New Roman" w:hAnsi="Times New Roman"/>
          <w:sz w:val="28"/>
          <w:szCs w:val="28"/>
          <w:lang w:val="uk-UA"/>
        </w:rPr>
        <w:t xml:space="preserve">, у </w:t>
      </w:r>
      <w:r w:rsidR="00B239DF" w:rsidRPr="00AC0BB4">
        <w:rPr>
          <w:rFonts w:ascii="Times New Roman" w:hAnsi="Times New Roman"/>
          <w:sz w:val="28"/>
          <w:szCs w:val="28"/>
          <w:lang w:val="uk-UA"/>
        </w:rPr>
        <w:t>порівняні з показниками 202</w:t>
      </w:r>
      <w:r w:rsidR="00E73917">
        <w:rPr>
          <w:rFonts w:ascii="Times New Roman" w:hAnsi="Times New Roman"/>
          <w:sz w:val="28"/>
          <w:szCs w:val="28"/>
          <w:lang w:val="uk-UA"/>
        </w:rPr>
        <w:t>1</w:t>
      </w:r>
      <w:r w:rsidR="00B239DF" w:rsidRPr="00AC0BB4">
        <w:rPr>
          <w:rFonts w:ascii="Times New Roman" w:hAnsi="Times New Roman"/>
          <w:sz w:val="28"/>
          <w:szCs w:val="28"/>
          <w:lang w:val="uk-UA"/>
        </w:rPr>
        <w:t xml:space="preserve"> року видатки </w:t>
      </w:r>
      <w:r w:rsidR="000B3999">
        <w:rPr>
          <w:rFonts w:ascii="Times New Roman" w:hAnsi="Times New Roman"/>
          <w:sz w:val="28"/>
          <w:szCs w:val="28"/>
          <w:lang w:val="uk-UA"/>
        </w:rPr>
        <w:t>зменшилися</w:t>
      </w:r>
      <w:r w:rsidR="00B239DF" w:rsidRPr="00AC0BB4">
        <w:rPr>
          <w:rFonts w:ascii="Times New Roman" w:hAnsi="Times New Roman"/>
          <w:sz w:val="28"/>
          <w:szCs w:val="28"/>
          <w:lang w:val="uk-UA"/>
        </w:rPr>
        <w:t xml:space="preserve">на </w:t>
      </w:r>
      <w:r>
        <w:rPr>
          <w:rFonts w:ascii="Times New Roman" w:hAnsi="Times New Roman"/>
          <w:sz w:val="28"/>
          <w:szCs w:val="28"/>
          <w:lang w:val="uk-UA"/>
        </w:rPr>
        <w:t>44,4</w:t>
      </w:r>
      <w:r w:rsidR="00B239DF" w:rsidRPr="00AC0BB4">
        <w:rPr>
          <w:rFonts w:ascii="Times New Roman" w:hAnsi="Times New Roman"/>
          <w:sz w:val="28"/>
          <w:szCs w:val="28"/>
          <w:lang w:val="uk-UA"/>
        </w:rPr>
        <w:t xml:space="preserve"> відсотк</w:t>
      </w:r>
      <w:r>
        <w:rPr>
          <w:rFonts w:ascii="Times New Roman" w:hAnsi="Times New Roman"/>
          <w:sz w:val="28"/>
          <w:szCs w:val="28"/>
          <w:lang w:val="uk-UA"/>
        </w:rPr>
        <w:t>и</w:t>
      </w:r>
      <w:r w:rsidR="00B239DF" w:rsidRPr="00AC0BB4">
        <w:rPr>
          <w:rFonts w:ascii="Times New Roman" w:hAnsi="Times New Roman"/>
          <w:sz w:val="28"/>
          <w:szCs w:val="28"/>
          <w:lang w:val="uk-UA"/>
        </w:rPr>
        <w:t>.</w:t>
      </w:r>
    </w:p>
    <w:p w:rsidR="001B3789" w:rsidRPr="00AC0BB4" w:rsidRDefault="001B3789" w:rsidP="00A74A31">
      <w:pPr>
        <w:pStyle w:val="14"/>
        <w:ind w:firstLine="709"/>
        <w:rPr>
          <w:rFonts w:ascii="Times New Roman" w:hAnsi="Times New Roman"/>
          <w:bCs/>
        </w:rPr>
      </w:pPr>
      <w:r w:rsidRPr="00AC0BB4">
        <w:rPr>
          <w:rFonts w:ascii="Times New Roman" w:hAnsi="Times New Roman"/>
          <w:bCs/>
        </w:rPr>
        <w:t xml:space="preserve">Виконання </w:t>
      </w:r>
      <w:r w:rsidR="00AE0250" w:rsidRPr="00AC0BB4">
        <w:rPr>
          <w:rFonts w:ascii="Times New Roman" w:hAnsi="Times New Roman"/>
          <w:bCs/>
        </w:rPr>
        <w:t xml:space="preserve">видаткової частини </w:t>
      </w:r>
      <w:r w:rsidR="00AE0250" w:rsidRPr="00AC0BB4">
        <w:rPr>
          <w:rFonts w:ascii="Times New Roman" w:hAnsi="Times New Roman"/>
          <w:b/>
          <w:bCs/>
        </w:rPr>
        <w:t xml:space="preserve">загального </w:t>
      </w:r>
      <w:r w:rsidR="00F01C30" w:rsidRPr="00AC0BB4">
        <w:rPr>
          <w:rFonts w:ascii="Times New Roman" w:hAnsi="Times New Roman"/>
          <w:b/>
          <w:bCs/>
        </w:rPr>
        <w:t>фонду</w:t>
      </w:r>
      <w:r w:rsidR="00F01C30" w:rsidRPr="00AC0BB4">
        <w:rPr>
          <w:rFonts w:ascii="Times New Roman" w:hAnsi="Times New Roman"/>
          <w:bCs/>
        </w:rPr>
        <w:t xml:space="preserve"> бюджету становить </w:t>
      </w:r>
      <w:r w:rsidR="001B57D4">
        <w:rPr>
          <w:rFonts w:ascii="Times New Roman" w:hAnsi="Times New Roman"/>
        </w:rPr>
        <w:t>103 158 512</w:t>
      </w:r>
      <w:r w:rsidR="00B239DF" w:rsidRPr="00AC0BB4">
        <w:rPr>
          <w:rFonts w:ascii="Times New Roman" w:hAnsi="Times New Roman"/>
        </w:rPr>
        <w:t xml:space="preserve"> грн.</w:t>
      </w:r>
      <w:r w:rsidR="00F01C30" w:rsidRPr="00AC0BB4">
        <w:rPr>
          <w:rFonts w:ascii="Times New Roman" w:hAnsi="Times New Roman"/>
          <w:bCs/>
        </w:rPr>
        <w:t xml:space="preserve"> або </w:t>
      </w:r>
      <w:r w:rsidR="001B57D4">
        <w:rPr>
          <w:rFonts w:ascii="Times New Roman" w:hAnsi="Times New Roman"/>
          <w:bCs/>
          <w:lang w:val="ru-RU"/>
        </w:rPr>
        <w:t>55,0</w:t>
      </w:r>
      <w:r w:rsidR="007E5689" w:rsidRPr="00AC0BB4">
        <w:rPr>
          <w:rFonts w:ascii="Times New Roman" w:hAnsi="Times New Roman"/>
          <w:bCs/>
        </w:rPr>
        <w:t xml:space="preserve">відсотка </w:t>
      </w:r>
      <w:r w:rsidRPr="00AC0BB4">
        <w:rPr>
          <w:rFonts w:ascii="Times New Roman" w:hAnsi="Times New Roman"/>
          <w:bCs/>
        </w:rPr>
        <w:t xml:space="preserve">від </w:t>
      </w:r>
      <w:r w:rsidR="001B57D4">
        <w:rPr>
          <w:rFonts w:ascii="Times New Roman" w:hAnsi="Times New Roman"/>
          <w:bCs/>
        </w:rPr>
        <w:t xml:space="preserve">уточненого плану на рік,  у порівняні з показниками 2022 року обсяг видатків зменшився на 53 104 045 грн., або на </w:t>
      </w:r>
      <w:r w:rsidR="00B1129C">
        <w:rPr>
          <w:rFonts w:ascii="Times New Roman" w:hAnsi="Times New Roman"/>
          <w:bCs/>
        </w:rPr>
        <w:t>34,0 відсотка</w:t>
      </w:r>
      <w:r w:rsidRPr="00AC0BB4">
        <w:rPr>
          <w:rFonts w:ascii="Times New Roman" w:hAnsi="Times New Roman"/>
          <w:bCs/>
        </w:rPr>
        <w:t>.</w:t>
      </w:r>
    </w:p>
    <w:p w:rsidR="000E7D43" w:rsidRPr="00AC0BB4" w:rsidRDefault="000E7D43" w:rsidP="00A74A31">
      <w:pPr>
        <w:pStyle w:val="31"/>
        <w:spacing w:after="0" w:line="240" w:lineRule="auto"/>
        <w:ind w:left="0" w:firstLine="709"/>
        <w:jc w:val="both"/>
        <w:rPr>
          <w:rFonts w:ascii="Times New Roman" w:hAnsi="Times New Roman"/>
          <w:sz w:val="28"/>
          <w:szCs w:val="28"/>
          <w:lang w:val="uk-UA"/>
        </w:rPr>
      </w:pPr>
      <w:r w:rsidRPr="00AC0BB4">
        <w:rPr>
          <w:rFonts w:ascii="Times New Roman" w:hAnsi="Times New Roman"/>
          <w:sz w:val="28"/>
          <w:szCs w:val="28"/>
          <w:lang w:val="uk-UA"/>
        </w:rPr>
        <w:t xml:space="preserve">По </w:t>
      </w:r>
      <w:r w:rsidRPr="00AC0BB4">
        <w:rPr>
          <w:rFonts w:ascii="Times New Roman" w:hAnsi="Times New Roman"/>
          <w:b/>
          <w:sz w:val="28"/>
          <w:szCs w:val="28"/>
          <w:lang w:val="uk-UA"/>
        </w:rPr>
        <w:t>спеціальному фонду</w:t>
      </w:r>
      <w:r w:rsidRPr="00AC0BB4">
        <w:rPr>
          <w:rFonts w:ascii="Times New Roman" w:hAnsi="Times New Roman"/>
          <w:sz w:val="28"/>
          <w:szCs w:val="28"/>
          <w:lang w:val="uk-UA"/>
        </w:rPr>
        <w:t xml:space="preserve"> виконання становить </w:t>
      </w:r>
      <w:r w:rsidR="00B1129C">
        <w:rPr>
          <w:rFonts w:ascii="Times New Roman" w:hAnsi="Times New Roman"/>
          <w:sz w:val="28"/>
          <w:szCs w:val="28"/>
          <w:lang w:val="uk-UA"/>
        </w:rPr>
        <w:t>3</w:t>
      </w:r>
      <w:r w:rsidR="00B1129C" w:rsidRPr="00AC0BB4">
        <w:rPr>
          <w:rFonts w:ascii="Times New Roman" w:hAnsi="Times New Roman"/>
          <w:sz w:val="28"/>
          <w:szCs w:val="28"/>
          <w:lang w:val="uk-UA"/>
        </w:rPr>
        <w:t> </w:t>
      </w:r>
      <w:r w:rsidR="00B1129C">
        <w:rPr>
          <w:rFonts w:ascii="Times New Roman" w:hAnsi="Times New Roman"/>
          <w:sz w:val="28"/>
          <w:szCs w:val="28"/>
          <w:lang w:val="uk-UA"/>
        </w:rPr>
        <w:t>025</w:t>
      </w:r>
      <w:r w:rsidR="00B1129C" w:rsidRPr="00AC0BB4">
        <w:rPr>
          <w:rFonts w:ascii="Times New Roman" w:hAnsi="Times New Roman"/>
          <w:sz w:val="28"/>
          <w:szCs w:val="28"/>
          <w:lang w:val="uk-UA"/>
        </w:rPr>
        <w:t> </w:t>
      </w:r>
      <w:r w:rsidR="00B1129C">
        <w:rPr>
          <w:rFonts w:ascii="Times New Roman" w:hAnsi="Times New Roman"/>
          <w:sz w:val="28"/>
          <w:szCs w:val="28"/>
          <w:lang w:val="uk-UA"/>
        </w:rPr>
        <w:t>708</w:t>
      </w:r>
      <w:r w:rsidR="00B1129C" w:rsidRPr="00AC0BB4">
        <w:rPr>
          <w:rFonts w:ascii="Times New Roman" w:hAnsi="Times New Roman"/>
          <w:sz w:val="28"/>
          <w:szCs w:val="28"/>
          <w:lang w:val="uk-UA"/>
        </w:rPr>
        <w:t xml:space="preserve"> грн.</w:t>
      </w:r>
      <w:r w:rsidRPr="00AC0BB4">
        <w:rPr>
          <w:rFonts w:ascii="Times New Roman" w:hAnsi="Times New Roman"/>
          <w:sz w:val="28"/>
          <w:szCs w:val="28"/>
          <w:lang w:val="uk-UA"/>
        </w:rPr>
        <w:t xml:space="preserve">, або </w:t>
      </w:r>
      <w:r w:rsidR="00B1129C">
        <w:rPr>
          <w:rFonts w:ascii="Times New Roman" w:hAnsi="Times New Roman"/>
          <w:sz w:val="28"/>
          <w:szCs w:val="28"/>
          <w:lang w:val="uk-UA"/>
        </w:rPr>
        <w:t>17,5</w:t>
      </w:r>
      <w:r w:rsidRPr="00AC0BB4">
        <w:rPr>
          <w:rFonts w:ascii="Times New Roman" w:hAnsi="Times New Roman"/>
          <w:sz w:val="28"/>
          <w:szCs w:val="28"/>
          <w:lang w:val="uk-UA"/>
        </w:rPr>
        <w:t> відсот</w:t>
      </w:r>
      <w:r w:rsidR="00F26801" w:rsidRPr="00AC0BB4">
        <w:rPr>
          <w:rFonts w:ascii="Times New Roman" w:hAnsi="Times New Roman"/>
          <w:sz w:val="28"/>
          <w:szCs w:val="28"/>
          <w:lang w:val="uk-UA"/>
        </w:rPr>
        <w:t>ків</w:t>
      </w:r>
      <w:r w:rsidRPr="00AC0BB4">
        <w:rPr>
          <w:rFonts w:ascii="Times New Roman" w:hAnsi="Times New Roman"/>
          <w:sz w:val="28"/>
          <w:szCs w:val="28"/>
          <w:lang w:val="uk-UA"/>
        </w:rPr>
        <w:t xml:space="preserve">  до кошторисних призначень на рік з урахуванням змін. У порівняні з відповідним періодом 20</w:t>
      </w:r>
      <w:r w:rsidR="00F26801" w:rsidRPr="00AC0BB4">
        <w:rPr>
          <w:rFonts w:ascii="Times New Roman" w:hAnsi="Times New Roman"/>
          <w:sz w:val="28"/>
          <w:szCs w:val="28"/>
          <w:lang w:val="uk-UA"/>
        </w:rPr>
        <w:t>2</w:t>
      </w:r>
      <w:r w:rsidR="00B1129C">
        <w:rPr>
          <w:rFonts w:ascii="Times New Roman" w:hAnsi="Times New Roman"/>
          <w:sz w:val="28"/>
          <w:szCs w:val="28"/>
          <w:lang w:val="uk-UA"/>
        </w:rPr>
        <w:t>1</w:t>
      </w:r>
      <w:r w:rsidRPr="00AC0BB4">
        <w:rPr>
          <w:rFonts w:ascii="Times New Roman" w:hAnsi="Times New Roman"/>
          <w:sz w:val="28"/>
          <w:szCs w:val="28"/>
          <w:lang w:val="uk-UA"/>
        </w:rPr>
        <w:t xml:space="preserve"> року обсяг видатків </w:t>
      </w:r>
      <w:r w:rsidR="00B1129C">
        <w:rPr>
          <w:rFonts w:ascii="Times New Roman" w:hAnsi="Times New Roman"/>
          <w:sz w:val="28"/>
          <w:szCs w:val="28"/>
          <w:lang w:val="uk-UA"/>
        </w:rPr>
        <w:t>зменшився</w:t>
      </w:r>
      <w:r w:rsidRPr="00AC0BB4">
        <w:rPr>
          <w:rFonts w:ascii="Times New Roman" w:hAnsi="Times New Roman"/>
          <w:sz w:val="28"/>
          <w:szCs w:val="28"/>
          <w:lang w:val="uk-UA"/>
        </w:rPr>
        <w:t xml:space="preserve"> на </w:t>
      </w:r>
      <w:r w:rsidR="00B1129C">
        <w:rPr>
          <w:rFonts w:ascii="Times New Roman" w:hAnsi="Times New Roman"/>
          <w:sz w:val="28"/>
          <w:szCs w:val="28"/>
          <w:lang w:val="uk-UA"/>
        </w:rPr>
        <w:t>31 751 532</w:t>
      </w:r>
      <w:r w:rsidRPr="00AC0BB4">
        <w:rPr>
          <w:rFonts w:ascii="Times New Roman" w:hAnsi="Times New Roman"/>
          <w:sz w:val="28"/>
          <w:szCs w:val="28"/>
          <w:lang w:val="uk-UA"/>
        </w:rPr>
        <w:t xml:space="preserve"> грн., або у </w:t>
      </w:r>
      <w:r w:rsidR="00B1129C">
        <w:rPr>
          <w:rFonts w:ascii="Times New Roman" w:hAnsi="Times New Roman"/>
          <w:sz w:val="28"/>
          <w:szCs w:val="28"/>
          <w:lang w:val="uk-UA"/>
        </w:rPr>
        <w:t>91,3відсотки</w:t>
      </w:r>
      <w:r w:rsidRPr="00AC0BB4">
        <w:rPr>
          <w:rFonts w:ascii="Times New Roman" w:hAnsi="Times New Roman"/>
          <w:sz w:val="28"/>
          <w:szCs w:val="28"/>
          <w:lang w:val="uk-UA"/>
        </w:rPr>
        <w:t xml:space="preserve">. </w:t>
      </w:r>
    </w:p>
    <w:p w:rsidR="006056A0" w:rsidRPr="00AC0BB4" w:rsidRDefault="00313543" w:rsidP="00A74A31">
      <w:pPr>
        <w:pStyle w:val="14"/>
        <w:ind w:firstLine="709"/>
        <w:rPr>
          <w:rFonts w:ascii="Times New Roman" w:hAnsi="Times New Roman"/>
          <w:bCs/>
        </w:rPr>
      </w:pPr>
      <w:r w:rsidRPr="00AC0BB4">
        <w:rPr>
          <w:rFonts w:ascii="Times New Roman" w:hAnsi="Times New Roman"/>
          <w:bCs/>
        </w:rPr>
        <w:t>У обсязі видатків загального фонду п</w:t>
      </w:r>
      <w:r w:rsidR="009044CC" w:rsidRPr="00AC0BB4">
        <w:rPr>
          <w:rFonts w:ascii="Times New Roman" w:hAnsi="Times New Roman"/>
          <w:bCs/>
        </w:rPr>
        <w:t>итома вага видатків на фінансування галузей соціально-культурної сфери складає</w:t>
      </w:r>
      <w:r w:rsidR="00B77144">
        <w:rPr>
          <w:rFonts w:ascii="Times New Roman" w:hAnsi="Times New Roman"/>
          <w:bCs/>
        </w:rPr>
        <w:t xml:space="preserve"> </w:t>
      </w:r>
      <w:r w:rsidR="00CA25DE">
        <w:rPr>
          <w:rFonts w:ascii="Times New Roman" w:hAnsi="Times New Roman"/>
          <w:bCs/>
        </w:rPr>
        <w:t>60,2</w:t>
      </w:r>
      <w:r w:rsidRPr="00AC0BB4">
        <w:rPr>
          <w:rFonts w:ascii="Times New Roman" w:hAnsi="Times New Roman"/>
          <w:bCs/>
        </w:rPr>
        <w:t xml:space="preserve"> відсот</w:t>
      </w:r>
      <w:r w:rsidR="00CA25DE">
        <w:rPr>
          <w:rFonts w:ascii="Times New Roman" w:hAnsi="Times New Roman"/>
          <w:bCs/>
        </w:rPr>
        <w:t>ки</w:t>
      </w:r>
      <w:r w:rsidRPr="00AC0BB4">
        <w:rPr>
          <w:rFonts w:ascii="Times New Roman" w:hAnsi="Times New Roman"/>
          <w:bCs/>
        </w:rPr>
        <w:t xml:space="preserve"> або </w:t>
      </w:r>
      <w:r w:rsidR="00CA25DE">
        <w:rPr>
          <w:rFonts w:ascii="Times New Roman" w:hAnsi="Times New Roman"/>
          <w:bCs/>
        </w:rPr>
        <w:t>62</w:t>
      </w:r>
      <w:r w:rsidR="008F6FF3" w:rsidRPr="00AC0BB4">
        <w:rPr>
          <w:rFonts w:ascii="Times New Roman" w:hAnsi="Times New Roman"/>
          <w:bCs/>
        </w:rPr>
        <w:t> </w:t>
      </w:r>
      <w:r w:rsidR="00CA25DE">
        <w:rPr>
          <w:rFonts w:ascii="Times New Roman" w:hAnsi="Times New Roman"/>
        </w:rPr>
        <w:t>136887</w:t>
      </w:r>
      <w:r w:rsidRPr="00AC0BB4">
        <w:rPr>
          <w:rFonts w:ascii="Times New Roman" w:hAnsi="Times New Roman"/>
          <w:bCs/>
        </w:rPr>
        <w:t xml:space="preserve"> грн., з них</w:t>
      </w:r>
      <w:r w:rsidR="008F6FF3" w:rsidRPr="00AC0BB4">
        <w:rPr>
          <w:rFonts w:ascii="Times New Roman" w:hAnsi="Times New Roman"/>
          <w:bCs/>
        </w:rPr>
        <w:t xml:space="preserve"> видатки проведено</w:t>
      </w:r>
      <w:r w:rsidRPr="00AC0BB4">
        <w:rPr>
          <w:rFonts w:ascii="Times New Roman" w:hAnsi="Times New Roman"/>
          <w:bCs/>
        </w:rPr>
        <w:t>:</w:t>
      </w:r>
    </w:p>
    <w:p w:rsidR="00313543" w:rsidRPr="00AC0BB4" w:rsidRDefault="00313543" w:rsidP="00A74A31">
      <w:pPr>
        <w:pStyle w:val="14"/>
        <w:numPr>
          <w:ilvl w:val="0"/>
          <w:numId w:val="4"/>
        </w:numPr>
        <w:ind w:left="0" w:firstLine="709"/>
        <w:rPr>
          <w:rFonts w:ascii="Times New Roman" w:hAnsi="Times New Roman"/>
          <w:bCs/>
        </w:rPr>
      </w:pPr>
      <w:r w:rsidRPr="00AC0BB4">
        <w:rPr>
          <w:rFonts w:ascii="Times New Roman" w:hAnsi="Times New Roman"/>
          <w:bCs/>
        </w:rPr>
        <w:t>п</w:t>
      </w:r>
      <w:r w:rsidR="006056A0" w:rsidRPr="00AC0BB4">
        <w:rPr>
          <w:rFonts w:ascii="Times New Roman" w:hAnsi="Times New Roman"/>
          <w:bCs/>
        </w:rPr>
        <w:t>о галузі «Освіта»</w:t>
      </w:r>
      <w:r w:rsidR="00F01C30" w:rsidRPr="00AC0BB4">
        <w:rPr>
          <w:rFonts w:ascii="Times New Roman" w:hAnsi="Times New Roman"/>
          <w:bCs/>
        </w:rPr>
        <w:t xml:space="preserve"> - </w:t>
      </w:r>
      <w:r w:rsidRPr="00AC0BB4">
        <w:rPr>
          <w:rFonts w:ascii="Times New Roman" w:hAnsi="Times New Roman"/>
          <w:bCs/>
        </w:rPr>
        <w:t xml:space="preserve">на суму </w:t>
      </w:r>
      <w:r w:rsidR="00F27FC3">
        <w:rPr>
          <w:rFonts w:ascii="Times New Roman" w:hAnsi="Times New Roman"/>
          <w:bCs/>
        </w:rPr>
        <w:t>52 380 944</w:t>
      </w:r>
      <w:r w:rsidRPr="00AC0BB4">
        <w:rPr>
          <w:rFonts w:ascii="Times New Roman" w:hAnsi="Times New Roman"/>
          <w:bCs/>
        </w:rPr>
        <w:t xml:space="preserve"> грн. або на </w:t>
      </w:r>
      <w:r w:rsidR="00F27FC3">
        <w:rPr>
          <w:rFonts w:ascii="Times New Roman" w:hAnsi="Times New Roman"/>
          <w:bCs/>
        </w:rPr>
        <w:t>50,8</w:t>
      </w:r>
      <w:r w:rsidR="008F6FF3" w:rsidRPr="00AC0BB4">
        <w:rPr>
          <w:rFonts w:ascii="Times New Roman" w:hAnsi="Times New Roman"/>
          <w:bCs/>
        </w:rPr>
        <w:t>відсот</w:t>
      </w:r>
      <w:r w:rsidR="00F27FC3">
        <w:rPr>
          <w:rFonts w:ascii="Times New Roman" w:hAnsi="Times New Roman"/>
          <w:bCs/>
        </w:rPr>
        <w:t xml:space="preserve">ків </w:t>
      </w:r>
      <w:r w:rsidR="006E67FA" w:rsidRPr="00AC0BB4">
        <w:rPr>
          <w:rFonts w:ascii="Times New Roman" w:hAnsi="Times New Roman"/>
          <w:bCs/>
        </w:rPr>
        <w:t>від загального обсягу видатків</w:t>
      </w:r>
      <w:r w:rsidR="00E777C1" w:rsidRPr="00AC0BB4">
        <w:rPr>
          <w:rFonts w:ascii="Times New Roman" w:hAnsi="Times New Roman"/>
          <w:bCs/>
        </w:rPr>
        <w:t xml:space="preserve"> (</w:t>
      </w:r>
      <w:r w:rsidR="00F27FC3">
        <w:rPr>
          <w:rFonts w:ascii="Times New Roman" w:hAnsi="Times New Roman"/>
          <w:bCs/>
        </w:rPr>
        <w:t>менше</w:t>
      </w:r>
      <w:r w:rsidR="00E777C1" w:rsidRPr="00AC0BB4">
        <w:rPr>
          <w:rFonts w:ascii="Times New Roman" w:hAnsi="Times New Roman"/>
          <w:bCs/>
        </w:rPr>
        <w:t xml:space="preserve"> показника 202</w:t>
      </w:r>
      <w:r w:rsidR="00F27FC3">
        <w:rPr>
          <w:rFonts w:ascii="Times New Roman" w:hAnsi="Times New Roman"/>
          <w:bCs/>
        </w:rPr>
        <w:t>1</w:t>
      </w:r>
      <w:r w:rsidR="00E777C1" w:rsidRPr="00AC0BB4">
        <w:rPr>
          <w:rFonts w:ascii="Times New Roman" w:hAnsi="Times New Roman"/>
          <w:bCs/>
        </w:rPr>
        <w:t xml:space="preserve"> року на </w:t>
      </w:r>
      <w:r w:rsidR="00F27FC3">
        <w:rPr>
          <w:rFonts w:ascii="Times New Roman" w:hAnsi="Times New Roman"/>
          <w:bCs/>
        </w:rPr>
        <w:t>18,2 </w:t>
      </w:r>
      <w:r w:rsidR="00E777C1" w:rsidRPr="00AC0BB4">
        <w:rPr>
          <w:rFonts w:ascii="Times New Roman" w:hAnsi="Times New Roman"/>
          <w:bCs/>
        </w:rPr>
        <w:t xml:space="preserve">%, або на </w:t>
      </w:r>
      <w:r w:rsidR="00F27FC3">
        <w:rPr>
          <w:rFonts w:ascii="Times New Roman" w:hAnsi="Times New Roman"/>
          <w:bCs/>
        </w:rPr>
        <w:t>11</w:t>
      </w:r>
      <w:r w:rsidR="00E777C1" w:rsidRPr="00AC0BB4">
        <w:rPr>
          <w:rFonts w:ascii="Times New Roman" w:hAnsi="Times New Roman"/>
          <w:bCs/>
        </w:rPr>
        <w:t> </w:t>
      </w:r>
      <w:r w:rsidR="00F27FC3">
        <w:rPr>
          <w:rFonts w:ascii="Times New Roman" w:hAnsi="Times New Roman"/>
          <w:bCs/>
        </w:rPr>
        <w:t>636</w:t>
      </w:r>
      <w:r w:rsidR="00E777C1" w:rsidRPr="00AC0BB4">
        <w:rPr>
          <w:rFonts w:ascii="Times New Roman" w:hAnsi="Times New Roman"/>
          <w:bCs/>
        </w:rPr>
        <w:t> </w:t>
      </w:r>
      <w:r w:rsidR="00F27FC3">
        <w:rPr>
          <w:rFonts w:ascii="Times New Roman" w:hAnsi="Times New Roman"/>
          <w:bCs/>
        </w:rPr>
        <w:t>583</w:t>
      </w:r>
      <w:r w:rsidR="00E777C1" w:rsidRPr="00AC0BB4">
        <w:rPr>
          <w:rFonts w:ascii="Times New Roman" w:hAnsi="Times New Roman"/>
          <w:bCs/>
        </w:rPr>
        <w:t xml:space="preserve"> грн.)</w:t>
      </w:r>
      <w:r w:rsidR="00F27FC3">
        <w:rPr>
          <w:rFonts w:ascii="Times New Roman" w:hAnsi="Times New Roman"/>
          <w:bCs/>
        </w:rPr>
        <w:t>, виконання уточнених планових показників на рік становить 68,4 відсотки</w:t>
      </w:r>
      <w:r w:rsidRPr="00AC0BB4">
        <w:rPr>
          <w:rFonts w:ascii="Times New Roman" w:hAnsi="Times New Roman"/>
          <w:bCs/>
        </w:rPr>
        <w:t>;</w:t>
      </w:r>
    </w:p>
    <w:p w:rsidR="00313543" w:rsidRPr="00AC0BB4" w:rsidRDefault="00313543" w:rsidP="00A74A31">
      <w:pPr>
        <w:pStyle w:val="14"/>
        <w:numPr>
          <w:ilvl w:val="0"/>
          <w:numId w:val="4"/>
        </w:numPr>
        <w:ind w:left="0" w:firstLine="709"/>
        <w:rPr>
          <w:rFonts w:ascii="Times New Roman" w:hAnsi="Times New Roman"/>
          <w:bCs/>
        </w:rPr>
      </w:pPr>
      <w:r w:rsidRPr="00AC0BB4">
        <w:rPr>
          <w:rFonts w:ascii="Times New Roman" w:hAnsi="Times New Roman"/>
          <w:bCs/>
        </w:rPr>
        <w:t>п</w:t>
      </w:r>
      <w:r w:rsidR="006E67FA" w:rsidRPr="00AC0BB4">
        <w:rPr>
          <w:rFonts w:ascii="Times New Roman" w:hAnsi="Times New Roman"/>
          <w:bCs/>
        </w:rPr>
        <w:t xml:space="preserve">о галузі «Охорона здоров’я» </w:t>
      </w:r>
      <w:r w:rsidR="00F01C30" w:rsidRPr="00AC0BB4">
        <w:rPr>
          <w:rFonts w:ascii="Times New Roman" w:hAnsi="Times New Roman"/>
          <w:bCs/>
        </w:rPr>
        <w:t xml:space="preserve">- </w:t>
      </w:r>
      <w:r w:rsidRPr="00AC0BB4">
        <w:rPr>
          <w:rFonts w:ascii="Times New Roman" w:hAnsi="Times New Roman"/>
          <w:bCs/>
        </w:rPr>
        <w:t xml:space="preserve">на суму  </w:t>
      </w:r>
      <w:r w:rsidR="008F6FF3" w:rsidRPr="00AC0BB4">
        <w:rPr>
          <w:rFonts w:ascii="Times New Roman" w:hAnsi="Times New Roman"/>
          <w:bCs/>
        </w:rPr>
        <w:t>6</w:t>
      </w:r>
      <w:r w:rsidR="00F27FC3">
        <w:rPr>
          <w:rFonts w:ascii="Times New Roman" w:hAnsi="Times New Roman"/>
          <w:bCs/>
        </w:rPr>
        <w:t> 703 656</w:t>
      </w:r>
      <w:r w:rsidRPr="00AC0BB4">
        <w:rPr>
          <w:rFonts w:ascii="Times New Roman" w:hAnsi="Times New Roman"/>
          <w:bCs/>
        </w:rPr>
        <w:t xml:space="preserve"> грн., що становить </w:t>
      </w:r>
      <w:r w:rsidR="008F0D19">
        <w:rPr>
          <w:rFonts w:ascii="Times New Roman" w:hAnsi="Times New Roman"/>
          <w:bCs/>
          <w:lang w:val="ru-RU"/>
        </w:rPr>
        <w:t>6,5</w:t>
      </w:r>
      <w:r w:rsidRPr="00AC0BB4">
        <w:rPr>
          <w:rFonts w:ascii="Times New Roman" w:hAnsi="Times New Roman"/>
          <w:bCs/>
        </w:rPr>
        <w:t xml:space="preserve"> відсот</w:t>
      </w:r>
      <w:r w:rsidR="006E67FA" w:rsidRPr="00AC0BB4">
        <w:rPr>
          <w:rFonts w:ascii="Times New Roman" w:hAnsi="Times New Roman"/>
          <w:bCs/>
        </w:rPr>
        <w:t>к</w:t>
      </w:r>
      <w:r w:rsidRPr="00AC0BB4">
        <w:rPr>
          <w:rFonts w:ascii="Times New Roman" w:hAnsi="Times New Roman"/>
          <w:bCs/>
        </w:rPr>
        <w:t>ів</w:t>
      </w:r>
      <w:r w:rsidR="00E777C1" w:rsidRPr="00AC0BB4">
        <w:rPr>
          <w:rFonts w:ascii="Times New Roman" w:hAnsi="Times New Roman"/>
          <w:bCs/>
        </w:rPr>
        <w:t xml:space="preserve"> видатків (</w:t>
      </w:r>
      <w:r w:rsidR="008F0D19" w:rsidRPr="008F0D19">
        <w:rPr>
          <w:rFonts w:ascii="Times New Roman" w:hAnsi="Times New Roman"/>
          <w:bCs/>
        </w:rPr>
        <w:t xml:space="preserve">менше </w:t>
      </w:r>
      <w:r w:rsidR="00E777C1" w:rsidRPr="008F0D19">
        <w:rPr>
          <w:rFonts w:ascii="Times New Roman" w:hAnsi="Times New Roman"/>
          <w:bCs/>
        </w:rPr>
        <w:t xml:space="preserve">показника </w:t>
      </w:r>
      <w:r w:rsidR="00E777C1" w:rsidRPr="00AC0BB4">
        <w:rPr>
          <w:rFonts w:ascii="Times New Roman" w:hAnsi="Times New Roman"/>
          <w:bCs/>
        </w:rPr>
        <w:t>202</w:t>
      </w:r>
      <w:r w:rsidR="008F0D19">
        <w:rPr>
          <w:rFonts w:ascii="Times New Roman" w:hAnsi="Times New Roman"/>
          <w:bCs/>
        </w:rPr>
        <w:t>1</w:t>
      </w:r>
      <w:r w:rsidR="00E777C1" w:rsidRPr="00AC0BB4">
        <w:rPr>
          <w:rFonts w:ascii="Times New Roman" w:hAnsi="Times New Roman"/>
          <w:bCs/>
        </w:rPr>
        <w:t xml:space="preserve"> року на </w:t>
      </w:r>
      <w:r w:rsidR="008F0D19">
        <w:rPr>
          <w:rFonts w:ascii="Times New Roman" w:hAnsi="Times New Roman"/>
          <w:bCs/>
        </w:rPr>
        <w:t xml:space="preserve">3,0  % </w:t>
      </w:r>
      <w:r w:rsidR="00E777C1" w:rsidRPr="00AC0BB4">
        <w:rPr>
          <w:rFonts w:ascii="Times New Roman" w:hAnsi="Times New Roman"/>
          <w:bCs/>
        </w:rPr>
        <w:t xml:space="preserve"> або на </w:t>
      </w:r>
      <w:r w:rsidR="008F0D19">
        <w:rPr>
          <w:rFonts w:ascii="Times New Roman" w:hAnsi="Times New Roman"/>
          <w:bCs/>
        </w:rPr>
        <w:t>291119</w:t>
      </w:r>
      <w:r w:rsidR="00E777C1" w:rsidRPr="00AC0BB4">
        <w:rPr>
          <w:rFonts w:ascii="Times New Roman" w:hAnsi="Times New Roman"/>
          <w:bCs/>
        </w:rPr>
        <w:t>грн.)</w:t>
      </w:r>
      <w:r w:rsidR="008F0D19">
        <w:rPr>
          <w:rFonts w:ascii="Times New Roman" w:hAnsi="Times New Roman"/>
          <w:bCs/>
        </w:rPr>
        <w:t>, виконання уточнених планових показників на рік становить 83,2 відсотки</w:t>
      </w:r>
      <w:r w:rsidR="008F0D19" w:rsidRPr="00AC0BB4">
        <w:rPr>
          <w:rFonts w:ascii="Times New Roman" w:hAnsi="Times New Roman"/>
          <w:bCs/>
        </w:rPr>
        <w:t>;</w:t>
      </w:r>
    </w:p>
    <w:p w:rsidR="00313543" w:rsidRPr="00AC0BB4" w:rsidRDefault="00974A30" w:rsidP="00A74A31">
      <w:pPr>
        <w:pStyle w:val="14"/>
        <w:numPr>
          <w:ilvl w:val="0"/>
          <w:numId w:val="4"/>
        </w:numPr>
        <w:ind w:left="0" w:firstLine="709"/>
        <w:rPr>
          <w:rFonts w:ascii="Times New Roman" w:hAnsi="Times New Roman"/>
          <w:bCs/>
        </w:rPr>
      </w:pPr>
      <w:r w:rsidRPr="00AC0BB4">
        <w:rPr>
          <w:rFonts w:ascii="Times New Roman" w:hAnsi="Times New Roman"/>
          <w:bCs/>
        </w:rPr>
        <w:t xml:space="preserve">по галузі «Соціальний захист та соціальне забезпечення» </w:t>
      </w:r>
      <w:r w:rsidR="008F6FF3" w:rsidRPr="00AC0BB4">
        <w:rPr>
          <w:rFonts w:ascii="Times New Roman" w:hAnsi="Times New Roman"/>
          <w:bCs/>
        </w:rPr>
        <w:t xml:space="preserve">- </w:t>
      </w:r>
      <w:r w:rsidRPr="00AC0BB4">
        <w:rPr>
          <w:rFonts w:ascii="Times New Roman" w:hAnsi="Times New Roman"/>
          <w:bCs/>
        </w:rPr>
        <w:t xml:space="preserve">на суму </w:t>
      </w:r>
      <w:r w:rsidR="008F0D19">
        <w:rPr>
          <w:rFonts w:ascii="Times New Roman" w:hAnsi="Times New Roman"/>
          <w:bCs/>
        </w:rPr>
        <w:t>412 736</w:t>
      </w:r>
      <w:r w:rsidRPr="00AC0BB4">
        <w:rPr>
          <w:rFonts w:ascii="Times New Roman" w:hAnsi="Times New Roman"/>
          <w:bCs/>
        </w:rPr>
        <w:t xml:space="preserve"> грн., що становить </w:t>
      </w:r>
      <w:r w:rsidR="008F6FF3" w:rsidRPr="00AC0BB4">
        <w:rPr>
          <w:rFonts w:ascii="Times New Roman" w:hAnsi="Times New Roman"/>
          <w:bCs/>
        </w:rPr>
        <w:t>0,</w:t>
      </w:r>
      <w:r w:rsidR="008F0D19">
        <w:rPr>
          <w:rFonts w:ascii="Times New Roman" w:hAnsi="Times New Roman"/>
          <w:bCs/>
        </w:rPr>
        <w:t>4</w:t>
      </w:r>
      <w:r w:rsidRPr="00AC0BB4">
        <w:rPr>
          <w:rFonts w:ascii="Times New Roman" w:hAnsi="Times New Roman"/>
          <w:bCs/>
        </w:rPr>
        <w:t xml:space="preserve"> відсотків від загального обсягу</w:t>
      </w:r>
      <w:r w:rsidR="00E777C1" w:rsidRPr="00AC0BB4">
        <w:rPr>
          <w:rFonts w:ascii="Times New Roman" w:hAnsi="Times New Roman"/>
          <w:bCs/>
        </w:rPr>
        <w:t xml:space="preserve"> (</w:t>
      </w:r>
      <w:r w:rsidR="008F0D19">
        <w:rPr>
          <w:rFonts w:ascii="Times New Roman" w:hAnsi="Times New Roman"/>
          <w:bCs/>
        </w:rPr>
        <w:t>менше</w:t>
      </w:r>
      <w:r w:rsidR="00E777C1" w:rsidRPr="00AC0BB4">
        <w:rPr>
          <w:rFonts w:ascii="Times New Roman" w:hAnsi="Times New Roman"/>
          <w:bCs/>
        </w:rPr>
        <w:t xml:space="preserve"> показника 202</w:t>
      </w:r>
      <w:r w:rsidR="00914F6F">
        <w:rPr>
          <w:rFonts w:ascii="Times New Roman" w:hAnsi="Times New Roman"/>
          <w:bCs/>
        </w:rPr>
        <w:t>1</w:t>
      </w:r>
      <w:r w:rsidR="00E777C1" w:rsidRPr="00AC0BB4">
        <w:rPr>
          <w:rFonts w:ascii="Times New Roman" w:hAnsi="Times New Roman"/>
          <w:bCs/>
        </w:rPr>
        <w:t xml:space="preserve"> року на</w:t>
      </w:r>
      <w:r w:rsidR="00EB4851">
        <w:rPr>
          <w:rFonts w:ascii="Times New Roman" w:hAnsi="Times New Roman"/>
          <w:bCs/>
        </w:rPr>
        <w:t xml:space="preserve"> 69,9 %</w:t>
      </w:r>
      <w:r w:rsidR="00E777C1" w:rsidRPr="00AC0BB4">
        <w:rPr>
          <w:rFonts w:ascii="Times New Roman" w:hAnsi="Times New Roman"/>
          <w:bCs/>
        </w:rPr>
        <w:t xml:space="preserve">, або на </w:t>
      </w:r>
      <w:r w:rsidR="00EB4851">
        <w:rPr>
          <w:rFonts w:ascii="Times New Roman" w:hAnsi="Times New Roman"/>
          <w:bCs/>
        </w:rPr>
        <w:t>956 836</w:t>
      </w:r>
      <w:r w:rsidR="00E777C1" w:rsidRPr="00AC0BB4">
        <w:rPr>
          <w:rFonts w:ascii="Times New Roman" w:hAnsi="Times New Roman"/>
          <w:bCs/>
        </w:rPr>
        <w:t xml:space="preserve"> грн.)</w:t>
      </w:r>
      <w:r w:rsidR="008F0D19">
        <w:rPr>
          <w:rFonts w:ascii="Times New Roman" w:hAnsi="Times New Roman"/>
          <w:bCs/>
        </w:rPr>
        <w:t>,виконання уточнених планових показників на рік становить 21,3 відсотки</w:t>
      </w:r>
      <w:r w:rsidR="008F0D19" w:rsidRPr="00AC0BB4">
        <w:rPr>
          <w:rFonts w:ascii="Times New Roman" w:hAnsi="Times New Roman"/>
          <w:bCs/>
        </w:rPr>
        <w:t>;</w:t>
      </w:r>
    </w:p>
    <w:p w:rsidR="008F6FF3" w:rsidRPr="00AC0BB4" w:rsidRDefault="00313543" w:rsidP="00A74A31">
      <w:pPr>
        <w:pStyle w:val="14"/>
        <w:numPr>
          <w:ilvl w:val="0"/>
          <w:numId w:val="4"/>
        </w:numPr>
        <w:ind w:left="0" w:firstLine="709"/>
        <w:rPr>
          <w:rFonts w:ascii="Times New Roman" w:hAnsi="Times New Roman"/>
          <w:bCs/>
        </w:rPr>
      </w:pPr>
      <w:r w:rsidRPr="00AC0BB4">
        <w:rPr>
          <w:rFonts w:ascii="Times New Roman" w:hAnsi="Times New Roman"/>
          <w:bCs/>
        </w:rPr>
        <w:t>п</w:t>
      </w:r>
      <w:r w:rsidR="006056A0" w:rsidRPr="00AC0BB4">
        <w:rPr>
          <w:rFonts w:ascii="Times New Roman" w:hAnsi="Times New Roman"/>
          <w:bCs/>
        </w:rPr>
        <w:t xml:space="preserve">о </w:t>
      </w:r>
      <w:r w:rsidRPr="00AC0BB4">
        <w:rPr>
          <w:rFonts w:ascii="Times New Roman" w:hAnsi="Times New Roman"/>
          <w:bCs/>
        </w:rPr>
        <w:t>г</w:t>
      </w:r>
      <w:r w:rsidR="006056A0" w:rsidRPr="00AC0BB4">
        <w:rPr>
          <w:rFonts w:ascii="Times New Roman" w:hAnsi="Times New Roman"/>
          <w:bCs/>
        </w:rPr>
        <w:t xml:space="preserve">алузі «Культура» </w:t>
      </w:r>
      <w:r w:rsidRPr="00AC0BB4">
        <w:rPr>
          <w:rFonts w:ascii="Times New Roman" w:hAnsi="Times New Roman"/>
          <w:bCs/>
        </w:rPr>
        <w:t xml:space="preserve">- на суму  </w:t>
      </w:r>
      <w:r w:rsidR="00B83A0C">
        <w:rPr>
          <w:rFonts w:ascii="Times New Roman" w:hAnsi="Times New Roman"/>
          <w:bCs/>
        </w:rPr>
        <w:t>2 449 029</w:t>
      </w:r>
      <w:r w:rsidRPr="00AC0BB4">
        <w:rPr>
          <w:rFonts w:ascii="Times New Roman" w:hAnsi="Times New Roman"/>
          <w:bCs/>
        </w:rPr>
        <w:t xml:space="preserve"> грн., що становить  </w:t>
      </w:r>
      <w:r w:rsidR="00B83A0C">
        <w:rPr>
          <w:rFonts w:ascii="Times New Roman" w:hAnsi="Times New Roman"/>
          <w:bCs/>
        </w:rPr>
        <w:t>2,4</w:t>
      </w:r>
      <w:r w:rsidR="00AC0BB4">
        <w:rPr>
          <w:rFonts w:ascii="Times New Roman" w:hAnsi="Times New Roman"/>
          <w:bCs/>
        </w:rPr>
        <w:t> </w:t>
      </w:r>
      <w:r w:rsidR="00974A30" w:rsidRPr="00AC0BB4">
        <w:rPr>
          <w:rFonts w:ascii="Times New Roman" w:hAnsi="Times New Roman"/>
          <w:bCs/>
        </w:rPr>
        <w:t>відсотки</w:t>
      </w:r>
      <w:r w:rsidR="008F6FF3" w:rsidRPr="00AC0BB4">
        <w:rPr>
          <w:rFonts w:ascii="Times New Roman" w:hAnsi="Times New Roman"/>
          <w:bCs/>
        </w:rPr>
        <w:t xml:space="preserve"> від загального обсягу</w:t>
      </w:r>
      <w:r w:rsidR="00E777C1" w:rsidRPr="00AC0BB4">
        <w:rPr>
          <w:rFonts w:ascii="Times New Roman" w:hAnsi="Times New Roman"/>
          <w:bCs/>
        </w:rPr>
        <w:t xml:space="preserve"> (</w:t>
      </w:r>
      <w:r w:rsidR="00B83A0C">
        <w:rPr>
          <w:rFonts w:ascii="Times New Roman" w:hAnsi="Times New Roman"/>
          <w:bCs/>
        </w:rPr>
        <w:t>менше</w:t>
      </w:r>
      <w:r w:rsidR="00E777C1" w:rsidRPr="00AC0BB4">
        <w:rPr>
          <w:rFonts w:ascii="Times New Roman" w:hAnsi="Times New Roman"/>
          <w:bCs/>
        </w:rPr>
        <w:t xml:space="preserve"> показника 202</w:t>
      </w:r>
      <w:r w:rsidR="00B83A0C">
        <w:rPr>
          <w:rFonts w:ascii="Times New Roman" w:hAnsi="Times New Roman"/>
          <w:bCs/>
        </w:rPr>
        <w:t>1</w:t>
      </w:r>
      <w:r w:rsidR="00E777C1" w:rsidRPr="00AC0BB4">
        <w:rPr>
          <w:rFonts w:ascii="Times New Roman" w:hAnsi="Times New Roman"/>
          <w:bCs/>
        </w:rPr>
        <w:t xml:space="preserve"> року на </w:t>
      </w:r>
      <w:r w:rsidR="00B83A0C">
        <w:rPr>
          <w:rFonts w:ascii="Times New Roman" w:hAnsi="Times New Roman"/>
          <w:bCs/>
        </w:rPr>
        <w:t xml:space="preserve">66,3 % </w:t>
      </w:r>
      <w:r w:rsidR="00E777C1" w:rsidRPr="00AC0BB4">
        <w:rPr>
          <w:rFonts w:ascii="Times New Roman" w:hAnsi="Times New Roman"/>
          <w:bCs/>
        </w:rPr>
        <w:t xml:space="preserve">, або на </w:t>
      </w:r>
      <w:r w:rsidR="00B83A0C">
        <w:rPr>
          <w:rFonts w:ascii="Times New Roman" w:hAnsi="Times New Roman"/>
          <w:bCs/>
        </w:rPr>
        <w:t>4 815 618</w:t>
      </w:r>
      <w:r w:rsidR="00E777C1" w:rsidRPr="00AC0BB4">
        <w:rPr>
          <w:rFonts w:ascii="Times New Roman" w:hAnsi="Times New Roman"/>
          <w:bCs/>
        </w:rPr>
        <w:t xml:space="preserve"> грн.</w:t>
      </w:r>
      <w:r w:rsidR="00B83A0C">
        <w:rPr>
          <w:rFonts w:ascii="Times New Roman" w:hAnsi="Times New Roman"/>
          <w:bCs/>
        </w:rPr>
        <w:t xml:space="preserve">, зменшення видатків обумовлено також зміною мережі, а саме, відокремленням </w:t>
      </w:r>
      <w:r w:rsidR="003E5CC2">
        <w:rPr>
          <w:rFonts w:ascii="Times New Roman" w:hAnsi="Times New Roman"/>
          <w:bCs/>
        </w:rPr>
        <w:t xml:space="preserve">з 01.01.2022 року </w:t>
      </w:r>
      <w:r w:rsidR="00B83A0C">
        <w:rPr>
          <w:rFonts w:ascii="Times New Roman" w:hAnsi="Times New Roman"/>
          <w:bCs/>
        </w:rPr>
        <w:t>філіалів Мішково-Погорілівської</w:t>
      </w:r>
      <w:r w:rsidR="003E5CC2">
        <w:rPr>
          <w:rFonts w:ascii="Times New Roman" w:hAnsi="Times New Roman"/>
          <w:bCs/>
        </w:rPr>
        <w:t>та Первомайської територіальних громад</w:t>
      </w:r>
      <w:r w:rsidR="00E777C1" w:rsidRPr="00AC0BB4">
        <w:rPr>
          <w:rFonts w:ascii="Times New Roman" w:hAnsi="Times New Roman"/>
          <w:bCs/>
        </w:rPr>
        <w:t>)</w:t>
      </w:r>
      <w:r w:rsidR="00B83A0C">
        <w:rPr>
          <w:rFonts w:ascii="Times New Roman" w:hAnsi="Times New Roman"/>
          <w:bCs/>
        </w:rPr>
        <w:t>,виконання уточнених планових показників на рік становить 38,6 відсотки</w:t>
      </w:r>
      <w:r w:rsidR="00B83A0C" w:rsidRPr="00AC0BB4">
        <w:rPr>
          <w:rFonts w:ascii="Times New Roman" w:hAnsi="Times New Roman"/>
          <w:bCs/>
        </w:rPr>
        <w:t>;</w:t>
      </w:r>
    </w:p>
    <w:p w:rsidR="006056A0" w:rsidRPr="00AC0BB4" w:rsidRDefault="008F6FF3" w:rsidP="00A74A31">
      <w:pPr>
        <w:pStyle w:val="14"/>
        <w:numPr>
          <w:ilvl w:val="0"/>
          <w:numId w:val="4"/>
        </w:numPr>
        <w:ind w:left="0" w:firstLine="709"/>
        <w:rPr>
          <w:rFonts w:ascii="Times New Roman" w:hAnsi="Times New Roman"/>
          <w:bCs/>
        </w:rPr>
      </w:pPr>
      <w:r w:rsidRPr="00AC0BB4">
        <w:rPr>
          <w:rFonts w:ascii="Times New Roman" w:hAnsi="Times New Roman"/>
          <w:bCs/>
        </w:rPr>
        <w:t xml:space="preserve">по галузі «Фізична культура і спорт» видатки проведено на суму </w:t>
      </w:r>
      <w:r w:rsidR="003E5CC2">
        <w:rPr>
          <w:rFonts w:ascii="Times New Roman" w:hAnsi="Times New Roman"/>
          <w:bCs/>
        </w:rPr>
        <w:t>190 522</w:t>
      </w:r>
      <w:r w:rsidRPr="00AC0BB4">
        <w:rPr>
          <w:rFonts w:ascii="Times New Roman" w:hAnsi="Times New Roman"/>
          <w:bCs/>
        </w:rPr>
        <w:t xml:space="preserve"> грн., що становить 0,</w:t>
      </w:r>
      <w:r w:rsidR="003E5CC2">
        <w:rPr>
          <w:rFonts w:ascii="Times New Roman" w:hAnsi="Times New Roman"/>
          <w:bCs/>
        </w:rPr>
        <w:t>2</w:t>
      </w:r>
      <w:r w:rsidRPr="00AC0BB4">
        <w:rPr>
          <w:rFonts w:ascii="Times New Roman" w:hAnsi="Times New Roman"/>
          <w:bCs/>
        </w:rPr>
        <w:t xml:space="preserve"> відсотк</w:t>
      </w:r>
      <w:r w:rsidR="003E5CC2">
        <w:rPr>
          <w:rFonts w:ascii="Times New Roman" w:hAnsi="Times New Roman"/>
          <w:bCs/>
        </w:rPr>
        <w:t>и</w:t>
      </w:r>
      <w:r w:rsidRPr="00AC0BB4">
        <w:rPr>
          <w:rFonts w:ascii="Times New Roman" w:hAnsi="Times New Roman"/>
          <w:bCs/>
        </w:rPr>
        <w:t xml:space="preserve"> від загального обсягу видатків</w:t>
      </w:r>
      <w:r w:rsidR="003E5CC2" w:rsidRPr="00AC0BB4">
        <w:rPr>
          <w:rFonts w:ascii="Times New Roman" w:hAnsi="Times New Roman"/>
          <w:bCs/>
        </w:rPr>
        <w:t>(</w:t>
      </w:r>
      <w:r w:rsidR="003E5CC2">
        <w:rPr>
          <w:rFonts w:ascii="Times New Roman" w:hAnsi="Times New Roman"/>
          <w:bCs/>
        </w:rPr>
        <w:t>менше</w:t>
      </w:r>
      <w:r w:rsidR="003E5CC2" w:rsidRPr="00AC0BB4">
        <w:rPr>
          <w:rFonts w:ascii="Times New Roman" w:hAnsi="Times New Roman"/>
          <w:bCs/>
        </w:rPr>
        <w:t xml:space="preserve"> показника 202</w:t>
      </w:r>
      <w:r w:rsidR="003E5CC2">
        <w:rPr>
          <w:rFonts w:ascii="Times New Roman" w:hAnsi="Times New Roman"/>
          <w:bCs/>
        </w:rPr>
        <w:t>1</w:t>
      </w:r>
      <w:r w:rsidR="003E5CC2" w:rsidRPr="00AC0BB4">
        <w:rPr>
          <w:rFonts w:ascii="Times New Roman" w:hAnsi="Times New Roman"/>
          <w:bCs/>
        </w:rPr>
        <w:t xml:space="preserve"> року на </w:t>
      </w:r>
      <w:r w:rsidR="003E5CC2">
        <w:rPr>
          <w:rFonts w:ascii="Times New Roman" w:hAnsi="Times New Roman"/>
          <w:bCs/>
        </w:rPr>
        <w:t>84,0 </w:t>
      </w:r>
      <w:r w:rsidR="003E5CC2" w:rsidRPr="00AC0BB4">
        <w:rPr>
          <w:rFonts w:ascii="Times New Roman" w:hAnsi="Times New Roman"/>
          <w:bCs/>
        </w:rPr>
        <w:t xml:space="preserve">%, або на </w:t>
      </w:r>
      <w:r w:rsidR="003E5CC2">
        <w:rPr>
          <w:rFonts w:ascii="Times New Roman" w:hAnsi="Times New Roman"/>
          <w:bCs/>
        </w:rPr>
        <w:t>999 249</w:t>
      </w:r>
      <w:r w:rsidR="003E5CC2" w:rsidRPr="00AC0BB4">
        <w:rPr>
          <w:rFonts w:ascii="Times New Roman" w:hAnsi="Times New Roman"/>
          <w:bCs/>
        </w:rPr>
        <w:t xml:space="preserve"> грн.)</w:t>
      </w:r>
      <w:r w:rsidR="003E5CC2">
        <w:rPr>
          <w:rFonts w:ascii="Times New Roman" w:hAnsi="Times New Roman"/>
          <w:bCs/>
        </w:rPr>
        <w:t>, виконання уточнених планових показників на рік становить 13,4 відсотки</w:t>
      </w:r>
      <w:r w:rsidRPr="00AC0BB4">
        <w:rPr>
          <w:rFonts w:ascii="Times New Roman" w:hAnsi="Times New Roman"/>
          <w:bCs/>
        </w:rPr>
        <w:t>.</w:t>
      </w:r>
    </w:p>
    <w:p w:rsidR="00E777C1" w:rsidRPr="00AC0BB4" w:rsidRDefault="00F73BF4" w:rsidP="00A74A31">
      <w:pPr>
        <w:pStyle w:val="14"/>
        <w:tabs>
          <w:tab w:val="clear" w:pos="354"/>
          <w:tab w:val="left" w:pos="0"/>
        </w:tabs>
        <w:ind w:firstLine="709"/>
        <w:rPr>
          <w:rFonts w:ascii="Times New Roman" w:hAnsi="Times New Roman"/>
          <w:bCs/>
        </w:rPr>
      </w:pPr>
      <w:r w:rsidRPr="00AC0BB4">
        <w:rPr>
          <w:rFonts w:ascii="Times New Roman" w:hAnsi="Times New Roman"/>
          <w:bCs/>
        </w:rPr>
        <w:t>У порівняні з показниками 202</w:t>
      </w:r>
      <w:r w:rsidR="003E5CC2">
        <w:rPr>
          <w:rFonts w:ascii="Times New Roman" w:hAnsi="Times New Roman"/>
          <w:bCs/>
        </w:rPr>
        <w:t>1</w:t>
      </w:r>
      <w:r w:rsidRPr="00AC0BB4">
        <w:rPr>
          <w:rFonts w:ascii="Times New Roman" w:hAnsi="Times New Roman"/>
          <w:bCs/>
        </w:rPr>
        <w:t xml:space="preserve"> року обсяг видатків на галузі соціально - культурної сфери </w:t>
      </w:r>
      <w:r w:rsidR="003E5CC2">
        <w:rPr>
          <w:rFonts w:ascii="Times New Roman" w:hAnsi="Times New Roman"/>
          <w:bCs/>
        </w:rPr>
        <w:t>зменшився</w:t>
      </w:r>
      <w:r w:rsidRPr="00AC0BB4">
        <w:rPr>
          <w:rFonts w:ascii="Times New Roman" w:hAnsi="Times New Roman"/>
          <w:bCs/>
        </w:rPr>
        <w:t xml:space="preserve"> на </w:t>
      </w:r>
      <w:r w:rsidR="003E5CC2">
        <w:rPr>
          <w:rFonts w:ascii="Times New Roman" w:hAnsi="Times New Roman"/>
          <w:bCs/>
        </w:rPr>
        <w:t>18 699 405</w:t>
      </w:r>
      <w:r w:rsidRPr="00AC0BB4">
        <w:rPr>
          <w:rFonts w:ascii="Times New Roman" w:hAnsi="Times New Roman"/>
          <w:bCs/>
        </w:rPr>
        <w:t xml:space="preserve"> грн., або на </w:t>
      </w:r>
      <w:r w:rsidR="003E5CC2">
        <w:rPr>
          <w:rFonts w:ascii="Times New Roman" w:hAnsi="Times New Roman"/>
          <w:bCs/>
        </w:rPr>
        <w:t>23,1</w:t>
      </w:r>
      <w:r w:rsidR="00E777C1" w:rsidRPr="00AC0BB4">
        <w:rPr>
          <w:rFonts w:ascii="Times New Roman" w:hAnsi="Times New Roman"/>
        </w:rPr>
        <w:t> </w:t>
      </w:r>
      <w:r w:rsidRPr="00AC0BB4">
        <w:rPr>
          <w:rFonts w:ascii="Times New Roman" w:hAnsi="Times New Roman"/>
          <w:bCs/>
        </w:rPr>
        <w:t>відсот</w:t>
      </w:r>
      <w:r w:rsidR="003E5CC2">
        <w:rPr>
          <w:rFonts w:ascii="Times New Roman" w:hAnsi="Times New Roman"/>
          <w:bCs/>
        </w:rPr>
        <w:t>ок</w:t>
      </w:r>
      <w:r w:rsidRPr="00AC0BB4">
        <w:rPr>
          <w:rFonts w:ascii="Times New Roman" w:hAnsi="Times New Roman"/>
          <w:bCs/>
        </w:rPr>
        <w:t>.</w:t>
      </w:r>
    </w:p>
    <w:p w:rsidR="006056A0" w:rsidRPr="006A53D5" w:rsidRDefault="00E5457B" w:rsidP="00A74A31">
      <w:pPr>
        <w:spacing w:after="0" w:line="240" w:lineRule="auto"/>
        <w:ind w:firstLine="709"/>
        <w:jc w:val="both"/>
      </w:pPr>
      <w:r w:rsidRPr="00AC0BB4">
        <w:rPr>
          <w:rFonts w:ascii="Times New Roman" w:hAnsi="Times New Roman"/>
          <w:sz w:val="28"/>
          <w:szCs w:val="28"/>
          <w:lang w:val="uk-UA"/>
        </w:rPr>
        <w:t>В</w:t>
      </w:r>
      <w:r w:rsidR="006056A0" w:rsidRPr="00AC0BB4">
        <w:rPr>
          <w:rFonts w:ascii="Times New Roman" w:hAnsi="Times New Roman"/>
          <w:sz w:val="28"/>
          <w:szCs w:val="28"/>
          <w:lang w:val="uk-UA"/>
        </w:rPr>
        <w:t>ідповідно до зареєстрованих розпорядниками коштів зобов’язань,</w:t>
      </w:r>
      <w:r w:rsidRPr="00AC0BB4">
        <w:rPr>
          <w:rFonts w:ascii="Times New Roman" w:hAnsi="Times New Roman"/>
          <w:sz w:val="28"/>
          <w:szCs w:val="28"/>
          <w:lang w:val="uk-UA"/>
        </w:rPr>
        <w:t xml:space="preserve"> в повному обсязі</w:t>
      </w:r>
      <w:r w:rsidR="006056A0" w:rsidRPr="00AC0BB4">
        <w:rPr>
          <w:rFonts w:ascii="Times New Roman" w:hAnsi="Times New Roman"/>
          <w:sz w:val="28"/>
          <w:szCs w:val="28"/>
          <w:lang w:val="uk-UA"/>
        </w:rPr>
        <w:t xml:space="preserve"> забезпечена виплата заробітної плати працівникам бюджетної сфери, проведено розрахунки за спожиті енергоносії та комунальні послуги.</w:t>
      </w:r>
    </w:p>
    <w:p w:rsidR="006056A0" w:rsidRPr="00AC0BB4" w:rsidRDefault="00E5457B" w:rsidP="00A74A31">
      <w:pPr>
        <w:autoSpaceDE w:val="0"/>
        <w:autoSpaceDN w:val="0"/>
        <w:adjustRightInd w:val="0"/>
        <w:spacing w:after="0" w:line="240" w:lineRule="auto"/>
        <w:ind w:firstLine="709"/>
        <w:jc w:val="both"/>
        <w:rPr>
          <w:rFonts w:ascii="Times New Roman" w:hAnsi="Times New Roman"/>
          <w:sz w:val="28"/>
          <w:szCs w:val="28"/>
          <w:lang w:val="uk-UA"/>
        </w:rPr>
      </w:pPr>
      <w:r w:rsidRPr="006A53D5">
        <w:rPr>
          <w:rFonts w:ascii="Times New Roman" w:hAnsi="Times New Roman"/>
          <w:sz w:val="28"/>
          <w:szCs w:val="28"/>
          <w:lang w:val="uk-UA"/>
        </w:rPr>
        <w:lastRenderedPageBreak/>
        <w:t>На</w:t>
      </w:r>
      <w:r w:rsidR="006056A0" w:rsidRPr="006A53D5">
        <w:rPr>
          <w:rFonts w:ascii="Times New Roman" w:hAnsi="Times New Roman"/>
          <w:sz w:val="28"/>
          <w:szCs w:val="28"/>
          <w:lang w:val="uk-UA"/>
        </w:rPr>
        <w:t xml:space="preserve"> захищені  статті видатків </w:t>
      </w:r>
      <w:r w:rsidR="00974A30" w:rsidRPr="006A53D5">
        <w:rPr>
          <w:rFonts w:ascii="Times New Roman" w:hAnsi="Times New Roman"/>
          <w:sz w:val="28"/>
          <w:szCs w:val="28"/>
          <w:lang w:val="uk-UA"/>
        </w:rPr>
        <w:t xml:space="preserve">по загальному фонду </w:t>
      </w:r>
      <w:r w:rsidR="006056A0" w:rsidRPr="006A53D5">
        <w:rPr>
          <w:rFonts w:ascii="Times New Roman" w:hAnsi="Times New Roman"/>
          <w:sz w:val="28"/>
          <w:szCs w:val="28"/>
          <w:lang w:val="uk-UA"/>
        </w:rPr>
        <w:t xml:space="preserve">використано </w:t>
      </w:r>
      <w:r w:rsidR="006A53D5" w:rsidRPr="006A53D5">
        <w:rPr>
          <w:rFonts w:ascii="Times New Roman" w:hAnsi="Times New Roman"/>
          <w:sz w:val="28"/>
          <w:szCs w:val="28"/>
          <w:lang w:val="uk-UA"/>
        </w:rPr>
        <w:t>83</w:t>
      </w:r>
      <w:r w:rsidR="006A53D5">
        <w:rPr>
          <w:rFonts w:ascii="Times New Roman" w:hAnsi="Times New Roman"/>
          <w:sz w:val="28"/>
          <w:szCs w:val="28"/>
          <w:lang w:val="uk-UA"/>
        </w:rPr>
        <w:t> </w:t>
      </w:r>
      <w:r w:rsidR="006A53D5" w:rsidRPr="006A53D5">
        <w:rPr>
          <w:rFonts w:ascii="Times New Roman" w:hAnsi="Times New Roman"/>
          <w:sz w:val="28"/>
          <w:szCs w:val="28"/>
          <w:lang w:val="uk-UA"/>
        </w:rPr>
        <w:t>266</w:t>
      </w:r>
      <w:r w:rsidR="006A53D5">
        <w:rPr>
          <w:lang w:val="uk-UA"/>
        </w:rPr>
        <w:t> </w:t>
      </w:r>
      <w:r w:rsidR="006A53D5">
        <w:rPr>
          <w:rFonts w:ascii="Times New Roman" w:hAnsi="Times New Roman"/>
          <w:sz w:val="28"/>
          <w:szCs w:val="28"/>
          <w:lang w:val="uk-UA"/>
        </w:rPr>
        <w:t>298</w:t>
      </w:r>
      <w:r w:rsidR="006056A0" w:rsidRPr="00AC0BB4">
        <w:rPr>
          <w:rFonts w:ascii="Times New Roman" w:hAnsi="Times New Roman"/>
          <w:sz w:val="28"/>
          <w:szCs w:val="28"/>
          <w:lang w:val="uk-UA"/>
        </w:rPr>
        <w:t xml:space="preserve"> грн., що становить </w:t>
      </w:r>
      <w:r w:rsidR="006A53D5">
        <w:rPr>
          <w:rFonts w:ascii="Times New Roman" w:hAnsi="Times New Roman"/>
          <w:sz w:val="28"/>
          <w:szCs w:val="28"/>
          <w:lang w:val="uk-UA"/>
        </w:rPr>
        <w:t>71,4</w:t>
      </w:r>
      <w:r w:rsidR="00AC3304" w:rsidRPr="00AC0BB4">
        <w:rPr>
          <w:rFonts w:ascii="Times New Roman" w:hAnsi="Times New Roman"/>
          <w:sz w:val="28"/>
          <w:szCs w:val="28"/>
          <w:lang w:val="uk-UA"/>
        </w:rPr>
        <w:t xml:space="preserve"> відсо</w:t>
      </w:r>
      <w:r w:rsidR="006A53D5">
        <w:rPr>
          <w:rFonts w:ascii="Times New Roman" w:hAnsi="Times New Roman"/>
          <w:sz w:val="28"/>
          <w:szCs w:val="28"/>
          <w:lang w:val="uk-UA"/>
        </w:rPr>
        <w:t>тки</w:t>
      </w:r>
      <w:r w:rsidR="00B77144">
        <w:rPr>
          <w:rFonts w:ascii="Times New Roman" w:hAnsi="Times New Roman"/>
          <w:sz w:val="28"/>
          <w:szCs w:val="28"/>
          <w:lang w:val="uk-UA"/>
        </w:rPr>
        <w:t xml:space="preserve"> </w:t>
      </w:r>
      <w:r w:rsidR="00974A30" w:rsidRPr="00AC0BB4">
        <w:rPr>
          <w:rFonts w:ascii="Times New Roman" w:hAnsi="Times New Roman"/>
          <w:sz w:val="28"/>
          <w:szCs w:val="28"/>
          <w:lang w:val="uk-UA"/>
        </w:rPr>
        <w:t>до</w:t>
      </w:r>
      <w:r w:rsidR="006056A0" w:rsidRPr="00AC0BB4">
        <w:rPr>
          <w:rFonts w:ascii="Times New Roman" w:hAnsi="Times New Roman"/>
          <w:sz w:val="28"/>
          <w:szCs w:val="28"/>
          <w:lang w:val="uk-UA"/>
        </w:rPr>
        <w:t xml:space="preserve"> уточнених планових пока</w:t>
      </w:r>
      <w:r w:rsidR="001A1FD0" w:rsidRPr="00AC0BB4">
        <w:rPr>
          <w:rFonts w:ascii="Times New Roman" w:hAnsi="Times New Roman"/>
          <w:sz w:val="28"/>
          <w:szCs w:val="28"/>
          <w:lang w:val="uk-UA"/>
        </w:rPr>
        <w:t xml:space="preserve">зників на </w:t>
      </w:r>
      <w:r w:rsidR="0032162A">
        <w:rPr>
          <w:rFonts w:ascii="Times New Roman" w:hAnsi="Times New Roman"/>
          <w:sz w:val="28"/>
          <w:szCs w:val="28"/>
          <w:lang w:val="uk-UA"/>
        </w:rPr>
        <w:t xml:space="preserve">2022 </w:t>
      </w:r>
      <w:r w:rsidR="001A1FD0" w:rsidRPr="00AC0BB4">
        <w:rPr>
          <w:rFonts w:ascii="Times New Roman" w:hAnsi="Times New Roman"/>
          <w:sz w:val="28"/>
          <w:szCs w:val="28"/>
          <w:lang w:val="uk-UA"/>
        </w:rPr>
        <w:t xml:space="preserve">рік та </w:t>
      </w:r>
      <w:r w:rsidR="006A53D5">
        <w:rPr>
          <w:rFonts w:ascii="Times New Roman" w:hAnsi="Times New Roman"/>
          <w:sz w:val="28"/>
          <w:szCs w:val="28"/>
          <w:lang w:val="uk-UA"/>
        </w:rPr>
        <w:t>80,7</w:t>
      </w:r>
      <w:r w:rsidR="00AC3304" w:rsidRPr="00AC0BB4">
        <w:rPr>
          <w:rFonts w:ascii="Times New Roman" w:hAnsi="Times New Roman"/>
          <w:sz w:val="28"/>
          <w:szCs w:val="28"/>
          <w:lang w:val="uk-UA"/>
        </w:rPr>
        <w:t xml:space="preserve"> відсотк</w:t>
      </w:r>
      <w:r w:rsidR="00974A30" w:rsidRPr="00AC0BB4">
        <w:rPr>
          <w:rFonts w:ascii="Times New Roman" w:hAnsi="Times New Roman"/>
          <w:sz w:val="28"/>
          <w:szCs w:val="28"/>
          <w:lang w:val="uk-UA"/>
        </w:rPr>
        <w:t>ів</w:t>
      </w:r>
      <w:r w:rsidR="006056A0" w:rsidRPr="00AC0BB4">
        <w:rPr>
          <w:rFonts w:ascii="Times New Roman" w:hAnsi="Times New Roman"/>
          <w:sz w:val="28"/>
          <w:szCs w:val="28"/>
          <w:lang w:val="uk-UA"/>
        </w:rPr>
        <w:t xml:space="preserve"> в загальному обсязі видатків.</w:t>
      </w:r>
    </w:p>
    <w:p w:rsidR="002B788A" w:rsidRPr="00AC0BB4" w:rsidRDefault="002B788A" w:rsidP="00A74A31">
      <w:pPr>
        <w:pStyle w:val="14"/>
        <w:ind w:firstLine="709"/>
        <w:rPr>
          <w:rFonts w:ascii="Times New Roman" w:hAnsi="Times New Roman"/>
          <w:bCs/>
        </w:rPr>
      </w:pPr>
      <w:r w:rsidRPr="00AC0BB4">
        <w:rPr>
          <w:rFonts w:ascii="Times New Roman" w:hAnsi="Times New Roman"/>
          <w:bCs/>
        </w:rPr>
        <w:t>На виплату заробітної плати з на</w:t>
      </w:r>
      <w:r w:rsidR="00AF0F56" w:rsidRPr="00AC0BB4">
        <w:rPr>
          <w:rFonts w:ascii="Times New Roman" w:hAnsi="Times New Roman"/>
          <w:bCs/>
        </w:rPr>
        <w:t xml:space="preserve">рахуваннями </w:t>
      </w:r>
      <w:r w:rsidR="00883D4B">
        <w:rPr>
          <w:rFonts w:ascii="Times New Roman" w:hAnsi="Times New Roman"/>
          <w:bCs/>
        </w:rPr>
        <w:t xml:space="preserve">працівників бюджетних установ </w:t>
      </w:r>
      <w:r w:rsidR="00AF0F56" w:rsidRPr="00AC0BB4">
        <w:rPr>
          <w:rFonts w:ascii="Times New Roman" w:hAnsi="Times New Roman"/>
          <w:bCs/>
        </w:rPr>
        <w:t xml:space="preserve">витрачено </w:t>
      </w:r>
      <w:r w:rsidR="00883D4B">
        <w:rPr>
          <w:rFonts w:ascii="Times New Roman" w:hAnsi="Times New Roman"/>
          <w:bCs/>
        </w:rPr>
        <w:t>71</w:t>
      </w:r>
      <w:r w:rsidR="000C6380" w:rsidRPr="00AC0BB4">
        <w:rPr>
          <w:rFonts w:ascii="Times New Roman" w:hAnsi="Times New Roman"/>
          <w:bCs/>
        </w:rPr>
        <w:t> </w:t>
      </w:r>
      <w:r w:rsidR="00883D4B">
        <w:rPr>
          <w:rFonts w:ascii="Times New Roman" w:hAnsi="Times New Roman"/>
          <w:bCs/>
        </w:rPr>
        <w:t>220</w:t>
      </w:r>
      <w:r w:rsidR="000C6380" w:rsidRPr="00AC0BB4">
        <w:rPr>
          <w:rFonts w:ascii="Times New Roman" w:hAnsi="Times New Roman"/>
        </w:rPr>
        <w:t> </w:t>
      </w:r>
      <w:r w:rsidR="00883D4B">
        <w:rPr>
          <w:rFonts w:ascii="Times New Roman" w:hAnsi="Times New Roman"/>
          <w:bCs/>
        </w:rPr>
        <w:t>231</w:t>
      </w:r>
      <w:r w:rsidR="00AF0F56" w:rsidRPr="00AC0BB4">
        <w:rPr>
          <w:rFonts w:ascii="Times New Roman" w:hAnsi="Times New Roman"/>
        </w:rPr>
        <w:t> </w:t>
      </w:r>
      <w:r w:rsidR="001A1FD0" w:rsidRPr="00AC0BB4">
        <w:rPr>
          <w:rFonts w:ascii="Times New Roman" w:hAnsi="Times New Roman"/>
          <w:bCs/>
        </w:rPr>
        <w:t>грн. (</w:t>
      </w:r>
      <w:r w:rsidR="00883D4B">
        <w:rPr>
          <w:rFonts w:ascii="Times New Roman" w:hAnsi="Times New Roman"/>
          <w:bCs/>
        </w:rPr>
        <w:t>77,2</w:t>
      </w:r>
      <w:r w:rsidRPr="00AC0BB4">
        <w:rPr>
          <w:rFonts w:ascii="Times New Roman" w:hAnsi="Times New Roman"/>
          <w:bCs/>
        </w:rPr>
        <w:t>% від уточненого річного плану)</w:t>
      </w:r>
      <w:r w:rsidR="00883D4B">
        <w:rPr>
          <w:rFonts w:ascii="Times New Roman" w:hAnsi="Times New Roman"/>
          <w:bCs/>
        </w:rPr>
        <w:t>;</w:t>
      </w:r>
      <w:r w:rsidRPr="00AC0BB4">
        <w:rPr>
          <w:rFonts w:ascii="Times New Roman" w:hAnsi="Times New Roman"/>
          <w:bCs/>
        </w:rPr>
        <w:t xml:space="preserve"> на продукти</w:t>
      </w:r>
      <w:r w:rsidR="003C5F42" w:rsidRPr="00AC0BB4">
        <w:rPr>
          <w:rFonts w:ascii="Times New Roman" w:hAnsi="Times New Roman"/>
          <w:bCs/>
        </w:rPr>
        <w:t xml:space="preserve"> харчування витрачено </w:t>
      </w:r>
      <w:r w:rsidR="00883D4B">
        <w:rPr>
          <w:rFonts w:ascii="Times New Roman" w:hAnsi="Times New Roman"/>
          <w:bCs/>
        </w:rPr>
        <w:t>93 529</w:t>
      </w:r>
      <w:r w:rsidR="003C5F42" w:rsidRPr="00AC0BB4">
        <w:rPr>
          <w:rFonts w:ascii="Times New Roman" w:hAnsi="Times New Roman"/>
          <w:bCs/>
        </w:rPr>
        <w:t xml:space="preserve"> грн. або </w:t>
      </w:r>
      <w:r w:rsidR="00883D4B">
        <w:rPr>
          <w:rFonts w:ascii="Times New Roman" w:hAnsi="Times New Roman"/>
          <w:bCs/>
        </w:rPr>
        <w:t>0,9</w:t>
      </w:r>
      <w:r w:rsidRPr="00AC0BB4">
        <w:rPr>
          <w:rFonts w:ascii="Times New Roman" w:hAnsi="Times New Roman"/>
          <w:bCs/>
        </w:rPr>
        <w:t>% від уточненого річного плану</w:t>
      </w:r>
      <w:r w:rsidR="00883D4B">
        <w:rPr>
          <w:rFonts w:ascii="Times New Roman" w:hAnsi="Times New Roman"/>
          <w:bCs/>
        </w:rPr>
        <w:t>;</w:t>
      </w:r>
      <w:r w:rsidRPr="00AC0BB4">
        <w:rPr>
          <w:rFonts w:ascii="Times New Roman" w:hAnsi="Times New Roman"/>
          <w:bCs/>
        </w:rPr>
        <w:t xml:space="preserve"> оплата комунальних послуг т</w:t>
      </w:r>
      <w:r w:rsidR="003C5F42" w:rsidRPr="00AC0BB4">
        <w:rPr>
          <w:rFonts w:ascii="Times New Roman" w:hAnsi="Times New Roman"/>
          <w:bCs/>
        </w:rPr>
        <w:t xml:space="preserve">а енергоносіїв складає </w:t>
      </w:r>
      <w:r w:rsidR="000C6380" w:rsidRPr="00AC0BB4">
        <w:rPr>
          <w:rFonts w:ascii="Times New Roman" w:hAnsi="Times New Roman"/>
          <w:bCs/>
        </w:rPr>
        <w:t>4</w:t>
      </w:r>
      <w:r w:rsidR="006B34FB" w:rsidRPr="00AC0BB4">
        <w:rPr>
          <w:rFonts w:ascii="Times New Roman" w:hAnsi="Times New Roman"/>
          <w:bCs/>
        </w:rPr>
        <w:t> </w:t>
      </w:r>
      <w:r w:rsidR="00883D4B">
        <w:rPr>
          <w:rFonts w:ascii="Times New Roman" w:hAnsi="Times New Roman"/>
          <w:bCs/>
        </w:rPr>
        <w:t>475</w:t>
      </w:r>
      <w:r w:rsidR="00AC0BB4">
        <w:rPr>
          <w:rFonts w:ascii="Times New Roman" w:hAnsi="Times New Roman"/>
          <w:bCs/>
        </w:rPr>
        <w:t> </w:t>
      </w:r>
      <w:r w:rsidR="00883D4B">
        <w:rPr>
          <w:rFonts w:ascii="Times New Roman" w:hAnsi="Times New Roman"/>
          <w:bCs/>
        </w:rPr>
        <w:t>516</w:t>
      </w:r>
      <w:r w:rsidR="00AC0BB4">
        <w:rPr>
          <w:rFonts w:ascii="Times New Roman" w:hAnsi="Times New Roman"/>
          <w:bCs/>
        </w:rPr>
        <w:t> </w:t>
      </w:r>
      <w:r w:rsidR="003C5F42" w:rsidRPr="00AC0BB4">
        <w:rPr>
          <w:rFonts w:ascii="Times New Roman" w:hAnsi="Times New Roman"/>
          <w:bCs/>
        </w:rPr>
        <w:t xml:space="preserve">грн. або </w:t>
      </w:r>
      <w:r w:rsidR="00883D4B">
        <w:rPr>
          <w:rFonts w:ascii="Times New Roman" w:hAnsi="Times New Roman"/>
          <w:bCs/>
        </w:rPr>
        <w:t>44,5</w:t>
      </w:r>
      <w:r w:rsidR="00C72AE1" w:rsidRPr="00AC0BB4">
        <w:rPr>
          <w:rFonts w:ascii="Times New Roman" w:hAnsi="Times New Roman"/>
          <w:bCs/>
        </w:rPr>
        <w:t>% від уточненого плану</w:t>
      </w:r>
      <w:r w:rsidR="00883D4B">
        <w:rPr>
          <w:rFonts w:ascii="Times New Roman" w:hAnsi="Times New Roman"/>
          <w:bCs/>
        </w:rPr>
        <w:t xml:space="preserve">; </w:t>
      </w:r>
      <w:r w:rsidRPr="00AC0BB4">
        <w:rPr>
          <w:rFonts w:ascii="Times New Roman" w:hAnsi="Times New Roman"/>
          <w:bCs/>
        </w:rPr>
        <w:t xml:space="preserve">видатки на соціальне забезпечення населення складають </w:t>
      </w:r>
      <w:r w:rsidR="00883D4B">
        <w:rPr>
          <w:rFonts w:ascii="Times New Roman" w:hAnsi="Times New Roman"/>
          <w:bCs/>
        </w:rPr>
        <w:t>281 071</w:t>
      </w:r>
      <w:r w:rsidR="003C5F42" w:rsidRPr="00AC0BB4">
        <w:rPr>
          <w:rFonts w:ascii="Times New Roman" w:hAnsi="Times New Roman"/>
          <w:bCs/>
        </w:rPr>
        <w:t xml:space="preserve"> грн. або </w:t>
      </w:r>
      <w:r w:rsidR="00883D4B">
        <w:rPr>
          <w:rFonts w:ascii="Times New Roman" w:hAnsi="Times New Roman"/>
          <w:bCs/>
        </w:rPr>
        <w:t xml:space="preserve">17,9 </w:t>
      </w:r>
      <w:r w:rsidR="00D0787A" w:rsidRPr="00AC0BB4">
        <w:rPr>
          <w:rFonts w:ascii="Times New Roman" w:hAnsi="Times New Roman"/>
          <w:bCs/>
        </w:rPr>
        <w:t>%  річного плану</w:t>
      </w:r>
      <w:r w:rsidR="00883D4B">
        <w:rPr>
          <w:rFonts w:ascii="Times New Roman" w:hAnsi="Times New Roman"/>
          <w:bCs/>
        </w:rPr>
        <w:t>;</w:t>
      </w:r>
      <w:r w:rsidR="00B77144">
        <w:rPr>
          <w:rFonts w:ascii="Times New Roman" w:hAnsi="Times New Roman"/>
          <w:bCs/>
        </w:rPr>
        <w:t xml:space="preserve"> </w:t>
      </w:r>
      <w:r w:rsidR="00883D4B">
        <w:rPr>
          <w:rFonts w:ascii="Times New Roman" w:hAnsi="Times New Roman"/>
          <w:bCs/>
        </w:rPr>
        <w:t>д</w:t>
      </w:r>
      <w:r w:rsidR="00883D4B" w:rsidRPr="00883D4B">
        <w:rPr>
          <w:rFonts w:ascii="Times New Roman" w:hAnsi="Times New Roman"/>
          <w:bCs/>
        </w:rPr>
        <w:t xml:space="preserve">ослідження і розробки, окремі заходи по реалізації державних (регіональних) програм </w:t>
      </w:r>
      <w:r w:rsidR="00883D4B">
        <w:rPr>
          <w:rFonts w:ascii="Times New Roman" w:hAnsi="Times New Roman"/>
          <w:bCs/>
        </w:rPr>
        <w:t>профінансовано на суму 6 805 580 грн.,</w:t>
      </w:r>
      <w:r w:rsidR="00B77144">
        <w:rPr>
          <w:rFonts w:ascii="Times New Roman" w:hAnsi="Times New Roman"/>
          <w:bCs/>
        </w:rPr>
        <w:t xml:space="preserve"> </w:t>
      </w:r>
      <w:r w:rsidR="00883D4B">
        <w:rPr>
          <w:rFonts w:ascii="Times New Roman" w:hAnsi="Times New Roman"/>
          <w:bCs/>
        </w:rPr>
        <w:t>що становить 80,1 відсоток до уточненого плану на рік; п</w:t>
      </w:r>
      <w:r w:rsidR="00883D4B" w:rsidRPr="00883D4B">
        <w:rPr>
          <w:rFonts w:ascii="Times New Roman" w:hAnsi="Times New Roman"/>
          <w:bCs/>
        </w:rPr>
        <w:t>оточні трансферти органам державного управління інших рівнів</w:t>
      </w:r>
      <w:r w:rsidR="00774728" w:rsidRPr="00AC0BB4">
        <w:rPr>
          <w:rFonts w:ascii="Times New Roman" w:hAnsi="Times New Roman"/>
          <w:bCs/>
        </w:rPr>
        <w:t xml:space="preserve"> перераховано на суму </w:t>
      </w:r>
      <w:r w:rsidR="00747F55">
        <w:rPr>
          <w:rFonts w:ascii="Times New Roman" w:hAnsi="Times New Roman"/>
          <w:bCs/>
        </w:rPr>
        <w:t>330 369</w:t>
      </w:r>
      <w:r w:rsidR="00774728" w:rsidRPr="00AC0BB4">
        <w:rPr>
          <w:rFonts w:ascii="Times New Roman" w:hAnsi="Times New Roman"/>
          <w:bCs/>
        </w:rPr>
        <w:t xml:space="preserve"> грн., що становить </w:t>
      </w:r>
      <w:r w:rsidR="00747F55">
        <w:rPr>
          <w:rFonts w:ascii="Times New Roman" w:hAnsi="Times New Roman"/>
          <w:bCs/>
        </w:rPr>
        <w:t>49,1</w:t>
      </w:r>
      <w:r w:rsidR="00774728" w:rsidRPr="00AC0BB4">
        <w:rPr>
          <w:rFonts w:ascii="Times New Roman" w:hAnsi="Times New Roman"/>
          <w:bCs/>
        </w:rPr>
        <w:t xml:space="preserve"> відсотків уточненого плану на рік.</w:t>
      </w:r>
    </w:p>
    <w:p w:rsidR="00321A61" w:rsidRPr="0023504C" w:rsidRDefault="00F156FE" w:rsidP="0023504C">
      <w:pPr>
        <w:autoSpaceDE w:val="0"/>
        <w:autoSpaceDN w:val="0"/>
        <w:adjustRightInd w:val="0"/>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Виконання видаткової частини по галузях характери</w:t>
      </w:r>
      <w:r w:rsidR="0023504C">
        <w:rPr>
          <w:rFonts w:ascii="Times New Roman" w:hAnsi="Times New Roman"/>
          <w:sz w:val="28"/>
          <w:szCs w:val="28"/>
          <w:lang w:val="uk-UA"/>
        </w:rPr>
        <w:t>зується наступними показниками.</w:t>
      </w:r>
    </w:p>
    <w:p w:rsidR="00321A61" w:rsidRDefault="00321A61" w:rsidP="00A74A31">
      <w:pPr>
        <w:suppressAutoHyphens/>
        <w:spacing w:after="0" w:line="240" w:lineRule="auto"/>
        <w:ind w:firstLine="709"/>
        <w:jc w:val="center"/>
        <w:rPr>
          <w:rFonts w:ascii="Times New Roman" w:hAnsi="Times New Roman"/>
          <w:b/>
          <w:sz w:val="28"/>
          <w:szCs w:val="28"/>
          <w:lang w:val="uk-UA"/>
        </w:rPr>
      </w:pPr>
    </w:p>
    <w:p w:rsidR="00F156FE" w:rsidRPr="00AC0BB4" w:rsidRDefault="00907D00" w:rsidP="00A74A31">
      <w:pPr>
        <w:suppressAutoHyphens/>
        <w:spacing w:after="0" w:line="240" w:lineRule="auto"/>
        <w:ind w:firstLine="709"/>
        <w:jc w:val="center"/>
        <w:rPr>
          <w:rFonts w:ascii="Times New Roman" w:hAnsi="Times New Roman"/>
          <w:b/>
          <w:sz w:val="28"/>
          <w:szCs w:val="28"/>
          <w:lang w:val="uk-UA"/>
        </w:rPr>
      </w:pPr>
      <w:r w:rsidRPr="00AC0BB4">
        <w:rPr>
          <w:rFonts w:ascii="Times New Roman" w:hAnsi="Times New Roman"/>
          <w:b/>
          <w:sz w:val="28"/>
          <w:szCs w:val="28"/>
          <w:lang w:val="uk-UA"/>
        </w:rPr>
        <w:t>ДЕРЖАВНЕ УПРАВЛІННЯ</w:t>
      </w:r>
    </w:p>
    <w:p w:rsidR="004B4F15" w:rsidRPr="00AC0BB4" w:rsidRDefault="00DC54C2" w:rsidP="00A74A31">
      <w:pPr>
        <w:pStyle w:val="14"/>
        <w:ind w:firstLine="709"/>
        <w:jc w:val="center"/>
        <w:rPr>
          <w:rFonts w:ascii="Times New Roman" w:hAnsi="Times New Roman"/>
          <w:b/>
          <w:bCs/>
        </w:rPr>
      </w:pPr>
      <w:r w:rsidRPr="00AC0BB4">
        <w:rPr>
          <w:rFonts w:ascii="Times New Roman" w:hAnsi="Times New Roman"/>
          <w:b/>
          <w:bCs/>
        </w:rPr>
        <w:t>Т</w:t>
      </w:r>
      <w:r w:rsidR="001F4314" w:rsidRPr="00AC0BB4">
        <w:rPr>
          <w:rFonts w:ascii="Times New Roman" w:hAnsi="Times New Roman"/>
          <w:b/>
          <w:bCs/>
        </w:rPr>
        <w:t>П</w:t>
      </w:r>
      <w:r w:rsidRPr="00AC0BB4">
        <w:rPr>
          <w:rFonts w:ascii="Times New Roman" w:hAnsi="Times New Roman"/>
          <w:b/>
          <w:bCs/>
        </w:rPr>
        <w:t>КВК МБ 0110150</w:t>
      </w:r>
      <w:r w:rsidR="004B4F15" w:rsidRPr="00AC0BB4">
        <w:rPr>
          <w:rFonts w:ascii="Times New Roman" w:hAnsi="Times New Roman"/>
          <w:b/>
          <w:bCs/>
        </w:rPr>
        <w:t xml:space="preserve">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185C85" w:rsidRDefault="004B4F15" w:rsidP="00A74A31">
      <w:pPr>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З</w:t>
      </w:r>
      <w:r w:rsidR="00072994" w:rsidRPr="00AC0BB4">
        <w:rPr>
          <w:rFonts w:ascii="Times New Roman" w:hAnsi="Times New Roman"/>
          <w:sz w:val="28"/>
          <w:szCs w:val="28"/>
          <w:lang w:val="uk-UA"/>
        </w:rPr>
        <w:t xml:space="preserve">а </w:t>
      </w:r>
      <w:r w:rsidR="00F156FE" w:rsidRPr="00AC0BB4">
        <w:rPr>
          <w:rFonts w:ascii="Times New Roman" w:hAnsi="Times New Roman"/>
          <w:sz w:val="28"/>
          <w:szCs w:val="28"/>
          <w:lang w:val="uk-UA"/>
        </w:rPr>
        <w:t>202</w:t>
      </w:r>
      <w:r w:rsidR="00210CB7">
        <w:rPr>
          <w:rFonts w:ascii="Times New Roman" w:hAnsi="Times New Roman"/>
          <w:sz w:val="28"/>
          <w:szCs w:val="28"/>
          <w:lang w:val="uk-UA"/>
        </w:rPr>
        <w:t>2</w:t>
      </w:r>
      <w:r w:rsidR="00072994" w:rsidRPr="00AC0BB4">
        <w:rPr>
          <w:rFonts w:ascii="Times New Roman" w:hAnsi="Times New Roman"/>
          <w:sz w:val="28"/>
          <w:szCs w:val="28"/>
          <w:lang w:val="uk-UA"/>
        </w:rPr>
        <w:t xml:space="preserve"> рік виконання видаткової частини </w:t>
      </w:r>
      <w:r w:rsidR="00774728" w:rsidRPr="00AC0BB4">
        <w:rPr>
          <w:rFonts w:ascii="Times New Roman" w:hAnsi="Times New Roman"/>
          <w:sz w:val="28"/>
          <w:szCs w:val="28"/>
          <w:lang w:val="uk-UA"/>
        </w:rPr>
        <w:t xml:space="preserve">склало </w:t>
      </w:r>
      <w:r w:rsidR="00185C85">
        <w:rPr>
          <w:rFonts w:ascii="Times New Roman" w:hAnsi="Times New Roman"/>
          <w:sz w:val="28"/>
          <w:szCs w:val="28"/>
          <w:lang w:val="uk-UA"/>
        </w:rPr>
        <w:t>114 391 062</w:t>
      </w:r>
      <w:r w:rsidR="00884FC0" w:rsidRPr="00AC0BB4">
        <w:rPr>
          <w:rFonts w:ascii="Times New Roman" w:hAnsi="Times New Roman"/>
          <w:sz w:val="28"/>
          <w:szCs w:val="28"/>
          <w:lang w:val="uk-UA"/>
        </w:rPr>
        <w:t>5</w:t>
      </w:r>
      <w:r w:rsidR="00072994" w:rsidRPr="00AC0BB4">
        <w:rPr>
          <w:rFonts w:ascii="Times New Roman" w:hAnsi="Times New Roman"/>
          <w:sz w:val="28"/>
          <w:szCs w:val="28"/>
          <w:lang w:val="uk-UA"/>
        </w:rPr>
        <w:t xml:space="preserve"> грн.,</w:t>
      </w:r>
      <w:r w:rsidR="00185C85">
        <w:rPr>
          <w:rFonts w:ascii="Times New Roman" w:hAnsi="Times New Roman"/>
          <w:sz w:val="28"/>
          <w:szCs w:val="28"/>
          <w:lang w:val="uk-UA"/>
        </w:rPr>
        <w:t xml:space="preserve">  з них: </w:t>
      </w:r>
    </w:p>
    <w:p w:rsidR="00185C85" w:rsidRDefault="00185C85" w:rsidP="00A74A31">
      <w:pPr>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по загальному фонду</w:t>
      </w:r>
      <w:r>
        <w:rPr>
          <w:rFonts w:ascii="Times New Roman" w:hAnsi="Times New Roman"/>
          <w:sz w:val="28"/>
          <w:szCs w:val="28"/>
          <w:lang w:val="uk-UA"/>
        </w:rPr>
        <w:t xml:space="preserve">  - на суму 13 881 335</w:t>
      </w:r>
      <w:r w:rsidR="00774728" w:rsidRPr="00AC0BB4">
        <w:rPr>
          <w:rFonts w:ascii="Times New Roman" w:hAnsi="Times New Roman"/>
          <w:sz w:val="28"/>
          <w:szCs w:val="28"/>
          <w:lang w:val="uk-UA"/>
        </w:rPr>
        <w:t>що становить</w:t>
      </w:r>
      <w:r>
        <w:rPr>
          <w:rFonts w:ascii="Times New Roman" w:hAnsi="Times New Roman"/>
          <w:sz w:val="28"/>
          <w:szCs w:val="28"/>
          <w:lang w:val="uk-UA"/>
        </w:rPr>
        <w:t>72,2</w:t>
      </w:r>
      <w:r w:rsidR="004B4F15" w:rsidRPr="00AC0BB4">
        <w:rPr>
          <w:rFonts w:ascii="Times New Roman" w:hAnsi="Times New Roman"/>
          <w:sz w:val="28"/>
          <w:szCs w:val="28"/>
          <w:lang w:val="uk-UA"/>
        </w:rPr>
        <w:t xml:space="preserve"> % до </w:t>
      </w:r>
      <w:r w:rsidR="00774728" w:rsidRPr="00AC0BB4">
        <w:rPr>
          <w:rFonts w:ascii="Times New Roman" w:hAnsi="Times New Roman"/>
          <w:sz w:val="28"/>
          <w:szCs w:val="28"/>
          <w:lang w:val="uk-UA"/>
        </w:rPr>
        <w:t>планових показників на рік</w:t>
      </w:r>
      <w:r w:rsidR="00F156FE" w:rsidRPr="00AC0BB4">
        <w:rPr>
          <w:rFonts w:ascii="Times New Roman" w:hAnsi="Times New Roman"/>
          <w:sz w:val="28"/>
          <w:szCs w:val="28"/>
          <w:lang w:val="uk-UA"/>
        </w:rPr>
        <w:t xml:space="preserve"> з урахуванням змін</w:t>
      </w:r>
      <w:r>
        <w:rPr>
          <w:rFonts w:ascii="Times New Roman" w:hAnsi="Times New Roman"/>
          <w:sz w:val="28"/>
          <w:szCs w:val="28"/>
          <w:lang w:val="uk-UA"/>
        </w:rPr>
        <w:t>,</w:t>
      </w:r>
    </w:p>
    <w:p w:rsidR="00884FC0" w:rsidRPr="00AC0BB4" w:rsidRDefault="00185C85" w:rsidP="00A74A31">
      <w:pPr>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 509 727 грн.</w:t>
      </w:r>
    </w:p>
    <w:p w:rsidR="004B4F15" w:rsidRPr="00AC0BB4" w:rsidRDefault="004B4F15" w:rsidP="00A74A31">
      <w:pPr>
        <w:tabs>
          <w:tab w:val="left" w:pos="10206"/>
        </w:tab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Видатки на заробітну плату з нарахуваннями та оплату енергоносіїв профінансовано у повному обсязі</w:t>
      </w:r>
      <w:r w:rsidR="00F572B3" w:rsidRPr="00AC0BB4">
        <w:rPr>
          <w:rFonts w:ascii="Times New Roman" w:hAnsi="Times New Roman"/>
          <w:sz w:val="28"/>
          <w:szCs w:val="28"/>
          <w:lang w:val="uk-UA"/>
        </w:rPr>
        <w:t xml:space="preserve"> відповідно до проведених нарахувань</w:t>
      </w:r>
      <w:r w:rsidRPr="00AC0BB4">
        <w:rPr>
          <w:rFonts w:ascii="Times New Roman" w:hAnsi="Times New Roman"/>
          <w:sz w:val="28"/>
          <w:szCs w:val="28"/>
          <w:lang w:val="uk-UA"/>
        </w:rPr>
        <w:t xml:space="preserve">. По захищених статтях видатків кредиторська </w:t>
      </w:r>
      <w:r w:rsidR="00774728" w:rsidRPr="00AC0BB4">
        <w:rPr>
          <w:rFonts w:ascii="Times New Roman" w:hAnsi="Times New Roman"/>
          <w:sz w:val="28"/>
          <w:szCs w:val="28"/>
          <w:lang w:val="uk-UA"/>
        </w:rPr>
        <w:t xml:space="preserve">і дебіторська </w:t>
      </w:r>
      <w:r w:rsidRPr="00AC0BB4">
        <w:rPr>
          <w:rFonts w:ascii="Times New Roman" w:hAnsi="Times New Roman"/>
          <w:sz w:val="28"/>
          <w:szCs w:val="28"/>
          <w:lang w:val="uk-UA"/>
        </w:rPr>
        <w:t>заборгованість відсутня.</w:t>
      </w:r>
    </w:p>
    <w:p w:rsidR="00C01D72" w:rsidRPr="00AC0BB4" w:rsidRDefault="00F572B3" w:rsidP="00185C85">
      <w:pPr>
        <w:suppressAutoHyphens/>
        <w:spacing w:after="0" w:line="240" w:lineRule="auto"/>
        <w:ind w:firstLine="709"/>
        <w:jc w:val="both"/>
        <w:rPr>
          <w:rFonts w:ascii="Times New Roman" w:hAnsi="Times New Roman"/>
          <w:bCs/>
          <w:lang w:val="uk-UA"/>
        </w:rPr>
      </w:pPr>
      <w:r w:rsidRPr="00AC0BB4">
        <w:rPr>
          <w:rFonts w:ascii="Times New Roman" w:hAnsi="Times New Roman"/>
          <w:sz w:val="28"/>
          <w:szCs w:val="28"/>
          <w:lang w:val="uk-UA"/>
        </w:rPr>
        <w:t>Причиною не 100-відсоткового виконання видаткової частини загального фонду бюджету за звітний період по органах місцевого самоврядування є</w:t>
      </w:r>
      <w:r w:rsidR="00185C85">
        <w:rPr>
          <w:rFonts w:ascii="Times New Roman" w:hAnsi="Times New Roman"/>
          <w:sz w:val="28"/>
          <w:szCs w:val="28"/>
          <w:lang w:val="uk-UA"/>
        </w:rPr>
        <w:t xml:space="preserve"> введення воєнного стану в країні</w:t>
      </w:r>
      <w:r w:rsidR="00E128F0">
        <w:rPr>
          <w:rFonts w:ascii="Times New Roman" w:hAnsi="Times New Roman"/>
          <w:sz w:val="28"/>
          <w:szCs w:val="28"/>
          <w:lang w:val="uk-UA"/>
        </w:rPr>
        <w:t>, запровадження режиму економії, наявність вакантних посад</w:t>
      </w:r>
      <w:r w:rsidR="00185C85">
        <w:rPr>
          <w:rFonts w:ascii="Times New Roman" w:hAnsi="Times New Roman"/>
          <w:sz w:val="28"/>
          <w:szCs w:val="28"/>
          <w:lang w:val="uk-UA"/>
        </w:rPr>
        <w:t xml:space="preserve">. </w:t>
      </w:r>
    </w:p>
    <w:p w:rsidR="00A67019" w:rsidRDefault="00997663" w:rsidP="00A74A31">
      <w:pPr>
        <w:pStyle w:val="14"/>
        <w:ind w:firstLine="709"/>
        <w:rPr>
          <w:rFonts w:ascii="Times New Roman" w:hAnsi="Times New Roman"/>
          <w:bCs/>
        </w:rPr>
      </w:pPr>
      <w:r w:rsidRPr="00AC0BB4">
        <w:rPr>
          <w:rFonts w:ascii="Times New Roman" w:hAnsi="Times New Roman"/>
          <w:bCs/>
        </w:rPr>
        <w:t>Станом на 01</w:t>
      </w:r>
      <w:r w:rsidR="0062185C" w:rsidRPr="00AC0BB4">
        <w:rPr>
          <w:rFonts w:ascii="Times New Roman" w:hAnsi="Times New Roman"/>
          <w:bCs/>
        </w:rPr>
        <w:t>.01.202</w:t>
      </w:r>
      <w:r w:rsidR="00185C85">
        <w:rPr>
          <w:rFonts w:ascii="Times New Roman" w:hAnsi="Times New Roman"/>
          <w:bCs/>
        </w:rPr>
        <w:t>3</w:t>
      </w:r>
      <w:r w:rsidR="009C1442" w:rsidRPr="00AC0BB4">
        <w:rPr>
          <w:rFonts w:ascii="Times New Roman" w:hAnsi="Times New Roman"/>
          <w:bCs/>
        </w:rPr>
        <w:t>року наявна дебіторська заборгова</w:t>
      </w:r>
      <w:r w:rsidRPr="00AC0BB4">
        <w:rPr>
          <w:rFonts w:ascii="Times New Roman" w:hAnsi="Times New Roman"/>
          <w:bCs/>
        </w:rPr>
        <w:t>ні</w:t>
      </w:r>
      <w:r w:rsidR="00806C8E" w:rsidRPr="00AC0BB4">
        <w:rPr>
          <w:rFonts w:ascii="Times New Roman" w:hAnsi="Times New Roman"/>
          <w:bCs/>
        </w:rPr>
        <w:t xml:space="preserve">сть по </w:t>
      </w:r>
      <w:r w:rsidR="00E77D7F" w:rsidRPr="00AC0BB4">
        <w:rPr>
          <w:rFonts w:ascii="Times New Roman" w:hAnsi="Times New Roman"/>
          <w:bCs/>
        </w:rPr>
        <w:t xml:space="preserve">загальному фонду за </w:t>
      </w:r>
      <w:r w:rsidR="00806C8E" w:rsidRPr="00AC0BB4">
        <w:rPr>
          <w:rFonts w:ascii="Times New Roman" w:hAnsi="Times New Roman"/>
          <w:bCs/>
        </w:rPr>
        <w:t xml:space="preserve">КЕКВ </w:t>
      </w:r>
      <w:r w:rsidR="00CF433B">
        <w:rPr>
          <w:rFonts w:ascii="Times New Roman" w:hAnsi="Times New Roman"/>
          <w:bCs/>
        </w:rPr>
        <w:t>2274«</w:t>
      </w:r>
      <w:r w:rsidR="00CF433B" w:rsidRPr="00CF433B">
        <w:rPr>
          <w:rFonts w:ascii="Times New Roman" w:hAnsi="Times New Roman"/>
          <w:bCs/>
        </w:rPr>
        <w:t>Оплата природного газу</w:t>
      </w:r>
      <w:r w:rsidR="00CF433B">
        <w:rPr>
          <w:rFonts w:ascii="Times New Roman" w:hAnsi="Times New Roman"/>
          <w:bCs/>
        </w:rPr>
        <w:t>»</w:t>
      </w:r>
      <w:r w:rsidR="00806C8E" w:rsidRPr="00AC0BB4">
        <w:rPr>
          <w:rFonts w:ascii="Times New Roman" w:hAnsi="Times New Roman"/>
          <w:bCs/>
        </w:rPr>
        <w:t xml:space="preserve">на суму </w:t>
      </w:r>
      <w:r w:rsidR="00A67019">
        <w:rPr>
          <w:rFonts w:ascii="Times New Roman" w:hAnsi="Times New Roman"/>
          <w:bCs/>
        </w:rPr>
        <w:t>88 048 </w:t>
      </w:r>
      <w:r w:rsidR="009C1442" w:rsidRPr="00AC0BB4">
        <w:rPr>
          <w:rFonts w:ascii="Times New Roman" w:hAnsi="Times New Roman"/>
          <w:bCs/>
        </w:rPr>
        <w:t>грн.</w:t>
      </w:r>
      <w:r w:rsidR="00A67019">
        <w:rPr>
          <w:rFonts w:ascii="Times New Roman" w:hAnsi="Times New Roman"/>
          <w:bCs/>
        </w:rPr>
        <w:t xml:space="preserve"> – оплата природного газу за грудень 2021 року </w:t>
      </w:r>
      <w:r w:rsidR="00E77D7F" w:rsidRPr="00AC0BB4">
        <w:rPr>
          <w:rFonts w:ascii="Times New Roman" w:hAnsi="Times New Roman"/>
          <w:bCs/>
        </w:rPr>
        <w:t xml:space="preserve">, </w:t>
      </w:r>
      <w:r w:rsidR="00A67019">
        <w:rPr>
          <w:rFonts w:ascii="Times New Roman" w:hAnsi="Times New Roman"/>
          <w:bCs/>
        </w:rPr>
        <w:t>з урахуванням вимог постанови Кабінету Міністрів України від 22.07.2020 р. «П</w:t>
      </w:r>
      <w:r w:rsidR="00A67019" w:rsidRPr="00A67019">
        <w:rPr>
          <w:rFonts w:ascii="Times New Roman" w:hAnsi="Times New Roman"/>
          <w:bCs/>
        </w:rPr>
        <w:t>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r w:rsidR="00A67019">
        <w:rPr>
          <w:rFonts w:ascii="Times New Roman" w:hAnsi="Times New Roman"/>
          <w:bCs/>
        </w:rPr>
        <w:t>» із змінами, внесеними постановою Кабінету Міністрів України від 20.12.2022р. № 1413</w:t>
      </w:r>
      <w:r w:rsidR="00E80FCD" w:rsidRPr="00A74A31">
        <w:rPr>
          <w:rFonts w:ascii="Times New Roman" w:hAnsi="Times New Roman"/>
        </w:rPr>
        <w:t>в частині  проведення розрахунків за природний газ відповідно до укладених договорів постачання природного газу у розмірі 100 відсотків планової вартості природного газу за грудень 202</w:t>
      </w:r>
      <w:r w:rsidR="00FE5872">
        <w:rPr>
          <w:rFonts w:ascii="Times New Roman" w:hAnsi="Times New Roman"/>
        </w:rPr>
        <w:t>2</w:t>
      </w:r>
      <w:r w:rsidR="00E80FCD" w:rsidRPr="00A74A31">
        <w:rPr>
          <w:rFonts w:ascii="Times New Roman" w:hAnsi="Times New Roman"/>
        </w:rPr>
        <w:t xml:space="preserve"> року.</w:t>
      </w:r>
    </w:p>
    <w:p w:rsidR="00A67019" w:rsidRPr="00A67019" w:rsidRDefault="00A67019" w:rsidP="00A74A31">
      <w:pPr>
        <w:pStyle w:val="14"/>
        <w:ind w:firstLine="709"/>
        <w:rPr>
          <w:rFonts w:ascii="Times New Roman" w:hAnsi="Times New Roman"/>
          <w:bCs/>
        </w:rPr>
      </w:pPr>
      <w:r>
        <w:rPr>
          <w:rFonts w:ascii="Times New Roman" w:hAnsi="Times New Roman"/>
          <w:bCs/>
        </w:rPr>
        <w:lastRenderedPageBreak/>
        <w:t xml:space="preserve">По спеціальному фонду </w:t>
      </w:r>
      <w:r w:rsidR="00E128F0">
        <w:rPr>
          <w:rFonts w:ascii="Times New Roman" w:hAnsi="Times New Roman"/>
          <w:bCs/>
        </w:rPr>
        <w:t>видатки склали 509 727 грн.</w:t>
      </w:r>
      <w:r w:rsidR="001B5E91">
        <w:rPr>
          <w:rFonts w:ascii="Times New Roman" w:hAnsi="Times New Roman"/>
          <w:bCs/>
        </w:rPr>
        <w:t xml:space="preserve"> (КЕКВ 3110)</w:t>
      </w:r>
      <w:r w:rsidR="00E128F0">
        <w:rPr>
          <w:rFonts w:ascii="Times New Roman" w:hAnsi="Times New Roman"/>
          <w:bCs/>
        </w:rPr>
        <w:t>, що становить 100</w:t>
      </w:r>
      <w:r w:rsidR="002E4E70">
        <w:rPr>
          <w:rFonts w:ascii="Times New Roman" w:hAnsi="Times New Roman"/>
          <w:bCs/>
        </w:rPr>
        <w:t> </w:t>
      </w:r>
      <w:r w:rsidR="00E128F0">
        <w:rPr>
          <w:rFonts w:ascii="Times New Roman" w:hAnsi="Times New Roman"/>
          <w:bCs/>
        </w:rPr>
        <w:t xml:space="preserve">% до кошторисних призначень на рік з урахуванням змін. Отримано </w:t>
      </w:r>
      <w:r w:rsidR="00E128F0" w:rsidRPr="00E128F0">
        <w:rPr>
          <w:rFonts w:ascii="Times New Roman" w:hAnsi="Times New Roman"/>
          <w:bCs/>
        </w:rPr>
        <w:t>благодійну допомогу в натуральній формі  у вигляді дизельних генераторів у кількості 4 шт</w:t>
      </w:r>
      <w:r w:rsidR="00E128F0">
        <w:rPr>
          <w:rFonts w:ascii="Times New Roman" w:hAnsi="Times New Roman"/>
          <w:bCs/>
        </w:rPr>
        <w:t>.</w:t>
      </w:r>
    </w:p>
    <w:p w:rsidR="00E128F0" w:rsidRPr="00A67019" w:rsidRDefault="00E128F0" w:rsidP="00E128F0">
      <w:pPr>
        <w:suppressAutoHyphens/>
        <w:spacing w:after="0" w:line="240" w:lineRule="auto"/>
        <w:ind w:firstLine="709"/>
        <w:jc w:val="both"/>
        <w:rPr>
          <w:rFonts w:ascii="Times New Roman" w:hAnsi="Times New Roman"/>
          <w:bCs/>
          <w:sz w:val="28"/>
          <w:szCs w:val="28"/>
          <w:lang w:val="uk-UA" w:eastAsia="ru-RU"/>
        </w:rPr>
      </w:pPr>
      <w:r w:rsidRPr="00A67019">
        <w:rPr>
          <w:rFonts w:ascii="Times New Roman" w:hAnsi="Times New Roman"/>
          <w:bCs/>
          <w:sz w:val="28"/>
          <w:szCs w:val="28"/>
          <w:lang w:val="uk-UA" w:eastAsia="ru-RU"/>
        </w:rPr>
        <w:t>Кредиторська заборгованість</w:t>
      </w:r>
      <w:r w:rsidR="002E4E70">
        <w:rPr>
          <w:rFonts w:ascii="Times New Roman" w:hAnsi="Times New Roman"/>
          <w:bCs/>
          <w:sz w:val="28"/>
          <w:szCs w:val="28"/>
          <w:lang w:val="uk-UA" w:eastAsia="ru-RU"/>
        </w:rPr>
        <w:t xml:space="preserve">станом на 01.01.2023 року </w:t>
      </w:r>
      <w:r>
        <w:rPr>
          <w:rFonts w:ascii="Times New Roman" w:hAnsi="Times New Roman"/>
          <w:bCs/>
          <w:sz w:val="28"/>
          <w:szCs w:val="28"/>
          <w:lang w:val="uk-UA" w:eastAsia="ru-RU"/>
        </w:rPr>
        <w:t>по загальному фонду</w:t>
      </w:r>
      <w:r w:rsidRPr="00A67019">
        <w:rPr>
          <w:rFonts w:ascii="Times New Roman" w:hAnsi="Times New Roman"/>
          <w:bCs/>
          <w:sz w:val="28"/>
          <w:szCs w:val="28"/>
          <w:lang w:val="uk-UA" w:eastAsia="ru-RU"/>
        </w:rPr>
        <w:t xml:space="preserve"> виникла на суму 6 374 грн.,  у зв’язку із застосуванням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E128F0" w:rsidRPr="00A67019" w:rsidRDefault="00E128F0" w:rsidP="00E128F0">
      <w:pPr>
        <w:pStyle w:val="14"/>
        <w:ind w:firstLine="709"/>
        <w:rPr>
          <w:rFonts w:ascii="Times New Roman" w:hAnsi="Times New Roman"/>
          <w:bCs/>
        </w:rPr>
      </w:pPr>
      <w:r w:rsidRPr="00A67019">
        <w:rPr>
          <w:rFonts w:ascii="Times New Roman" w:hAnsi="Times New Roman"/>
          <w:bCs/>
        </w:rPr>
        <w:t>з них:</w:t>
      </w:r>
    </w:p>
    <w:p w:rsidR="00E128F0" w:rsidRPr="00A67019" w:rsidRDefault="00E128F0" w:rsidP="00E128F0">
      <w:pPr>
        <w:pStyle w:val="14"/>
        <w:ind w:firstLine="709"/>
        <w:rPr>
          <w:rFonts w:ascii="Times New Roman" w:hAnsi="Times New Roman"/>
          <w:bCs/>
        </w:rPr>
      </w:pPr>
      <w:r w:rsidRPr="00A67019">
        <w:rPr>
          <w:rFonts w:ascii="Times New Roman" w:hAnsi="Times New Roman"/>
          <w:bCs/>
        </w:rPr>
        <w:t>за КЕКВ 2210 «Предмети, матеріали, обладнання та інвентар» - на суму 5 370 грн. – запчастини для автомобіля,</w:t>
      </w:r>
    </w:p>
    <w:p w:rsidR="00E128F0" w:rsidRDefault="00E128F0" w:rsidP="00E128F0">
      <w:pPr>
        <w:pStyle w:val="14"/>
        <w:ind w:firstLine="709"/>
        <w:rPr>
          <w:rFonts w:ascii="Times New Roman" w:hAnsi="Times New Roman"/>
          <w:bCs/>
        </w:rPr>
      </w:pPr>
      <w:r w:rsidRPr="00A67019">
        <w:rPr>
          <w:rFonts w:ascii="Times New Roman" w:hAnsi="Times New Roman"/>
          <w:bCs/>
        </w:rPr>
        <w:t>за КЕКВ 2240 «Оплата послуг (крім комунальних)» - на суму 1006 грн. – страхування автомобіля.</w:t>
      </w:r>
    </w:p>
    <w:p w:rsidR="00A67019" w:rsidRPr="00AC0BB4" w:rsidRDefault="00E128F0" w:rsidP="00A74A31">
      <w:pPr>
        <w:pStyle w:val="14"/>
        <w:ind w:firstLine="709"/>
        <w:rPr>
          <w:rFonts w:ascii="Times New Roman" w:hAnsi="Times New Roman"/>
          <w:bCs/>
          <w:iCs/>
        </w:rPr>
      </w:pPr>
      <w:r>
        <w:rPr>
          <w:rFonts w:ascii="Times New Roman" w:hAnsi="Times New Roman"/>
          <w:bCs/>
          <w:iCs/>
        </w:rPr>
        <w:t>По спеціальному фонду кредиторська та дебіторська заборгованість відсутні.</w:t>
      </w:r>
    </w:p>
    <w:p w:rsidR="00471FA1" w:rsidRPr="00AC0BB4" w:rsidRDefault="00471FA1" w:rsidP="00A74A31">
      <w:pPr>
        <w:tabs>
          <w:tab w:val="left" w:pos="0"/>
        </w:tabs>
        <w:suppressAutoHyphens/>
        <w:spacing w:after="0" w:line="240" w:lineRule="auto"/>
        <w:ind w:firstLine="709"/>
        <w:jc w:val="both"/>
        <w:rPr>
          <w:rFonts w:ascii="Times New Roman" w:hAnsi="Times New Roman"/>
          <w:sz w:val="28"/>
          <w:szCs w:val="28"/>
          <w:lang w:val="uk-UA"/>
        </w:rPr>
      </w:pPr>
      <w:r w:rsidRPr="00AC0BB4">
        <w:rPr>
          <w:rFonts w:ascii="Times New Roman" w:hAnsi="Times New Roman"/>
          <w:b/>
          <w:sz w:val="28"/>
          <w:szCs w:val="28"/>
          <w:lang w:val="uk-UA"/>
        </w:rPr>
        <w:t>Т</w:t>
      </w:r>
      <w:r w:rsidR="003F20FC" w:rsidRPr="00AC0BB4">
        <w:rPr>
          <w:rFonts w:ascii="Times New Roman" w:hAnsi="Times New Roman"/>
          <w:b/>
          <w:sz w:val="28"/>
          <w:szCs w:val="28"/>
          <w:lang w:val="uk-UA"/>
        </w:rPr>
        <w:t>П</w:t>
      </w:r>
      <w:r w:rsidRPr="00AC0BB4">
        <w:rPr>
          <w:rFonts w:ascii="Times New Roman" w:hAnsi="Times New Roman"/>
          <w:b/>
          <w:sz w:val="28"/>
          <w:szCs w:val="28"/>
          <w:lang w:val="uk-UA"/>
        </w:rPr>
        <w:t xml:space="preserve">КВКМБ 0610160 </w:t>
      </w:r>
      <w:r w:rsidR="00907D00" w:rsidRPr="00AC0BB4">
        <w:rPr>
          <w:rFonts w:ascii="Times New Roman" w:hAnsi="Times New Roman"/>
          <w:b/>
          <w:sz w:val="28"/>
          <w:szCs w:val="28"/>
          <w:lang w:val="uk-UA"/>
        </w:rPr>
        <w:t>«</w:t>
      </w:r>
      <w:r w:rsidRPr="00AC0BB4">
        <w:rPr>
          <w:rFonts w:ascii="Times New Roman" w:hAnsi="Times New Roman"/>
          <w:b/>
          <w:sz w:val="28"/>
          <w:szCs w:val="28"/>
          <w:lang w:val="uk-UA"/>
        </w:rPr>
        <w:t>Керівництво і управління у відповідній сфері у містах (місті Києві), селищах, селах, об`єднаних територіальних громадах</w:t>
      </w:r>
      <w:r w:rsidR="00907D00" w:rsidRPr="00AC0BB4">
        <w:rPr>
          <w:rFonts w:ascii="Times New Roman" w:hAnsi="Times New Roman"/>
          <w:b/>
          <w:sz w:val="28"/>
          <w:szCs w:val="28"/>
          <w:lang w:val="uk-UA"/>
        </w:rPr>
        <w:t>»</w:t>
      </w:r>
    </w:p>
    <w:p w:rsidR="00F37F6B" w:rsidRPr="00AC0BB4" w:rsidRDefault="007F4E41" w:rsidP="00A74A31">
      <w:pPr>
        <w:pStyle w:val="14"/>
        <w:ind w:firstLine="709"/>
        <w:rPr>
          <w:rFonts w:ascii="Times New Roman" w:hAnsi="Times New Roman"/>
        </w:rPr>
      </w:pPr>
      <w:r w:rsidRPr="00AC0BB4">
        <w:rPr>
          <w:rFonts w:ascii="Times New Roman" w:hAnsi="Times New Roman"/>
        </w:rPr>
        <w:t>Видатки за 202</w:t>
      </w:r>
      <w:r w:rsidR="00A67019">
        <w:rPr>
          <w:rFonts w:ascii="Times New Roman" w:hAnsi="Times New Roman"/>
        </w:rPr>
        <w:t>2</w:t>
      </w:r>
      <w:r w:rsidRPr="00AC0BB4">
        <w:rPr>
          <w:rFonts w:ascii="Times New Roman" w:hAnsi="Times New Roman"/>
        </w:rPr>
        <w:t xml:space="preserve">рік проведено </w:t>
      </w:r>
      <w:r w:rsidR="00F37F6B" w:rsidRPr="00AC0BB4">
        <w:rPr>
          <w:rFonts w:ascii="Times New Roman" w:hAnsi="Times New Roman"/>
        </w:rPr>
        <w:t xml:space="preserve">по загальному фонду </w:t>
      </w:r>
      <w:r w:rsidRPr="00AC0BB4">
        <w:rPr>
          <w:rFonts w:ascii="Times New Roman" w:hAnsi="Times New Roman"/>
        </w:rPr>
        <w:t xml:space="preserve">на суму </w:t>
      </w:r>
      <w:r w:rsidR="00F37F6B" w:rsidRPr="00AC0BB4">
        <w:rPr>
          <w:rFonts w:ascii="Times New Roman" w:hAnsi="Times New Roman"/>
        </w:rPr>
        <w:t>4</w:t>
      </w:r>
      <w:r w:rsidRPr="00AC0BB4">
        <w:rPr>
          <w:rFonts w:ascii="Times New Roman" w:hAnsi="Times New Roman"/>
        </w:rPr>
        <w:t> </w:t>
      </w:r>
      <w:r w:rsidR="00E128F0">
        <w:rPr>
          <w:rFonts w:ascii="Times New Roman" w:hAnsi="Times New Roman"/>
        </w:rPr>
        <w:t>400</w:t>
      </w:r>
      <w:r w:rsidR="00F37F6B" w:rsidRPr="00AC0BB4">
        <w:rPr>
          <w:rFonts w:ascii="Times New Roman" w:hAnsi="Times New Roman"/>
        </w:rPr>
        <w:t> </w:t>
      </w:r>
      <w:r w:rsidR="00E128F0">
        <w:rPr>
          <w:rFonts w:ascii="Times New Roman" w:hAnsi="Times New Roman"/>
        </w:rPr>
        <w:t>021</w:t>
      </w:r>
      <w:r w:rsidR="00F37F6B" w:rsidRPr="00AC0BB4">
        <w:rPr>
          <w:rFonts w:ascii="Times New Roman" w:hAnsi="Times New Roman"/>
        </w:rPr>
        <w:t> </w:t>
      </w:r>
      <w:r w:rsidRPr="00AC0BB4">
        <w:rPr>
          <w:rFonts w:ascii="Times New Roman" w:hAnsi="Times New Roman"/>
        </w:rPr>
        <w:t xml:space="preserve">грн., </w:t>
      </w:r>
      <w:r w:rsidR="00F37F6B" w:rsidRPr="00AC0BB4">
        <w:rPr>
          <w:rFonts w:ascii="Times New Roman" w:hAnsi="Times New Roman"/>
        </w:rPr>
        <w:t xml:space="preserve">що становить </w:t>
      </w:r>
      <w:r w:rsidR="00E128F0">
        <w:rPr>
          <w:rFonts w:ascii="Times New Roman" w:hAnsi="Times New Roman"/>
        </w:rPr>
        <w:t>84,9</w:t>
      </w:r>
      <w:r w:rsidR="00F37F6B" w:rsidRPr="00AC0BB4">
        <w:rPr>
          <w:rFonts w:ascii="Times New Roman" w:hAnsi="Times New Roman"/>
        </w:rPr>
        <w:t xml:space="preserve"> % до уточненого плану на рік. По спеціальному фонду видатки не планувалися і не проводилися.</w:t>
      </w:r>
    </w:p>
    <w:p w:rsidR="00924266" w:rsidRPr="00A74A31" w:rsidRDefault="00924266" w:rsidP="00A74A31">
      <w:pPr>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У 202</w:t>
      </w:r>
      <w:r w:rsidR="00E128F0">
        <w:rPr>
          <w:rFonts w:ascii="Times New Roman" w:hAnsi="Times New Roman"/>
          <w:sz w:val="28"/>
          <w:szCs w:val="28"/>
          <w:lang w:val="uk-UA"/>
        </w:rPr>
        <w:t>2</w:t>
      </w:r>
      <w:r w:rsidRPr="00AC0BB4">
        <w:rPr>
          <w:rFonts w:ascii="Times New Roman" w:hAnsi="Times New Roman"/>
          <w:sz w:val="28"/>
          <w:szCs w:val="28"/>
          <w:lang w:val="uk-UA"/>
        </w:rPr>
        <w:t xml:space="preserve"> році з бюджету утримується 2 установи: відділ освіти культури, молоді та спорту та фінансовий ві</w:t>
      </w:r>
      <w:r w:rsidRPr="00A74A31">
        <w:rPr>
          <w:rFonts w:ascii="Times New Roman" w:hAnsi="Times New Roman"/>
          <w:sz w:val="28"/>
          <w:szCs w:val="28"/>
          <w:lang w:val="uk-UA"/>
        </w:rPr>
        <w:t>дділ.</w:t>
      </w:r>
    </w:p>
    <w:p w:rsidR="00F37F6B" w:rsidRPr="00A74A31" w:rsidRDefault="00471FA1" w:rsidP="00A74A31">
      <w:pPr>
        <w:tabs>
          <w:tab w:val="left" w:pos="10206"/>
        </w:tabs>
        <w:spacing w:after="0" w:line="240" w:lineRule="auto"/>
        <w:ind w:firstLine="709"/>
        <w:jc w:val="both"/>
        <w:rPr>
          <w:rFonts w:ascii="Times New Roman" w:hAnsi="Times New Roman"/>
          <w:sz w:val="28"/>
          <w:szCs w:val="28"/>
          <w:lang w:val="uk-UA" w:eastAsia="ru-RU"/>
        </w:rPr>
      </w:pPr>
      <w:r w:rsidRPr="00A74A31">
        <w:rPr>
          <w:rFonts w:ascii="Times New Roman" w:hAnsi="Times New Roman"/>
          <w:sz w:val="28"/>
          <w:szCs w:val="28"/>
          <w:lang w:val="uk-UA" w:eastAsia="ru-RU"/>
        </w:rPr>
        <w:t>Видатки на заробітну плату з нарахуваннями та оплату енергоносіїв профінансовано у повному обсязі</w:t>
      </w:r>
      <w:r w:rsidR="005D7B89" w:rsidRPr="00A74A31">
        <w:rPr>
          <w:rFonts w:ascii="Times New Roman" w:hAnsi="Times New Roman"/>
          <w:sz w:val="28"/>
          <w:szCs w:val="28"/>
          <w:lang w:val="uk-UA" w:eastAsia="ru-RU"/>
        </w:rPr>
        <w:t xml:space="preserve"> згідно зареєстрованих </w:t>
      </w:r>
      <w:r w:rsidR="00AC0BB4" w:rsidRPr="00A74A31">
        <w:rPr>
          <w:rFonts w:ascii="Times New Roman" w:hAnsi="Times New Roman"/>
          <w:sz w:val="28"/>
          <w:szCs w:val="28"/>
          <w:lang w:val="uk-UA" w:eastAsia="ru-RU"/>
        </w:rPr>
        <w:t>зобов’язань</w:t>
      </w:r>
      <w:r w:rsidRPr="00A74A31">
        <w:rPr>
          <w:rFonts w:ascii="Times New Roman" w:hAnsi="Times New Roman"/>
          <w:sz w:val="28"/>
          <w:szCs w:val="28"/>
          <w:lang w:val="uk-UA" w:eastAsia="ru-RU"/>
        </w:rPr>
        <w:t xml:space="preserve">. </w:t>
      </w:r>
      <w:r w:rsidR="00F37F6B" w:rsidRPr="00A74A31">
        <w:rPr>
          <w:rFonts w:ascii="Times New Roman" w:hAnsi="Times New Roman"/>
          <w:sz w:val="28"/>
          <w:szCs w:val="28"/>
          <w:lang w:val="uk-UA" w:eastAsia="ru-RU"/>
        </w:rPr>
        <w:t>По захищених статтях видатків кредиторська і дебіторська заборгованість відсутня.</w:t>
      </w:r>
    </w:p>
    <w:p w:rsidR="007F4E41" w:rsidRPr="00AC0BB4" w:rsidRDefault="00471FA1" w:rsidP="00A74A31">
      <w:pPr>
        <w:pStyle w:val="14"/>
        <w:ind w:firstLine="709"/>
        <w:rPr>
          <w:rFonts w:ascii="Times New Roman" w:hAnsi="Times New Roman"/>
        </w:rPr>
      </w:pPr>
      <w:r w:rsidRPr="00AC0BB4">
        <w:rPr>
          <w:rFonts w:ascii="Times New Roman" w:hAnsi="Times New Roman"/>
        </w:rPr>
        <w:t xml:space="preserve">Недовиконання  видаткової частини загального фонду бюджету </w:t>
      </w:r>
      <w:r w:rsidR="007F4E41" w:rsidRPr="00AC0BB4">
        <w:rPr>
          <w:rFonts w:ascii="Times New Roman" w:hAnsi="Times New Roman"/>
        </w:rPr>
        <w:t>виникло</w:t>
      </w:r>
      <w:r w:rsidR="002E4E70">
        <w:rPr>
          <w:rFonts w:ascii="Times New Roman" w:hAnsi="Times New Roman"/>
        </w:rPr>
        <w:t xml:space="preserve"> внаслідок введення воєнного стану в країні, запровадження режиму економії, наявність вакантних посад</w:t>
      </w:r>
      <w:r w:rsidR="005D7B89" w:rsidRPr="00AC0BB4">
        <w:rPr>
          <w:rFonts w:ascii="Times New Roman" w:hAnsi="Times New Roman"/>
        </w:rPr>
        <w:t>.</w:t>
      </w:r>
    </w:p>
    <w:p w:rsidR="0046760C" w:rsidRDefault="00924266" w:rsidP="00A74A31">
      <w:pPr>
        <w:pStyle w:val="14"/>
        <w:ind w:firstLine="709"/>
        <w:rPr>
          <w:rFonts w:ascii="Times New Roman" w:hAnsi="Times New Roman"/>
          <w:bCs/>
        </w:rPr>
      </w:pPr>
      <w:r w:rsidRPr="00AC0BB4">
        <w:rPr>
          <w:rFonts w:ascii="Times New Roman" w:hAnsi="Times New Roman"/>
          <w:bCs/>
        </w:rPr>
        <w:t>Станом на 01.01.202</w:t>
      </w:r>
      <w:r w:rsidR="002E4E70">
        <w:rPr>
          <w:rFonts w:ascii="Times New Roman" w:hAnsi="Times New Roman"/>
          <w:bCs/>
        </w:rPr>
        <w:t>3</w:t>
      </w:r>
      <w:r w:rsidRPr="00AC0BB4">
        <w:rPr>
          <w:rFonts w:ascii="Times New Roman" w:hAnsi="Times New Roman"/>
          <w:bCs/>
        </w:rPr>
        <w:t xml:space="preserve"> року наявна </w:t>
      </w:r>
      <w:r w:rsidR="002E4E70">
        <w:rPr>
          <w:rFonts w:ascii="Times New Roman" w:hAnsi="Times New Roman"/>
          <w:bCs/>
        </w:rPr>
        <w:t xml:space="preserve">дебіторська заборгованість </w:t>
      </w:r>
      <w:r w:rsidR="0046760C" w:rsidRPr="00A67019">
        <w:rPr>
          <w:rFonts w:ascii="Times New Roman" w:hAnsi="Times New Roman"/>
          <w:bCs/>
        </w:rPr>
        <w:t xml:space="preserve">за КЕКВ 2240 «Оплата послуг (крім комунальних)» </w:t>
      </w:r>
      <w:r w:rsidR="002E4E70">
        <w:rPr>
          <w:rFonts w:ascii="Times New Roman" w:hAnsi="Times New Roman"/>
          <w:bCs/>
        </w:rPr>
        <w:t xml:space="preserve">у сумі </w:t>
      </w:r>
      <w:r w:rsidR="0046760C">
        <w:rPr>
          <w:rFonts w:ascii="Times New Roman" w:hAnsi="Times New Roman"/>
          <w:bCs/>
        </w:rPr>
        <w:t>4392 грн. – за надання доступу в режимі он-лайн до електронного інформаційного ресурсу</w:t>
      </w:r>
      <w:r w:rsidR="0046760C" w:rsidRPr="00AC0BB4">
        <w:rPr>
          <w:rFonts w:ascii="Times New Roman" w:hAnsi="Times New Roman"/>
          <w:bCs/>
        </w:rPr>
        <w:t>(фінансовий відділ).</w:t>
      </w:r>
    </w:p>
    <w:p w:rsidR="00924266" w:rsidRPr="00AC0BB4" w:rsidRDefault="0046760C" w:rsidP="00A74A31">
      <w:pPr>
        <w:pStyle w:val="14"/>
        <w:ind w:firstLine="709"/>
        <w:rPr>
          <w:rFonts w:ascii="Times New Roman" w:hAnsi="Times New Roman"/>
          <w:bCs/>
          <w:iCs/>
        </w:rPr>
      </w:pPr>
      <w:r>
        <w:rPr>
          <w:rFonts w:ascii="Times New Roman" w:hAnsi="Times New Roman"/>
          <w:bCs/>
        </w:rPr>
        <w:t>Кредиторська заборгованість за КЕКВ 2282 «</w:t>
      </w:r>
      <w:r w:rsidRPr="0046760C">
        <w:rPr>
          <w:rFonts w:ascii="Times New Roman" w:hAnsi="Times New Roman"/>
          <w:bCs/>
        </w:rPr>
        <w:t>Окремі заходи по реалізації державних (регіональних) програм, не віднесені до заходів розвитку</w:t>
      </w:r>
      <w:r>
        <w:rPr>
          <w:rFonts w:ascii="Times New Roman" w:hAnsi="Times New Roman"/>
          <w:bCs/>
        </w:rPr>
        <w:t xml:space="preserve">» виникла на суму 640 грн. - </w:t>
      </w:r>
      <w:r w:rsidRPr="0046760C">
        <w:rPr>
          <w:rFonts w:ascii="Times New Roman" w:hAnsi="Times New Roman"/>
          <w:bCs/>
        </w:rPr>
        <w:t>спеціальне навчання з питань охорони праці.</w:t>
      </w:r>
      <w:r w:rsidR="00924266" w:rsidRPr="00AC0BB4">
        <w:rPr>
          <w:rFonts w:ascii="Times New Roman" w:hAnsi="Times New Roman"/>
          <w:bCs/>
        </w:rPr>
        <w:t xml:space="preserve">, яка виникла внаслідок </w:t>
      </w:r>
      <w:r w:rsidR="00C41112">
        <w:rPr>
          <w:rFonts w:ascii="Times New Roman" w:hAnsi="Times New Roman"/>
          <w:bCs/>
        </w:rPr>
        <w:t>застосування</w:t>
      </w:r>
      <w:r w:rsidRPr="00A67019">
        <w:rPr>
          <w:rFonts w:ascii="Times New Roman" w:hAnsi="Times New Roman"/>
          <w:bCs/>
        </w:rPr>
        <w:t xml:space="preserve">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2E773B" w:rsidRPr="00AC0BB4" w:rsidRDefault="002E773B" w:rsidP="00A74A31">
      <w:pPr>
        <w:tabs>
          <w:tab w:val="left" w:pos="1080"/>
        </w:tabs>
        <w:spacing w:after="0" w:line="360" w:lineRule="auto"/>
        <w:ind w:firstLine="709"/>
        <w:jc w:val="center"/>
        <w:rPr>
          <w:rFonts w:ascii="Times New Roman" w:hAnsi="Times New Roman"/>
          <w:b/>
          <w:bCs/>
          <w:sz w:val="28"/>
          <w:szCs w:val="28"/>
          <w:u w:val="single"/>
          <w:lang w:val="uk-UA"/>
        </w:rPr>
      </w:pPr>
    </w:p>
    <w:p w:rsidR="00F47C97" w:rsidRPr="00AC0BB4" w:rsidRDefault="00471FA1" w:rsidP="00A74A31">
      <w:pPr>
        <w:tabs>
          <w:tab w:val="left" w:pos="1080"/>
        </w:tabs>
        <w:spacing w:after="0" w:line="360" w:lineRule="auto"/>
        <w:ind w:firstLine="709"/>
        <w:jc w:val="center"/>
        <w:rPr>
          <w:rFonts w:ascii="Times New Roman" w:hAnsi="Times New Roman"/>
          <w:b/>
          <w:bCs/>
          <w:sz w:val="28"/>
          <w:szCs w:val="28"/>
          <w:u w:val="single"/>
          <w:lang w:val="uk-UA"/>
        </w:rPr>
      </w:pPr>
      <w:r w:rsidRPr="00AC0BB4">
        <w:rPr>
          <w:rFonts w:ascii="Times New Roman" w:hAnsi="Times New Roman"/>
          <w:b/>
          <w:bCs/>
          <w:sz w:val="28"/>
          <w:szCs w:val="28"/>
          <w:u w:val="single"/>
          <w:lang w:val="uk-UA"/>
        </w:rPr>
        <w:t>ОСВІТА</w:t>
      </w:r>
    </w:p>
    <w:p w:rsidR="006727EA" w:rsidRPr="00AC0BB4" w:rsidRDefault="006727EA" w:rsidP="006727EA">
      <w:pPr>
        <w:tabs>
          <w:tab w:val="left" w:pos="10206"/>
        </w:tab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Бюджет по галузі за 202</w:t>
      </w:r>
      <w:r>
        <w:rPr>
          <w:rFonts w:ascii="Times New Roman" w:hAnsi="Times New Roman"/>
          <w:sz w:val="28"/>
          <w:szCs w:val="28"/>
          <w:lang w:val="uk-UA"/>
        </w:rPr>
        <w:t>2</w:t>
      </w:r>
      <w:r w:rsidRPr="00AC0BB4">
        <w:rPr>
          <w:rFonts w:ascii="Times New Roman" w:hAnsi="Times New Roman"/>
          <w:sz w:val="28"/>
          <w:szCs w:val="28"/>
          <w:lang w:val="uk-UA"/>
        </w:rPr>
        <w:t xml:space="preserve"> рік виконано на загальну суму </w:t>
      </w:r>
      <w:r>
        <w:rPr>
          <w:rFonts w:ascii="Times New Roman" w:hAnsi="Times New Roman"/>
          <w:sz w:val="28"/>
          <w:szCs w:val="28"/>
          <w:lang w:val="uk-UA"/>
        </w:rPr>
        <w:t>53 954 353 </w:t>
      </w:r>
      <w:r w:rsidRPr="00AC0BB4">
        <w:rPr>
          <w:rFonts w:ascii="Times New Roman" w:hAnsi="Times New Roman"/>
          <w:sz w:val="28"/>
          <w:szCs w:val="28"/>
          <w:lang w:val="uk-UA"/>
        </w:rPr>
        <w:t xml:space="preserve">грн., або на </w:t>
      </w:r>
      <w:r>
        <w:rPr>
          <w:rFonts w:ascii="Times New Roman" w:hAnsi="Times New Roman"/>
          <w:sz w:val="28"/>
          <w:szCs w:val="28"/>
          <w:lang w:val="uk-UA"/>
        </w:rPr>
        <w:t>69,1</w:t>
      </w:r>
      <w:r w:rsidRPr="00AC0BB4">
        <w:rPr>
          <w:rFonts w:ascii="Times New Roman" w:hAnsi="Times New Roman"/>
          <w:sz w:val="28"/>
          <w:szCs w:val="28"/>
          <w:lang w:val="uk-UA"/>
        </w:rPr>
        <w:t xml:space="preserve"> % до уточнених планових показників на ріку, </w:t>
      </w:r>
      <w:r w:rsidRPr="00AC0BB4">
        <w:rPr>
          <w:rFonts w:ascii="Times New Roman" w:eastAsia="MS Mincho" w:hAnsi="Times New Roman"/>
          <w:sz w:val="28"/>
          <w:szCs w:val="28"/>
          <w:lang w:val="uk-UA"/>
        </w:rPr>
        <w:t xml:space="preserve"> з них:</w:t>
      </w:r>
    </w:p>
    <w:p w:rsidR="006727EA" w:rsidRPr="00AC0BB4" w:rsidRDefault="006727EA" w:rsidP="006727EA">
      <w:pPr>
        <w:numPr>
          <w:ilvl w:val="0"/>
          <w:numId w:val="7"/>
        </w:numPr>
        <w:spacing w:after="0" w:line="240" w:lineRule="auto"/>
        <w:ind w:left="0" w:firstLine="709"/>
        <w:jc w:val="both"/>
        <w:rPr>
          <w:rFonts w:ascii="Times New Roman" w:hAnsi="Times New Roman"/>
          <w:sz w:val="28"/>
          <w:szCs w:val="28"/>
          <w:lang w:val="uk-UA"/>
        </w:rPr>
      </w:pPr>
      <w:r w:rsidRPr="00AC0BB4">
        <w:rPr>
          <w:rFonts w:ascii="Times New Roman" w:hAnsi="Times New Roman"/>
          <w:b/>
          <w:bCs/>
          <w:sz w:val="28"/>
          <w:szCs w:val="28"/>
          <w:lang w:val="uk-UA"/>
        </w:rPr>
        <w:lastRenderedPageBreak/>
        <w:t xml:space="preserve">по загальному фонду </w:t>
      </w:r>
      <w:r w:rsidRPr="00AC0BB4">
        <w:rPr>
          <w:rFonts w:ascii="Times New Roman" w:hAnsi="Times New Roman"/>
          <w:sz w:val="28"/>
          <w:szCs w:val="28"/>
          <w:lang w:val="uk-UA"/>
        </w:rPr>
        <w:t xml:space="preserve">– </w:t>
      </w:r>
      <w:r>
        <w:rPr>
          <w:rFonts w:ascii="Times New Roman" w:hAnsi="Times New Roman"/>
          <w:sz w:val="28"/>
          <w:szCs w:val="28"/>
          <w:lang w:val="uk-UA"/>
        </w:rPr>
        <w:t xml:space="preserve">52 380 944 </w:t>
      </w:r>
      <w:r w:rsidRPr="00AC0BB4">
        <w:rPr>
          <w:rFonts w:ascii="Times New Roman" w:hAnsi="Times New Roman"/>
          <w:sz w:val="28"/>
          <w:szCs w:val="28"/>
          <w:lang w:val="uk-UA"/>
        </w:rPr>
        <w:t xml:space="preserve">грн., або на </w:t>
      </w:r>
      <w:r>
        <w:rPr>
          <w:rFonts w:ascii="Times New Roman" w:hAnsi="Times New Roman"/>
          <w:sz w:val="28"/>
          <w:szCs w:val="28"/>
          <w:lang w:val="uk-UA"/>
        </w:rPr>
        <w:t>68,4</w:t>
      </w:r>
      <w:r w:rsidRPr="00AC0BB4">
        <w:rPr>
          <w:rFonts w:ascii="Times New Roman" w:hAnsi="Times New Roman"/>
          <w:sz w:val="28"/>
          <w:szCs w:val="28"/>
          <w:lang w:val="uk-UA"/>
        </w:rPr>
        <w:t xml:space="preserve"> % до уточнених планових показників на рік, </w:t>
      </w:r>
    </w:p>
    <w:p w:rsidR="006727EA" w:rsidRPr="00AC0BB4" w:rsidRDefault="006727EA" w:rsidP="006727EA">
      <w:pPr>
        <w:widowControl w:val="0"/>
        <w:numPr>
          <w:ilvl w:val="0"/>
          <w:numId w:val="7"/>
        </w:numPr>
        <w:suppressAutoHyphens/>
        <w:autoSpaceDE w:val="0"/>
        <w:autoSpaceDN w:val="0"/>
        <w:spacing w:after="0" w:line="240" w:lineRule="auto"/>
        <w:ind w:left="0" w:firstLine="709"/>
        <w:jc w:val="both"/>
        <w:rPr>
          <w:rFonts w:ascii="Times New Roman" w:hAnsi="Times New Roman"/>
          <w:sz w:val="28"/>
          <w:szCs w:val="28"/>
          <w:lang w:val="uk-UA"/>
        </w:rPr>
      </w:pPr>
      <w:r w:rsidRPr="00AC0BB4">
        <w:rPr>
          <w:rFonts w:ascii="Times New Roman" w:hAnsi="Times New Roman"/>
          <w:b/>
          <w:bCs/>
          <w:sz w:val="28"/>
          <w:szCs w:val="28"/>
          <w:lang w:val="uk-UA"/>
        </w:rPr>
        <w:t>по спеціальному фонду</w:t>
      </w:r>
      <w:r w:rsidRPr="00AC0BB4">
        <w:rPr>
          <w:rFonts w:ascii="Times New Roman" w:hAnsi="Times New Roman"/>
          <w:sz w:val="28"/>
          <w:szCs w:val="28"/>
          <w:lang w:val="uk-UA"/>
        </w:rPr>
        <w:t xml:space="preserve"> на суму </w:t>
      </w:r>
      <w:r>
        <w:rPr>
          <w:rFonts w:ascii="Times New Roman" w:hAnsi="Times New Roman"/>
          <w:sz w:val="28"/>
          <w:szCs w:val="28"/>
          <w:lang w:val="uk-UA"/>
        </w:rPr>
        <w:t>1 573 409</w:t>
      </w:r>
      <w:r w:rsidRPr="00AC0BB4">
        <w:rPr>
          <w:rFonts w:ascii="Times New Roman" w:hAnsi="Times New Roman"/>
          <w:sz w:val="28"/>
          <w:szCs w:val="28"/>
          <w:lang w:val="uk-UA"/>
        </w:rPr>
        <w:t xml:space="preserve"> грн., або </w:t>
      </w:r>
      <w:r w:rsidRPr="00AC0BB4">
        <w:rPr>
          <w:rFonts w:ascii="Times New Roman" w:hAnsi="Times New Roman"/>
          <w:sz w:val="28"/>
          <w:szCs w:val="28"/>
          <w:lang w:val="uk-UA"/>
        </w:rPr>
        <w:br/>
        <w:t xml:space="preserve">на </w:t>
      </w:r>
      <w:r>
        <w:rPr>
          <w:rFonts w:ascii="Times New Roman" w:hAnsi="Times New Roman"/>
          <w:sz w:val="28"/>
          <w:szCs w:val="28"/>
          <w:lang w:val="uk-UA"/>
        </w:rPr>
        <w:t>100</w:t>
      </w:r>
      <w:r w:rsidRPr="00AC0BB4">
        <w:rPr>
          <w:rFonts w:ascii="Times New Roman" w:hAnsi="Times New Roman"/>
          <w:sz w:val="28"/>
          <w:szCs w:val="28"/>
          <w:lang w:val="uk-UA"/>
        </w:rPr>
        <w:t xml:space="preserve"> % до уточнених кошторисних призначень на рік.</w:t>
      </w:r>
    </w:p>
    <w:p w:rsidR="00CF7375" w:rsidRPr="00AC0BB4" w:rsidRDefault="00CF7375" w:rsidP="00A74A31">
      <w:pPr>
        <w:widowControl w:val="0"/>
        <w:suppressAutoHyphens/>
        <w:autoSpaceDE w:val="0"/>
        <w:autoSpaceDN w:val="0"/>
        <w:spacing w:after="0" w:line="240" w:lineRule="auto"/>
        <w:ind w:firstLine="709"/>
        <w:jc w:val="both"/>
        <w:rPr>
          <w:rFonts w:ascii="Times New Roman" w:hAnsi="Times New Roman"/>
          <w:sz w:val="28"/>
          <w:szCs w:val="28"/>
          <w:lang w:val="uk-UA"/>
        </w:rPr>
      </w:pPr>
      <w:r w:rsidRPr="00AC0BB4">
        <w:rPr>
          <w:rFonts w:ascii="Times New Roman" w:hAnsi="Times New Roman"/>
          <w:bCs/>
          <w:sz w:val="28"/>
          <w:szCs w:val="28"/>
          <w:lang w:val="uk-UA"/>
        </w:rPr>
        <w:t>У порівняні з показниками за 202</w:t>
      </w:r>
      <w:r w:rsidR="006727EA">
        <w:rPr>
          <w:rFonts w:ascii="Times New Roman" w:hAnsi="Times New Roman"/>
          <w:bCs/>
          <w:sz w:val="28"/>
          <w:szCs w:val="28"/>
          <w:lang w:val="uk-UA"/>
        </w:rPr>
        <w:t>1</w:t>
      </w:r>
      <w:r w:rsidRPr="00AC0BB4">
        <w:rPr>
          <w:rFonts w:ascii="Times New Roman" w:hAnsi="Times New Roman"/>
          <w:bCs/>
          <w:sz w:val="28"/>
          <w:szCs w:val="28"/>
          <w:lang w:val="uk-UA"/>
        </w:rPr>
        <w:t xml:space="preserve"> рік обсяг видатків </w:t>
      </w:r>
      <w:r w:rsidR="006727EA">
        <w:rPr>
          <w:rFonts w:ascii="Times New Roman" w:hAnsi="Times New Roman"/>
          <w:bCs/>
          <w:sz w:val="28"/>
          <w:szCs w:val="28"/>
          <w:lang w:val="uk-UA"/>
        </w:rPr>
        <w:t>зменшився</w:t>
      </w:r>
      <w:r w:rsidRPr="00AC0BB4">
        <w:rPr>
          <w:rFonts w:ascii="Times New Roman" w:hAnsi="Times New Roman"/>
          <w:bCs/>
          <w:sz w:val="28"/>
          <w:szCs w:val="28"/>
          <w:lang w:val="uk-UA"/>
        </w:rPr>
        <w:t xml:space="preserve"> на </w:t>
      </w:r>
      <w:r w:rsidR="006727EA">
        <w:rPr>
          <w:rFonts w:ascii="Times New Roman" w:hAnsi="Times New Roman"/>
          <w:bCs/>
          <w:sz w:val="28"/>
          <w:szCs w:val="28"/>
          <w:lang w:val="uk-UA"/>
        </w:rPr>
        <w:t>15 348 239</w:t>
      </w:r>
      <w:r w:rsidRPr="00AC0BB4">
        <w:rPr>
          <w:rFonts w:ascii="Times New Roman" w:hAnsi="Times New Roman"/>
          <w:bCs/>
          <w:sz w:val="28"/>
          <w:szCs w:val="28"/>
          <w:lang w:val="uk-UA"/>
        </w:rPr>
        <w:t xml:space="preserve"> грн., або на </w:t>
      </w:r>
      <w:r w:rsidR="006727EA">
        <w:rPr>
          <w:rFonts w:ascii="Times New Roman" w:hAnsi="Times New Roman"/>
          <w:bCs/>
          <w:sz w:val="28"/>
          <w:szCs w:val="28"/>
          <w:lang w:val="uk-UA"/>
        </w:rPr>
        <w:t>22,1</w:t>
      </w:r>
      <w:r w:rsidRPr="00AC0BB4">
        <w:rPr>
          <w:rFonts w:ascii="Times New Roman" w:hAnsi="Times New Roman"/>
          <w:bCs/>
          <w:sz w:val="28"/>
          <w:szCs w:val="28"/>
          <w:lang w:val="uk-UA"/>
        </w:rPr>
        <w:t xml:space="preserve"> відсот</w:t>
      </w:r>
      <w:r w:rsidR="006727EA">
        <w:rPr>
          <w:rFonts w:ascii="Times New Roman" w:hAnsi="Times New Roman"/>
          <w:bCs/>
          <w:sz w:val="28"/>
          <w:szCs w:val="28"/>
          <w:lang w:val="uk-UA"/>
        </w:rPr>
        <w:t>ок</w:t>
      </w:r>
      <w:r w:rsidRPr="00AC0BB4">
        <w:rPr>
          <w:rFonts w:ascii="Times New Roman" w:hAnsi="Times New Roman"/>
          <w:bCs/>
          <w:sz w:val="28"/>
          <w:szCs w:val="28"/>
          <w:lang w:val="uk-UA"/>
        </w:rPr>
        <w:t>.</w:t>
      </w:r>
    </w:p>
    <w:p w:rsidR="00F47C97" w:rsidRPr="00AC0BB4" w:rsidRDefault="00F47C97" w:rsidP="00A74A31">
      <w:pPr>
        <w:tabs>
          <w:tab w:val="left" w:pos="1080"/>
        </w:tabs>
        <w:spacing w:after="0" w:line="360" w:lineRule="auto"/>
        <w:ind w:firstLine="709"/>
        <w:jc w:val="center"/>
        <w:rPr>
          <w:rFonts w:ascii="Times New Roman" w:hAnsi="Times New Roman"/>
          <w:sz w:val="28"/>
          <w:szCs w:val="28"/>
          <w:lang w:val="uk-UA"/>
        </w:rPr>
      </w:pPr>
    </w:p>
    <w:p w:rsidR="00471FA1" w:rsidRPr="00AC0BB4" w:rsidRDefault="003F20FC" w:rsidP="00A74A31">
      <w:pPr>
        <w:spacing w:after="120"/>
        <w:ind w:firstLine="709"/>
        <w:jc w:val="both"/>
        <w:outlineLvl w:val="0"/>
        <w:rPr>
          <w:rFonts w:ascii="Times New Roman" w:hAnsi="Times New Roman"/>
          <w:sz w:val="28"/>
          <w:szCs w:val="28"/>
          <w:lang w:val="uk-UA"/>
        </w:rPr>
      </w:pPr>
      <w:r w:rsidRPr="00AC0BB4">
        <w:rPr>
          <w:rFonts w:ascii="Times New Roman" w:hAnsi="Times New Roman"/>
          <w:b/>
          <w:bCs/>
          <w:sz w:val="28"/>
          <w:szCs w:val="28"/>
          <w:lang w:val="uk-UA"/>
        </w:rPr>
        <w:t>ТП</w:t>
      </w:r>
      <w:r w:rsidR="00471FA1" w:rsidRPr="00AC0BB4">
        <w:rPr>
          <w:rFonts w:ascii="Times New Roman" w:hAnsi="Times New Roman"/>
          <w:b/>
          <w:bCs/>
          <w:sz w:val="28"/>
          <w:szCs w:val="28"/>
          <w:lang w:val="uk-UA"/>
        </w:rPr>
        <w:t xml:space="preserve">КВК МБ  0611010 </w:t>
      </w:r>
      <w:r w:rsidRPr="00AC0BB4">
        <w:rPr>
          <w:rFonts w:ascii="Times New Roman" w:hAnsi="Times New Roman"/>
          <w:b/>
          <w:bCs/>
          <w:sz w:val="28"/>
          <w:szCs w:val="28"/>
          <w:lang w:val="uk-UA"/>
        </w:rPr>
        <w:t>«</w:t>
      </w:r>
      <w:r w:rsidR="00471FA1" w:rsidRPr="00AC0BB4">
        <w:rPr>
          <w:rFonts w:ascii="Times New Roman" w:hAnsi="Times New Roman"/>
          <w:b/>
          <w:sz w:val="28"/>
          <w:szCs w:val="28"/>
          <w:lang w:val="uk-UA"/>
        </w:rPr>
        <w:t>Надання дошкільної освіти</w:t>
      </w:r>
      <w:r w:rsidRPr="00AC0BB4">
        <w:rPr>
          <w:rFonts w:ascii="Times New Roman" w:hAnsi="Times New Roman"/>
          <w:b/>
          <w:sz w:val="28"/>
          <w:szCs w:val="28"/>
          <w:lang w:val="uk-UA"/>
        </w:rPr>
        <w:t>»</w:t>
      </w:r>
    </w:p>
    <w:p w:rsidR="00471FA1" w:rsidRPr="00AC0BB4" w:rsidRDefault="00471FA1" w:rsidP="00F71D78">
      <w:pPr>
        <w:tabs>
          <w:tab w:val="left" w:pos="10206"/>
        </w:tabs>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 xml:space="preserve">За </w:t>
      </w:r>
      <w:r w:rsidR="002E773B" w:rsidRPr="00AC0BB4">
        <w:rPr>
          <w:rFonts w:ascii="Times New Roman" w:hAnsi="Times New Roman"/>
          <w:sz w:val="28"/>
          <w:szCs w:val="28"/>
          <w:lang w:val="uk-UA"/>
        </w:rPr>
        <w:t>202</w:t>
      </w:r>
      <w:r w:rsidR="00F71D78">
        <w:rPr>
          <w:rFonts w:ascii="Times New Roman" w:hAnsi="Times New Roman"/>
          <w:sz w:val="28"/>
          <w:szCs w:val="28"/>
          <w:lang w:val="uk-UA"/>
        </w:rPr>
        <w:t>2</w:t>
      </w:r>
      <w:r w:rsidRPr="00AC0BB4">
        <w:rPr>
          <w:rFonts w:ascii="Times New Roman" w:hAnsi="Times New Roman"/>
          <w:sz w:val="28"/>
          <w:szCs w:val="28"/>
          <w:lang w:val="uk-UA"/>
        </w:rPr>
        <w:t xml:space="preserve">рік бюджет виконано на загальну суму </w:t>
      </w:r>
      <w:r w:rsidR="00E441CF">
        <w:rPr>
          <w:rFonts w:ascii="Times New Roman" w:hAnsi="Times New Roman"/>
          <w:sz w:val="28"/>
          <w:szCs w:val="28"/>
          <w:lang w:val="uk-UA"/>
        </w:rPr>
        <w:t xml:space="preserve">9 326 131 </w:t>
      </w:r>
      <w:r w:rsidR="00CF7375" w:rsidRPr="00AC0BB4">
        <w:rPr>
          <w:rFonts w:ascii="Times New Roman" w:hAnsi="Times New Roman"/>
          <w:sz w:val="28"/>
          <w:szCs w:val="28"/>
          <w:lang w:val="uk-UA"/>
        </w:rPr>
        <w:t xml:space="preserve">грн., що становить </w:t>
      </w:r>
      <w:r w:rsidR="00E441CF">
        <w:rPr>
          <w:rFonts w:ascii="Times New Roman" w:hAnsi="Times New Roman"/>
          <w:sz w:val="28"/>
          <w:szCs w:val="28"/>
          <w:lang w:val="uk-UA"/>
        </w:rPr>
        <w:t>48</w:t>
      </w:r>
      <w:r w:rsidR="00CF7375" w:rsidRPr="00AC0BB4">
        <w:rPr>
          <w:rFonts w:ascii="Times New Roman" w:hAnsi="Times New Roman"/>
          <w:sz w:val="28"/>
          <w:szCs w:val="28"/>
          <w:lang w:val="uk-UA"/>
        </w:rPr>
        <w:t>,8</w:t>
      </w:r>
      <w:r w:rsidRPr="00AC0BB4">
        <w:rPr>
          <w:rFonts w:ascii="Times New Roman" w:hAnsi="Times New Roman"/>
          <w:sz w:val="28"/>
          <w:szCs w:val="28"/>
          <w:lang w:val="uk-UA"/>
        </w:rPr>
        <w:t xml:space="preserve"> % до уточнених призначень</w:t>
      </w:r>
      <w:r w:rsidR="002E773B" w:rsidRPr="00AC0BB4">
        <w:rPr>
          <w:rFonts w:ascii="Times New Roman" w:hAnsi="Times New Roman"/>
          <w:sz w:val="28"/>
          <w:szCs w:val="28"/>
          <w:lang w:val="uk-UA"/>
        </w:rPr>
        <w:t xml:space="preserve"> на рік.</w:t>
      </w:r>
      <w:r w:rsidR="00CF7375" w:rsidRPr="00AC0BB4">
        <w:rPr>
          <w:rFonts w:ascii="Times New Roman" w:hAnsi="Times New Roman"/>
          <w:sz w:val="28"/>
          <w:szCs w:val="28"/>
          <w:lang w:val="uk-UA"/>
        </w:rPr>
        <w:t xml:space="preserve"> У порівняні з показниками за 202</w:t>
      </w:r>
      <w:r w:rsidR="00E441CF">
        <w:rPr>
          <w:rFonts w:ascii="Times New Roman" w:hAnsi="Times New Roman"/>
          <w:sz w:val="28"/>
          <w:szCs w:val="28"/>
          <w:lang w:val="uk-UA"/>
        </w:rPr>
        <w:t>1</w:t>
      </w:r>
      <w:r w:rsidR="00CF7375" w:rsidRPr="00AC0BB4">
        <w:rPr>
          <w:rFonts w:ascii="Times New Roman" w:hAnsi="Times New Roman"/>
          <w:sz w:val="28"/>
          <w:szCs w:val="28"/>
          <w:lang w:val="uk-UA"/>
        </w:rPr>
        <w:t xml:space="preserve"> рік, обсяг видатків </w:t>
      </w:r>
      <w:r w:rsidR="00E441CF">
        <w:rPr>
          <w:rFonts w:ascii="Times New Roman" w:hAnsi="Times New Roman"/>
          <w:sz w:val="28"/>
          <w:szCs w:val="28"/>
          <w:lang w:val="uk-UA"/>
        </w:rPr>
        <w:t>зменшився</w:t>
      </w:r>
      <w:r w:rsidR="00CF7375" w:rsidRPr="00AC0BB4">
        <w:rPr>
          <w:rFonts w:ascii="Times New Roman" w:hAnsi="Times New Roman"/>
          <w:sz w:val="28"/>
          <w:szCs w:val="28"/>
          <w:lang w:val="uk-UA"/>
        </w:rPr>
        <w:t xml:space="preserve"> на </w:t>
      </w:r>
      <w:r w:rsidR="00E441CF">
        <w:rPr>
          <w:rFonts w:ascii="Times New Roman" w:hAnsi="Times New Roman"/>
          <w:sz w:val="28"/>
          <w:szCs w:val="28"/>
          <w:lang w:val="uk-UA"/>
        </w:rPr>
        <w:t>6 154 461 г</w:t>
      </w:r>
      <w:r w:rsidR="00CF7375" w:rsidRPr="00AC0BB4">
        <w:rPr>
          <w:rFonts w:ascii="Times New Roman" w:hAnsi="Times New Roman"/>
          <w:sz w:val="28"/>
          <w:szCs w:val="28"/>
          <w:lang w:val="uk-UA"/>
        </w:rPr>
        <w:t xml:space="preserve">рн., або на </w:t>
      </w:r>
      <w:r w:rsidR="00E441CF">
        <w:rPr>
          <w:rFonts w:ascii="Times New Roman" w:hAnsi="Times New Roman"/>
          <w:sz w:val="28"/>
          <w:szCs w:val="28"/>
          <w:lang w:val="uk-UA"/>
        </w:rPr>
        <w:t xml:space="preserve">39,8 </w:t>
      </w:r>
      <w:r w:rsidR="004961B3" w:rsidRPr="00AC0BB4">
        <w:rPr>
          <w:rFonts w:ascii="Times New Roman" w:hAnsi="Times New Roman"/>
          <w:sz w:val="28"/>
          <w:szCs w:val="28"/>
          <w:lang w:val="uk-UA"/>
        </w:rPr>
        <w:t>відсотк</w:t>
      </w:r>
      <w:r w:rsidR="00E441CF">
        <w:rPr>
          <w:rFonts w:ascii="Times New Roman" w:hAnsi="Times New Roman"/>
          <w:sz w:val="28"/>
          <w:szCs w:val="28"/>
          <w:lang w:val="uk-UA"/>
        </w:rPr>
        <w:t>ів</w:t>
      </w:r>
      <w:r w:rsidR="004961B3" w:rsidRPr="00AC0BB4">
        <w:rPr>
          <w:rFonts w:ascii="Times New Roman" w:hAnsi="Times New Roman"/>
          <w:sz w:val="28"/>
          <w:szCs w:val="28"/>
          <w:lang w:val="uk-UA"/>
        </w:rPr>
        <w:t>.</w:t>
      </w:r>
    </w:p>
    <w:p w:rsidR="002E773B" w:rsidRDefault="002E773B" w:rsidP="00F71D78">
      <w:pPr>
        <w:tabs>
          <w:tab w:val="left" w:pos="0"/>
          <w:tab w:val="left" w:pos="10206"/>
        </w:tabs>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Виконання по загальному фонду бюджету становить</w:t>
      </w:r>
      <w:r w:rsidR="00E441CF">
        <w:rPr>
          <w:rFonts w:ascii="Times New Roman" w:hAnsi="Times New Roman"/>
          <w:sz w:val="28"/>
          <w:szCs w:val="28"/>
          <w:lang w:val="uk-UA"/>
        </w:rPr>
        <w:t>9 284 601</w:t>
      </w:r>
      <w:r w:rsidRPr="00AC0BB4">
        <w:rPr>
          <w:rFonts w:ascii="Times New Roman" w:hAnsi="Times New Roman"/>
          <w:sz w:val="28"/>
          <w:szCs w:val="28"/>
          <w:lang w:val="uk-UA"/>
        </w:rPr>
        <w:t xml:space="preserve"> грн., </w:t>
      </w:r>
      <w:r w:rsidR="006C353A" w:rsidRPr="00AC0BB4">
        <w:rPr>
          <w:rFonts w:ascii="Times New Roman" w:hAnsi="Times New Roman"/>
          <w:sz w:val="28"/>
          <w:szCs w:val="28"/>
          <w:lang w:val="uk-UA"/>
        </w:rPr>
        <w:t xml:space="preserve">що становить </w:t>
      </w:r>
      <w:r w:rsidR="00E441CF">
        <w:rPr>
          <w:rFonts w:ascii="Times New Roman" w:hAnsi="Times New Roman"/>
          <w:sz w:val="28"/>
          <w:szCs w:val="28"/>
          <w:lang w:val="uk-UA"/>
        </w:rPr>
        <w:t>48,7</w:t>
      </w:r>
      <w:r w:rsidRPr="00AC0BB4">
        <w:rPr>
          <w:rFonts w:ascii="Times New Roman" w:hAnsi="Times New Roman"/>
          <w:sz w:val="28"/>
          <w:szCs w:val="28"/>
          <w:lang w:val="uk-UA"/>
        </w:rPr>
        <w:t xml:space="preserve"> % до уточнених показників на рік.</w:t>
      </w:r>
    </w:p>
    <w:p w:rsidR="00E441CF" w:rsidRPr="006E1FF1" w:rsidRDefault="002E773B" w:rsidP="00F37C0E">
      <w:pPr>
        <w:tabs>
          <w:tab w:val="left" w:pos="0"/>
          <w:tab w:val="left" w:pos="10206"/>
        </w:tabs>
        <w:suppressAutoHyphens/>
        <w:spacing w:after="0" w:line="240" w:lineRule="auto"/>
        <w:ind w:firstLine="709"/>
        <w:jc w:val="both"/>
        <w:rPr>
          <w:rFonts w:ascii="Times New Roman" w:hAnsi="Times New Roman"/>
          <w:sz w:val="28"/>
          <w:szCs w:val="28"/>
          <w:lang w:val="uk-UA"/>
        </w:rPr>
      </w:pPr>
      <w:r w:rsidRPr="00AC0BB4">
        <w:rPr>
          <w:rFonts w:ascii="Times New Roman" w:hAnsi="Times New Roman"/>
          <w:sz w:val="28"/>
          <w:szCs w:val="28"/>
          <w:lang w:val="uk-UA"/>
        </w:rPr>
        <w:t>За 202</w:t>
      </w:r>
      <w:r w:rsidR="00E441CF">
        <w:rPr>
          <w:rFonts w:ascii="Times New Roman" w:hAnsi="Times New Roman"/>
          <w:sz w:val="28"/>
          <w:szCs w:val="28"/>
          <w:lang w:val="uk-UA"/>
        </w:rPr>
        <w:t>2</w:t>
      </w:r>
      <w:r w:rsidRPr="00AC0BB4">
        <w:rPr>
          <w:rFonts w:ascii="Times New Roman" w:hAnsi="Times New Roman"/>
          <w:sz w:val="28"/>
          <w:szCs w:val="28"/>
          <w:lang w:val="uk-UA"/>
        </w:rPr>
        <w:t xml:space="preserve"> рік виконання захищених статей видатків по загальному  фонду  забезпечено:</w:t>
      </w:r>
      <w:r w:rsidRPr="00A74A31">
        <w:rPr>
          <w:rFonts w:ascii="Times New Roman" w:hAnsi="Times New Roman"/>
        </w:rPr>
        <w:tab/>
      </w:r>
      <w:r w:rsidR="00E441CF" w:rsidRPr="006E1FF1">
        <w:rPr>
          <w:rFonts w:ascii="Times New Roman" w:hAnsi="Times New Roman"/>
          <w:sz w:val="28"/>
          <w:szCs w:val="28"/>
          <w:lang w:val="uk-UA"/>
        </w:rPr>
        <w:t>Виконання захищених статей видатків по загальному фонду забезпечено:</w:t>
      </w:r>
    </w:p>
    <w:p w:rsidR="00E441CF" w:rsidRPr="00E441CF" w:rsidRDefault="00E441CF" w:rsidP="00F37C0E">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66793D">
        <w:rPr>
          <w:lang w:val="uk-UA"/>
        </w:rPr>
        <w:t xml:space="preserve">- </w:t>
      </w:r>
      <w:r w:rsidRPr="00E441CF">
        <w:rPr>
          <w:rFonts w:ascii="Times New Roman" w:hAnsi="Times New Roman"/>
          <w:sz w:val="28"/>
          <w:szCs w:val="28"/>
          <w:lang w:val="uk-UA"/>
        </w:rPr>
        <w:t xml:space="preserve">по заробітній платі з нарахуваннями на 56,7 %  до уточнених планових показників звітного періоду. Економія коштів виникла в наслідок збройної агресії, </w:t>
      </w:r>
      <w:r w:rsidR="00F37C0E">
        <w:rPr>
          <w:rFonts w:ascii="Times New Roman" w:hAnsi="Times New Roman"/>
          <w:sz w:val="28"/>
          <w:szCs w:val="28"/>
          <w:lang w:val="uk-UA"/>
        </w:rPr>
        <w:t>наявності вакантних посад, зменшенням чисельності працівників;</w:t>
      </w:r>
    </w:p>
    <w:p w:rsidR="00E441CF" w:rsidRPr="00E441CF" w:rsidRDefault="00E441CF" w:rsidP="00F37C0E">
      <w:pPr>
        <w:widowControl w:val="0"/>
        <w:tabs>
          <w:tab w:val="left" w:pos="0"/>
        </w:tabs>
        <w:suppressAutoHyphens/>
        <w:autoSpaceDE w:val="0"/>
        <w:autoSpaceDN w:val="0"/>
        <w:spacing w:after="0" w:line="240" w:lineRule="auto"/>
        <w:ind w:firstLine="709"/>
        <w:jc w:val="both"/>
        <w:rPr>
          <w:rFonts w:ascii="Times New Roman" w:hAnsi="Times New Roman"/>
          <w:sz w:val="28"/>
          <w:szCs w:val="28"/>
          <w:lang w:val="uk-UA"/>
        </w:rPr>
      </w:pPr>
      <w:r w:rsidRPr="00E441CF">
        <w:rPr>
          <w:rFonts w:ascii="Times New Roman" w:hAnsi="Times New Roman"/>
          <w:sz w:val="28"/>
          <w:szCs w:val="28"/>
          <w:lang w:val="uk-UA"/>
        </w:rPr>
        <w:t xml:space="preserve">- придбання продуктів харчування на 0,82 % до планових показників звітного періоду. </w:t>
      </w:r>
      <w:r w:rsidR="00F37C0E">
        <w:rPr>
          <w:rFonts w:ascii="Times New Roman" w:hAnsi="Times New Roman"/>
          <w:sz w:val="28"/>
          <w:szCs w:val="28"/>
          <w:lang w:val="uk-UA"/>
        </w:rPr>
        <w:t>Невиконання сталося</w:t>
      </w:r>
      <w:r w:rsidRPr="00E441CF">
        <w:rPr>
          <w:rFonts w:ascii="Times New Roman" w:hAnsi="Times New Roman"/>
          <w:sz w:val="28"/>
          <w:szCs w:val="28"/>
          <w:lang w:val="uk-UA"/>
        </w:rPr>
        <w:t xml:space="preserve"> внаслідок збройної агресії</w:t>
      </w:r>
      <w:r w:rsidR="00103D2E">
        <w:rPr>
          <w:rFonts w:ascii="Times New Roman" w:hAnsi="Times New Roman"/>
          <w:sz w:val="28"/>
          <w:szCs w:val="28"/>
          <w:lang w:val="uk-UA"/>
        </w:rPr>
        <w:t>, знаходженням території громади в зоні активних бойових дій</w:t>
      </w:r>
      <w:r w:rsidRPr="00E441CF">
        <w:rPr>
          <w:rFonts w:ascii="Times New Roman" w:hAnsi="Times New Roman"/>
          <w:sz w:val="28"/>
          <w:szCs w:val="28"/>
          <w:lang w:val="uk-UA"/>
        </w:rPr>
        <w:t xml:space="preserve"> та організації дистанційної форми навчання; </w:t>
      </w:r>
    </w:p>
    <w:p w:rsidR="00E441CF" w:rsidRPr="00E441CF" w:rsidRDefault="00E441CF" w:rsidP="00F37C0E">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E441CF">
        <w:rPr>
          <w:rFonts w:ascii="Times New Roman" w:hAnsi="Times New Roman"/>
          <w:sz w:val="28"/>
          <w:szCs w:val="28"/>
          <w:lang w:val="uk-UA"/>
        </w:rPr>
        <w:t>- оплата комунальних послуг та енергоносіїв на 41,2 % до уточнених планових показників звітного періоду. Економія виникла внаслідок збройної агресії, у зв’язку з організацією дистанційною формою навчання.</w:t>
      </w:r>
    </w:p>
    <w:p w:rsidR="008841ED" w:rsidRPr="00A74A31" w:rsidRDefault="008841ED" w:rsidP="00E441CF">
      <w:pPr>
        <w:pStyle w:val="14"/>
        <w:tabs>
          <w:tab w:val="left" w:pos="0"/>
        </w:tabs>
        <w:ind w:firstLine="709"/>
        <w:rPr>
          <w:rFonts w:ascii="Times New Roman" w:hAnsi="Times New Roman"/>
        </w:rPr>
      </w:pPr>
    </w:p>
    <w:p w:rsidR="00F21BF5" w:rsidRPr="00AC0BB4" w:rsidRDefault="00F37C0E" w:rsidP="00F21BF5">
      <w:pPr>
        <w:widowControl w:val="0"/>
        <w:tabs>
          <w:tab w:val="left" w:pos="0"/>
        </w:tabs>
        <w:suppressAutoHyphens/>
        <w:autoSpaceDE w:val="0"/>
        <w:autoSpaceDN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 спеціальному фонду видатки проведено на суму41 530 грн., </w:t>
      </w:r>
      <w:r w:rsidR="00F21BF5" w:rsidRPr="00F21BF5">
        <w:rPr>
          <w:rFonts w:ascii="Times New Roman" w:hAnsi="Times New Roman"/>
          <w:sz w:val="28"/>
          <w:szCs w:val="28"/>
          <w:lang w:val="uk-UA"/>
        </w:rPr>
        <w:t xml:space="preserve">за рахунок коштів, отриманих з інших джерел власних надходжень (благодійна допомога): КЕКВ 2210 – 27 000 грн. – новорічні подарунки, КЕКВ 2230 – 14 530 грн. - продукти харчування, КЕКВ 3110 – 857 460 грн. – підручники для шкіл, </w:t>
      </w:r>
      <w:r w:rsidR="00F21BF5" w:rsidRPr="00F37C0E">
        <w:rPr>
          <w:rFonts w:ascii="Times New Roman" w:hAnsi="Times New Roman"/>
          <w:sz w:val="28"/>
          <w:szCs w:val="28"/>
          <w:lang w:val="uk-UA"/>
        </w:rPr>
        <w:t>що становить 100 % до кошторисних призначень на рік з урахуванням змін</w:t>
      </w:r>
      <w:r w:rsidR="00F21BF5">
        <w:rPr>
          <w:rFonts w:ascii="Times New Roman" w:hAnsi="Times New Roman"/>
          <w:sz w:val="28"/>
          <w:szCs w:val="28"/>
          <w:lang w:val="uk-UA"/>
        </w:rPr>
        <w:t xml:space="preserve">. </w:t>
      </w:r>
    </w:p>
    <w:p w:rsidR="008B159E" w:rsidRPr="00A74A31" w:rsidRDefault="008B159E" w:rsidP="00A74A31">
      <w:pPr>
        <w:tabs>
          <w:tab w:val="left" w:pos="0"/>
          <w:tab w:val="left" w:pos="720"/>
          <w:tab w:val="left" w:pos="10206"/>
        </w:tabs>
        <w:suppressAutoHyphens/>
        <w:spacing w:after="0" w:line="240" w:lineRule="auto"/>
        <w:ind w:firstLine="709"/>
        <w:jc w:val="both"/>
        <w:rPr>
          <w:rFonts w:ascii="Times New Roman" w:hAnsi="Times New Roman"/>
          <w:sz w:val="28"/>
          <w:szCs w:val="28"/>
          <w:lang w:val="uk-UA" w:eastAsia="ru-RU"/>
        </w:rPr>
      </w:pPr>
      <w:r w:rsidRPr="00A74A31">
        <w:rPr>
          <w:rFonts w:ascii="Times New Roman" w:hAnsi="Times New Roman"/>
          <w:sz w:val="28"/>
          <w:szCs w:val="28"/>
          <w:lang w:val="uk-UA" w:eastAsia="ru-RU"/>
        </w:rPr>
        <w:t>Станом на 01.01.202</w:t>
      </w:r>
      <w:r w:rsidR="004E0BB2">
        <w:rPr>
          <w:rFonts w:ascii="Times New Roman" w:hAnsi="Times New Roman"/>
          <w:sz w:val="28"/>
          <w:szCs w:val="28"/>
          <w:lang w:val="uk-UA" w:eastAsia="ru-RU"/>
        </w:rPr>
        <w:t>3</w:t>
      </w:r>
      <w:r w:rsidRPr="00A74A31">
        <w:rPr>
          <w:rFonts w:ascii="Times New Roman" w:hAnsi="Times New Roman"/>
          <w:sz w:val="28"/>
          <w:szCs w:val="28"/>
          <w:lang w:val="uk-UA" w:eastAsia="ru-RU"/>
        </w:rPr>
        <w:t xml:space="preserve"> року дебіторська заборгованість по загальному фонду становить 144 019 грн. по КЕКВ 2274 «Оплата природного газу» - </w:t>
      </w:r>
      <w:r w:rsidR="00E80FCD" w:rsidRPr="007B79B3">
        <w:rPr>
          <w:rFonts w:ascii="Times New Roman" w:hAnsi="Times New Roman"/>
          <w:sz w:val="28"/>
          <w:szCs w:val="28"/>
          <w:lang w:val="uk-UA" w:eastAsia="ru-RU"/>
        </w:rPr>
        <w:t xml:space="preserve">оплата природного газу за грудень 2021 року , з урахуванням вимог постанови Кабінету Міністрів України від 22.07.2020 р.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із змінами, внесеними постановою Кабінету Міністрів України від 20.12.2022р. № 1413 </w:t>
      </w:r>
      <w:r w:rsidR="008F77B0" w:rsidRPr="00A74A31">
        <w:rPr>
          <w:rFonts w:ascii="Times New Roman" w:hAnsi="Times New Roman"/>
          <w:sz w:val="28"/>
          <w:szCs w:val="28"/>
          <w:lang w:val="uk-UA" w:eastAsia="ru-RU"/>
        </w:rPr>
        <w:t>в частині  проведення розрахунків за природний газ відповідно до укладених договорів постачання природного газу, у розмірі100 відсотків планової вартості природного газу за грудень 202</w:t>
      </w:r>
      <w:r w:rsidR="00FE5872">
        <w:rPr>
          <w:rFonts w:ascii="Times New Roman" w:hAnsi="Times New Roman"/>
          <w:sz w:val="28"/>
          <w:szCs w:val="28"/>
          <w:lang w:val="uk-UA" w:eastAsia="ru-RU"/>
        </w:rPr>
        <w:t>2</w:t>
      </w:r>
      <w:r w:rsidR="008F77B0" w:rsidRPr="00A74A31">
        <w:rPr>
          <w:rFonts w:ascii="Times New Roman" w:hAnsi="Times New Roman"/>
          <w:sz w:val="28"/>
          <w:szCs w:val="28"/>
          <w:lang w:val="uk-UA" w:eastAsia="ru-RU"/>
        </w:rPr>
        <w:t xml:space="preserve"> року</w:t>
      </w:r>
      <w:r w:rsidRPr="00A74A31">
        <w:rPr>
          <w:rFonts w:ascii="Times New Roman" w:hAnsi="Times New Roman"/>
          <w:sz w:val="28"/>
          <w:szCs w:val="28"/>
          <w:lang w:val="uk-UA" w:eastAsia="ru-RU"/>
        </w:rPr>
        <w:t>.</w:t>
      </w:r>
    </w:p>
    <w:p w:rsidR="007B79B3" w:rsidRPr="007B79B3" w:rsidRDefault="007B79B3" w:rsidP="007B79B3">
      <w:pPr>
        <w:pStyle w:val="14"/>
        <w:ind w:firstLine="709"/>
        <w:rPr>
          <w:rFonts w:ascii="Times New Roman" w:hAnsi="Times New Roman"/>
        </w:rPr>
      </w:pPr>
      <w:r w:rsidRPr="007B79B3">
        <w:rPr>
          <w:rFonts w:ascii="Times New Roman" w:hAnsi="Times New Roman"/>
        </w:rPr>
        <w:lastRenderedPageBreak/>
        <w:t>Станом на 01.01.2023 року кредиторська заборгованість по загальному фонду  становить 3 200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8F77B0" w:rsidRPr="00A74A31" w:rsidRDefault="008B159E" w:rsidP="00A74A31">
      <w:pPr>
        <w:pStyle w:val="af6"/>
        <w:ind w:firstLine="709"/>
        <w:jc w:val="both"/>
        <w:rPr>
          <w:rFonts w:ascii="Times New Roman" w:hAnsi="Times New Roman"/>
          <w:sz w:val="28"/>
          <w:szCs w:val="28"/>
          <w:lang w:val="uk-UA"/>
        </w:rPr>
      </w:pPr>
      <w:r w:rsidRPr="00A74A31">
        <w:rPr>
          <w:rFonts w:ascii="Times New Roman" w:hAnsi="Times New Roman"/>
          <w:sz w:val="28"/>
          <w:szCs w:val="28"/>
          <w:lang w:val="uk-UA"/>
        </w:rPr>
        <w:t>Станом на 01.01.202</w:t>
      </w:r>
      <w:r w:rsidR="007B79B3">
        <w:rPr>
          <w:rFonts w:ascii="Times New Roman" w:hAnsi="Times New Roman"/>
          <w:sz w:val="28"/>
          <w:szCs w:val="28"/>
          <w:lang w:val="uk-UA"/>
        </w:rPr>
        <w:t>3</w:t>
      </w:r>
      <w:r w:rsidRPr="00A74A31">
        <w:rPr>
          <w:rFonts w:ascii="Times New Roman" w:hAnsi="Times New Roman"/>
          <w:sz w:val="28"/>
          <w:szCs w:val="28"/>
          <w:lang w:val="uk-UA"/>
        </w:rPr>
        <w:t xml:space="preserve"> року кредиторська заборгованість по спеціальному </w:t>
      </w:r>
      <w:r w:rsidR="008F77B0" w:rsidRPr="00A74A31">
        <w:rPr>
          <w:rFonts w:ascii="Times New Roman" w:hAnsi="Times New Roman"/>
          <w:sz w:val="28"/>
          <w:szCs w:val="28"/>
          <w:lang w:val="uk-UA"/>
        </w:rPr>
        <w:t xml:space="preserve">фонду за доходами </w:t>
      </w:r>
      <w:r w:rsidRPr="00A74A31">
        <w:rPr>
          <w:rFonts w:ascii="Times New Roman" w:hAnsi="Times New Roman"/>
          <w:sz w:val="28"/>
          <w:szCs w:val="28"/>
          <w:lang w:val="uk-UA"/>
        </w:rPr>
        <w:t xml:space="preserve">становить </w:t>
      </w:r>
      <w:r w:rsidR="003872F4">
        <w:rPr>
          <w:rFonts w:ascii="Times New Roman" w:hAnsi="Times New Roman"/>
          <w:sz w:val="28"/>
          <w:szCs w:val="28"/>
          <w:lang w:val="uk-UA"/>
        </w:rPr>
        <w:t>33 171</w:t>
      </w:r>
      <w:r w:rsidRPr="00A74A31">
        <w:rPr>
          <w:rFonts w:ascii="Times New Roman" w:hAnsi="Times New Roman"/>
          <w:sz w:val="28"/>
          <w:szCs w:val="28"/>
          <w:lang w:val="uk-UA"/>
        </w:rPr>
        <w:t xml:space="preserve"> грн. – </w:t>
      </w:r>
      <w:r w:rsidR="008F77B0" w:rsidRPr="00A74A31">
        <w:rPr>
          <w:rFonts w:ascii="Times New Roman" w:hAnsi="Times New Roman"/>
          <w:sz w:val="28"/>
          <w:szCs w:val="28"/>
          <w:lang w:val="uk-UA"/>
        </w:rPr>
        <w:t xml:space="preserve">надходження плати за послуги, що надаються бюджетними установами згідно з їх основною діяльністю (батьківська плата). Заборгованість виникла внаслідок  невідвідування дітей  дошкільних навчальних закладів у зв’язку з </w:t>
      </w:r>
      <w:r w:rsidR="003872F4">
        <w:rPr>
          <w:rFonts w:ascii="Times New Roman" w:hAnsi="Times New Roman"/>
          <w:sz w:val="28"/>
          <w:szCs w:val="28"/>
          <w:lang w:val="uk-UA"/>
        </w:rPr>
        <w:t>воєнним станом</w:t>
      </w:r>
      <w:r w:rsidR="008F77B0" w:rsidRPr="00A74A31">
        <w:rPr>
          <w:rFonts w:ascii="Times New Roman" w:hAnsi="Times New Roman"/>
          <w:sz w:val="28"/>
          <w:szCs w:val="28"/>
          <w:lang w:val="uk-UA"/>
        </w:rPr>
        <w:t>.</w:t>
      </w:r>
    </w:p>
    <w:p w:rsidR="002E773B" w:rsidRPr="00A74A31" w:rsidRDefault="002E773B" w:rsidP="00A74A31">
      <w:pPr>
        <w:pStyle w:val="af6"/>
        <w:ind w:firstLine="709"/>
        <w:rPr>
          <w:rFonts w:ascii="Times New Roman" w:hAnsi="Times New Roman"/>
          <w:sz w:val="28"/>
          <w:szCs w:val="28"/>
          <w:lang w:val="uk-UA"/>
        </w:rPr>
      </w:pPr>
    </w:p>
    <w:p w:rsidR="001E04DC" w:rsidRPr="00A74A31" w:rsidRDefault="00321A61" w:rsidP="00A74A31">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1E04DC" w:rsidRPr="00A74A31">
        <w:rPr>
          <w:rFonts w:ascii="Times New Roman" w:hAnsi="Times New Roman"/>
          <w:b/>
          <w:bCs/>
          <w:sz w:val="28"/>
          <w:szCs w:val="28"/>
          <w:lang w:val="uk-UA"/>
        </w:rPr>
        <w:t xml:space="preserve">ПКВК 1021 «Надання загальної середньої освіти закладами загальної середньої освіти» (за рахунок коштів місцевого бюджету) </w:t>
      </w:r>
    </w:p>
    <w:p w:rsidR="001E04DC" w:rsidRPr="00A74A31" w:rsidRDefault="001E04DC" w:rsidP="00321A61">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Видаткова  частина  бюджету за 202</w:t>
      </w:r>
      <w:r w:rsidR="003872F4">
        <w:rPr>
          <w:rFonts w:ascii="Times New Roman" w:hAnsi="Times New Roman"/>
          <w:sz w:val="28"/>
          <w:szCs w:val="28"/>
          <w:lang w:val="uk-UA"/>
        </w:rPr>
        <w:t>2</w:t>
      </w:r>
      <w:r w:rsidRPr="00A74A31">
        <w:rPr>
          <w:rFonts w:ascii="Times New Roman" w:hAnsi="Times New Roman"/>
          <w:sz w:val="28"/>
          <w:szCs w:val="28"/>
          <w:lang w:val="uk-UA"/>
        </w:rPr>
        <w:t xml:space="preserve"> р</w:t>
      </w:r>
      <w:r w:rsidR="00C20D0E" w:rsidRPr="00A74A31">
        <w:rPr>
          <w:rFonts w:ascii="Times New Roman" w:hAnsi="Times New Roman"/>
          <w:sz w:val="28"/>
          <w:szCs w:val="28"/>
          <w:lang w:val="uk-UA"/>
        </w:rPr>
        <w:t>ік</w:t>
      </w:r>
      <w:r w:rsidRPr="00A74A31">
        <w:rPr>
          <w:rFonts w:ascii="Times New Roman" w:hAnsi="Times New Roman"/>
          <w:sz w:val="28"/>
          <w:szCs w:val="28"/>
          <w:lang w:val="uk-UA"/>
        </w:rPr>
        <w:t xml:space="preserve"> виконана на загальну суму </w:t>
      </w:r>
      <w:r w:rsidR="003872F4">
        <w:rPr>
          <w:rFonts w:ascii="Times New Roman" w:hAnsi="Times New Roman"/>
          <w:sz w:val="28"/>
          <w:szCs w:val="28"/>
          <w:lang w:val="uk-UA"/>
        </w:rPr>
        <w:t>11</w:t>
      </w:r>
      <w:r w:rsidRPr="00A74A31">
        <w:rPr>
          <w:rFonts w:ascii="Times New Roman" w:hAnsi="Times New Roman"/>
          <w:sz w:val="28"/>
          <w:szCs w:val="28"/>
          <w:lang w:val="uk-UA"/>
        </w:rPr>
        <w:t> </w:t>
      </w:r>
      <w:r w:rsidR="003872F4">
        <w:rPr>
          <w:rFonts w:ascii="Times New Roman" w:hAnsi="Times New Roman"/>
          <w:sz w:val="28"/>
          <w:szCs w:val="28"/>
          <w:lang w:val="uk-UA"/>
        </w:rPr>
        <w:t>192</w:t>
      </w:r>
      <w:r w:rsidR="00C20D0E" w:rsidRPr="00A74A31">
        <w:rPr>
          <w:rFonts w:ascii="Times New Roman" w:hAnsi="Times New Roman"/>
          <w:sz w:val="28"/>
          <w:szCs w:val="28"/>
          <w:lang w:val="uk-UA"/>
        </w:rPr>
        <w:t>3</w:t>
      </w:r>
      <w:r w:rsidR="003872F4">
        <w:rPr>
          <w:rFonts w:ascii="Times New Roman" w:hAnsi="Times New Roman"/>
          <w:sz w:val="28"/>
          <w:szCs w:val="28"/>
          <w:lang w:val="uk-UA"/>
        </w:rPr>
        <w:t>70</w:t>
      </w:r>
      <w:r w:rsidRPr="00A74A31">
        <w:rPr>
          <w:rFonts w:ascii="Times New Roman" w:hAnsi="Times New Roman"/>
          <w:sz w:val="28"/>
          <w:szCs w:val="28"/>
          <w:lang w:val="uk-UA"/>
        </w:rPr>
        <w:t xml:space="preserve"> грн.; в тому числі: по  загальному фонду – </w:t>
      </w:r>
      <w:r w:rsidR="003872F4">
        <w:rPr>
          <w:rFonts w:ascii="Times New Roman" w:hAnsi="Times New Roman"/>
          <w:sz w:val="28"/>
          <w:szCs w:val="28"/>
          <w:lang w:val="uk-UA"/>
        </w:rPr>
        <w:t>9 667 451</w:t>
      </w:r>
      <w:r w:rsidRPr="00A74A31">
        <w:rPr>
          <w:rFonts w:ascii="Times New Roman" w:hAnsi="Times New Roman"/>
          <w:sz w:val="28"/>
          <w:szCs w:val="28"/>
          <w:lang w:val="uk-UA"/>
        </w:rPr>
        <w:t xml:space="preserve"> грн., або на </w:t>
      </w:r>
      <w:r w:rsidR="00BF2644">
        <w:rPr>
          <w:rFonts w:ascii="Times New Roman" w:hAnsi="Times New Roman"/>
          <w:sz w:val="28"/>
          <w:szCs w:val="28"/>
          <w:lang w:val="uk-UA"/>
        </w:rPr>
        <w:t>49,0</w:t>
      </w:r>
      <w:r w:rsidRPr="00A74A31">
        <w:rPr>
          <w:rFonts w:ascii="Times New Roman" w:hAnsi="Times New Roman"/>
          <w:sz w:val="28"/>
          <w:szCs w:val="28"/>
          <w:lang w:val="uk-UA"/>
        </w:rPr>
        <w:t xml:space="preserve"> %, від плану звітного періоду та по спеціальному фонду – </w:t>
      </w:r>
      <w:r w:rsidR="003872F4">
        <w:rPr>
          <w:rFonts w:ascii="Times New Roman" w:hAnsi="Times New Roman"/>
          <w:sz w:val="28"/>
          <w:szCs w:val="28"/>
          <w:lang w:val="uk-UA"/>
        </w:rPr>
        <w:t>1 524 919</w:t>
      </w:r>
      <w:r w:rsidRPr="00A74A31">
        <w:rPr>
          <w:rFonts w:ascii="Times New Roman" w:hAnsi="Times New Roman"/>
          <w:sz w:val="28"/>
          <w:szCs w:val="28"/>
          <w:lang w:val="uk-UA"/>
        </w:rPr>
        <w:t xml:space="preserve"> грн., або на </w:t>
      </w:r>
      <w:r w:rsidR="00BF2644">
        <w:rPr>
          <w:rFonts w:ascii="Times New Roman" w:hAnsi="Times New Roman"/>
          <w:sz w:val="28"/>
          <w:szCs w:val="28"/>
          <w:lang w:val="uk-UA"/>
        </w:rPr>
        <w:t>100</w:t>
      </w:r>
      <w:r w:rsidRPr="00A74A31">
        <w:rPr>
          <w:rFonts w:ascii="Times New Roman" w:hAnsi="Times New Roman"/>
          <w:sz w:val="28"/>
          <w:szCs w:val="28"/>
          <w:lang w:val="uk-UA"/>
        </w:rPr>
        <w:t xml:space="preserve"> %, від уточненого плану на рік.</w:t>
      </w:r>
    </w:p>
    <w:p w:rsidR="00C20D0E" w:rsidRPr="00A74A31" w:rsidRDefault="00C20D0E" w:rsidP="00321A61">
      <w:pPr>
        <w:tabs>
          <w:tab w:val="left" w:pos="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Виконання захищених статей видатків по загальному фонду забезпечено:</w:t>
      </w:r>
    </w:p>
    <w:p w:rsidR="00FE5872" w:rsidRPr="00FE5872" w:rsidRDefault="00FE5872" w:rsidP="00321A61">
      <w:pPr>
        <w:tabs>
          <w:tab w:val="left" w:pos="0"/>
          <w:tab w:val="left" w:pos="10206"/>
        </w:tabs>
        <w:suppressAutoHyphens/>
        <w:spacing w:after="0" w:line="240" w:lineRule="auto"/>
        <w:ind w:firstLine="709"/>
        <w:jc w:val="both"/>
        <w:rPr>
          <w:rFonts w:ascii="Times New Roman" w:hAnsi="Times New Roman"/>
          <w:sz w:val="28"/>
          <w:szCs w:val="28"/>
          <w:lang w:val="uk-UA"/>
        </w:rPr>
      </w:pPr>
      <w:r w:rsidRPr="00FE5872">
        <w:rPr>
          <w:rFonts w:ascii="Times New Roman" w:hAnsi="Times New Roman"/>
          <w:sz w:val="28"/>
          <w:szCs w:val="28"/>
          <w:lang w:val="uk-UA"/>
        </w:rPr>
        <w:t>Виконання захищених статей видатків по загальному фонду забезпечено:</w:t>
      </w:r>
    </w:p>
    <w:p w:rsidR="00FE5872" w:rsidRPr="00FE5872" w:rsidRDefault="00FE5872" w:rsidP="00321A61">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E5872">
        <w:rPr>
          <w:rFonts w:ascii="Times New Roman" w:hAnsi="Times New Roman"/>
          <w:sz w:val="28"/>
          <w:szCs w:val="28"/>
          <w:lang w:val="uk-UA"/>
        </w:rPr>
        <w:t xml:space="preserve">- по заробітній платі з нарахуваннями на 59,0 %  до уточнених планових показників звітного періоду. </w:t>
      </w:r>
      <w:r w:rsidRPr="00E441CF">
        <w:rPr>
          <w:rFonts w:ascii="Times New Roman" w:hAnsi="Times New Roman"/>
          <w:sz w:val="28"/>
          <w:szCs w:val="28"/>
          <w:lang w:val="uk-UA"/>
        </w:rPr>
        <w:t xml:space="preserve">Економія коштів виникла в наслідок збройної агресії, </w:t>
      </w:r>
      <w:r>
        <w:rPr>
          <w:rFonts w:ascii="Times New Roman" w:hAnsi="Times New Roman"/>
          <w:sz w:val="28"/>
          <w:szCs w:val="28"/>
          <w:lang w:val="uk-UA"/>
        </w:rPr>
        <w:t>наявності вакантних посад, зменшенням чисельності працівників;</w:t>
      </w:r>
    </w:p>
    <w:p w:rsidR="00FE5872" w:rsidRPr="00FE5872" w:rsidRDefault="00FE5872" w:rsidP="00321A61">
      <w:pPr>
        <w:widowControl w:val="0"/>
        <w:tabs>
          <w:tab w:val="left" w:pos="0"/>
        </w:tabs>
        <w:suppressAutoHyphens/>
        <w:autoSpaceDE w:val="0"/>
        <w:autoSpaceDN w:val="0"/>
        <w:spacing w:after="0" w:line="240" w:lineRule="auto"/>
        <w:ind w:firstLine="709"/>
        <w:jc w:val="both"/>
        <w:rPr>
          <w:rFonts w:ascii="Times New Roman" w:hAnsi="Times New Roman"/>
          <w:sz w:val="28"/>
          <w:szCs w:val="28"/>
          <w:lang w:val="uk-UA"/>
        </w:rPr>
      </w:pPr>
      <w:r w:rsidRPr="00FE5872">
        <w:rPr>
          <w:rFonts w:ascii="Times New Roman" w:hAnsi="Times New Roman"/>
          <w:sz w:val="28"/>
          <w:szCs w:val="28"/>
          <w:lang w:val="uk-UA"/>
        </w:rPr>
        <w:t>- придбання продуктів харчування на 2,1 % до планових показників звітного періоду. Економія виникла в наслідок збройної агресії</w:t>
      </w:r>
      <w:r>
        <w:rPr>
          <w:rFonts w:ascii="Times New Roman" w:hAnsi="Times New Roman"/>
          <w:sz w:val="28"/>
          <w:szCs w:val="28"/>
          <w:lang w:val="uk-UA"/>
        </w:rPr>
        <w:t>, знаходженням громади в зоні активних бойових дій</w:t>
      </w:r>
      <w:r w:rsidRPr="00FE5872">
        <w:rPr>
          <w:rFonts w:ascii="Times New Roman" w:hAnsi="Times New Roman"/>
          <w:sz w:val="28"/>
          <w:szCs w:val="28"/>
          <w:lang w:val="uk-UA"/>
        </w:rPr>
        <w:t xml:space="preserve"> та організації дистанційної форми навчання ; </w:t>
      </w:r>
    </w:p>
    <w:p w:rsidR="00FE5872" w:rsidRPr="00FE5872" w:rsidRDefault="00FE5872" w:rsidP="00321A61">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E5872">
        <w:rPr>
          <w:rFonts w:ascii="Times New Roman" w:hAnsi="Times New Roman"/>
          <w:sz w:val="28"/>
          <w:szCs w:val="28"/>
          <w:lang w:val="uk-UA"/>
        </w:rPr>
        <w:t>- оплата комунальних послуг та енергоносіїв на 41,2 % до уточнених планових показників звітного періоду. Економія виникла внаслідок збройної агресії, у зв’язку з організацією дистанційною формою навчання.</w:t>
      </w:r>
    </w:p>
    <w:p w:rsidR="00FE5872" w:rsidRPr="00FE5872" w:rsidRDefault="00FE5872" w:rsidP="00321A61">
      <w:pPr>
        <w:spacing w:after="0" w:line="240" w:lineRule="auto"/>
        <w:ind w:firstLine="708"/>
        <w:jc w:val="both"/>
        <w:rPr>
          <w:rFonts w:ascii="Times New Roman" w:hAnsi="Times New Roman"/>
          <w:sz w:val="28"/>
          <w:szCs w:val="28"/>
          <w:lang w:val="uk-UA"/>
        </w:rPr>
      </w:pPr>
      <w:r w:rsidRPr="00FE5872">
        <w:rPr>
          <w:rFonts w:ascii="Times New Roman" w:hAnsi="Times New Roman"/>
          <w:sz w:val="28"/>
          <w:szCs w:val="28"/>
          <w:lang w:val="uk-UA"/>
        </w:rPr>
        <w:t>По спеціальному фонду видатки проведено:</w:t>
      </w:r>
    </w:p>
    <w:p w:rsidR="00FE5872" w:rsidRPr="00FE5872" w:rsidRDefault="00FE5872" w:rsidP="00321A61">
      <w:pPr>
        <w:numPr>
          <w:ilvl w:val="0"/>
          <w:numId w:val="10"/>
        </w:numPr>
        <w:spacing w:after="0" w:line="240" w:lineRule="auto"/>
        <w:jc w:val="both"/>
        <w:rPr>
          <w:rFonts w:ascii="Times New Roman" w:hAnsi="Times New Roman"/>
          <w:sz w:val="28"/>
          <w:szCs w:val="28"/>
          <w:lang w:val="uk-UA"/>
        </w:rPr>
      </w:pPr>
      <w:r w:rsidRPr="00FE5872">
        <w:rPr>
          <w:rFonts w:ascii="Times New Roman" w:hAnsi="Times New Roman"/>
          <w:sz w:val="28"/>
          <w:szCs w:val="28"/>
          <w:lang w:val="uk-UA"/>
        </w:rPr>
        <w:t>за рахунок коштів, отриманих з інших джерел власних надходжень благодійна допомога – 1 524 919 грн. (КЕКВ 2210 – 515 031 грн. – новорічні подарунки, придбання БФП, проектор, ноутбуки, сумка шкільна студентська, індивідуальне навчання комплекти А (1-4 класи), А (5-11 класи), КЕКВ 2230 – 152 428 грн. - продукти харчування, КЕКВ 3110 – 857 460 грн. – підручники для шкіл).</w:t>
      </w:r>
    </w:p>
    <w:p w:rsidR="00C20D0E" w:rsidRPr="00A74A31" w:rsidRDefault="00C20D0E" w:rsidP="00321A61">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p>
    <w:p w:rsidR="00FE5872" w:rsidRPr="00A74A31" w:rsidRDefault="00A10111" w:rsidP="00321A61">
      <w:pPr>
        <w:tabs>
          <w:tab w:val="left" w:pos="0"/>
          <w:tab w:val="left" w:pos="720"/>
          <w:tab w:val="left" w:pos="10206"/>
        </w:tabs>
        <w:suppressAutoHyphens/>
        <w:spacing w:after="0" w:line="240" w:lineRule="auto"/>
        <w:ind w:firstLine="709"/>
        <w:jc w:val="both"/>
        <w:rPr>
          <w:rFonts w:ascii="Times New Roman" w:hAnsi="Times New Roman"/>
          <w:sz w:val="28"/>
          <w:szCs w:val="28"/>
          <w:lang w:val="uk-UA" w:eastAsia="ru-RU"/>
        </w:rPr>
      </w:pPr>
      <w:r w:rsidRPr="00AC0BB4">
        <w:rPr>
          <w:rFonts w:ascii="Times New Roman" w:hAnsi="Times New Roman"/>
          <w:sz w:val="28"/>
          <w:szCs w:val="28"/>
          <w:lang w:val="uk-UA"/>
        </w:rPr>
        <w:t>Станом на 01.01.202</w:t>
      </w:r>
      <w:r w:rsidR="00FE5872">
        <w:rPr>
          <w:rFonts w:ascii="Times New Roman" w:hAnsi="Times New Roman"/>
          <w:sz w:val="28"/>
          <w:szCs w:val="28"/>
          <w:lang w:val="uk-UA"/>
        </w:rPr>
        <w:t>3</w:t>
      </w:r>
      <w:r w:rsidRPr="00AC0BB4">
        <w:rPr>
          <w:rFonts w:ascii="Times New Roman" w:hAnsi="Times New Roman"/>
          <w:sz w:val="28"/>
          <w:szCs w:val="28"/>
          <w:lang w:val="uk-UA"/>
        </w:rPr>
        <w:t xml:space="preserve"> року дебіторська заборгованість по загальному фонду становить 627 397 грн. </w:t>
      </w:r>
      <w:r w:rsidR="00FE5872" w:rsidRPr="00A74A31">
        <w:rPr>
          <w:rFonts w:ascii="Times New Roman" w:hAnsi="Times New Roman"/>
          <w:sz w:val="28"/>
          <w:szCs w:val="28"/>
          <w:lang w:val="uk-UA" w:eastAsia="ru-RU"/>
        </w:rPr>
        <w:t xml:space="preserve">по КЕКВ 2274 «Оплата природного газу» - </w:t>
      </w:r>
      <w:r w:rsidR="00FE5872" w:rsidRPr="007B79B3">
        <w:rPr>
          <w:rFonts w:ascii="Times New Roman" w:hAnsi="Times New Roman"/>
          <w:sz w:val="28"/>
          <w:szCs w:val="28"/>
          <w:lang w:val="uk-UA" w:eastAsia="ru-RU"/>
        </w:rPr>
        <w:t xml:space="preserve">оплата природного газу за грудень 2021 року , з урахуванням вимог постанови Кабінету Міністрів України від 22.07.2020 р. «Про встановлення карантину та </w:t>
      </w:r>
      <w:r w:rsidR="00FE5872" w:rsidRPr="007B79B3">
        <w:rPr>
          <w:rFonts w:ascii="Times New Roman" w:hAnsi="Times New Roman"/>
          <w:sz w:val="28"/>
          <w:szCs w:val="28"/>
          <w:lang w:val="uk-UA" w:eastAsia="ru-RU"/>
        </w:rPr>
        <w:lastRenderedPageBreak/>
        <w:t xml:space="preserve">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із змінами, внесеними постановою Кабінету Міністрів України від 20.12.2022р. № 1413 </w:t>
      </w:r>
      <w:r w:rsidR="00FE5872" w:rsidRPr="00A74A31">
        <w:rPr>
          <w:rFonts w:ascii="Times New Roman" w:hAnsi="Times New Roman"/>
          <w:sz w:val="28"/>
          <w:szCs w:val="28"/>
          <w:lang w:val="uk-UA" w:eastAsia="ru-RU"/>
        </w:rPr>
        <w:t>в частині  проведення розрахунків за природний газ відповідно до укладених договорів постачання природного газу, у розмірі100 відсотків планової вартості природного газу за грудень 202</w:t>
      </w:r>
      <w:r w:rsidR="00FE5872">
        <w:rPr>
          <w:rFonts w:ascii="Times New Roman" w:hAnsi="Times New Roman"/>
          <w:sz w:val="28"/>
          <w:szCs w:val="28"/>
          <w:lang w:val="uk-UA" w:eastAsia="ru-RU"/>
        </w:rPr>
        <w:t>2</w:t>
      </w:r>
      <w:r w:rsidR="00FE5872" w:rsidRPr="00A74A31">
        <w:rPr>
          <w:rFonts w:ascii="Times New Roman" w:hAnsi="Times New Roman"/>
          <w:sz w:val="28"/>
          <w:szCs w:val="28"/>
          <w:lang w:val="uk-UA" w:eastAsia="ru-RU"/>
        </w:rPr>
        <w:t xml:space="preserve"> року.</w:t>
      </w:r>
    </w:p>
    <w:p w:rsidR="00943534" w:rsidRDefault="00FE5872" w:rsidP="00321A61">
      <w:pPr>
        <w:pStyle w:val="14"/>
        <w:ind w:firstLine="709"/>
        <w:rPr>
          <w:rFonts w:ascii="Times New Roman" w:hAnsi="Times New Roman"/>
        </w:rPr>
      </w:pPr>
      <w:r w:rsidRPr="007B79B3">
        <w:rPr>
          <w:rFonts w:ascii="Times New Roman" w:hAnsi="Times New Roman"/>
        </w:rPr>
        <w:t xml:space="preserve">Станом на 01.01.2023 року кредиторська заборгованість по загальному фонду  становить </w:t>
      </w:r>
      <w:r w:rsidR="00943534">
        <w:rPr>
          <w:rFonts w:ascii="Times New Roman" w:hAnsi="Times New Roman"/>
        </w:rPr>
        <w:t>36 817 грн.</w:t>
      </w:r>
      <w:r w:rsidR="00C32E34">
        <w:rPr>
          <w:rFonts w:ascii="Times New Roman" w:hAnsi="Times New Roman"/>
        </w:rPr>
        <w:t>,</w:t>
      </w:r>
      <w:r w:rsidR="00943534" w:rsidRPr="007B79B3">
        <w:rPr>
          <w:rFonts w:ascii="Times New Roman" w:hAnsi="Times New Roman"/>
        </w:rPr>
        <w:t>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w:t>
      </w:r>
      <w:r w:rsidR="00943534">
        <w:rPr>
          <w:rFonts w:ascii="Times New Roman" w:hAnsi="Times New Roman"/>
        </w:rPr>
        <w:t>ах воєнного стану», з них:</w:t>
      </w:r>
    </w:p>
    <w:p w:rsidR="00943534" w:rsidRDefault="00943534" w:rsidP="00321A61">
      <w:pPr>
        <w:pStyle w:val="14"/>
        <w:ind w:firstLine="709"/>
        <w:rPr>
          <w:rFonts w:ascii="Times New Roman" w:hAnsi="Times New Roman"/>
        </w:rPr>
      </w:pPr>
      <w:r>
        <w:rPr>
          <w:rFonts w:ascii="Times New Roman" w:hAnsi="Times New Roman"/>
        </w:rPr>
        <w:t>за КЕКВ 2240 «О</w:t>
      </w:r>
      <w:r w:rsidRPr="00943534">
        <w:rPr>
          <w:rFonts w:ascii="Times New Roman" w:hAnsi="Times New Roman"/>
        </w:rPr>
        <w:t>плата послуг (крім комунальних)</w:t>
      </w:r>
      <w:r>
        <w:rPr>
          <w:rFonts w:ascii="Times New Roman" w:hAnsi="Times New Roman"/>
        </w:rPr>
        <w:t>» – 33</w:t>
      </w:r>
      <w:r w:rsidR="00F9597B" w:rsidRPr="00F9597B">
        <w:rPr>
          <w:rFonts w:ascii="Times New Roman" w:hAnsi="Times New Roman"/>
          <w:lang w:val="ru-RU"/>
        </w:rPr>
        <w:t xml:space="preserve"> </w:t>
      </w:r>
      <w:r>
        <w:rPr>
          <w:rFonts w:ascii="Times New Roman" w:hAnsi="Times New Roman"/>
        </w:rPr>
        <w:t xml:space="preserve">617 грн. за </w:t>
      </w:r>
      <w:r w:rsidRPr="00943534">
        <w:rPr>
          <w:rFonts w:ascii="Times New Roman" w:hAnsi="Times New Roman"/>
        </w:rPr>
        <w:t>виконання позапланового обстеження для визначення та оцінки технічного стану будівлі Лупарівського ліцею,</w:t>
      </w:r>
      <w:r w:rsidR="00FE5872" w:rsidRPr="007B79B3">
        <w:rPr>
          <w:rFonts w:ascii="Times New Roman" w:hAnsi="Times New Roman"/>
        </w:rPr>
        <w:t> </w:t>
      </w:r>
    </w:p>
    <w:p w:rsidR="00FE5872" w:rsidRPr="007B79B3" w:rsidRDefault="00943534" w:rsidP="00321A61">
      <w:pPr>
        <w:pStyle w:val="14"/>
        <w:ind w:firstLine="709"/>
        <w:rPr>
          <w:rFonts w:ascii="Times New Roman" w:hAnsi="Times New Roman"/>
        </w:rPr>
      </w:pPr>
      <w:r>
        <w:rPr>
          <w:rFonts w:ascii="Times New Roman" w:hAnsi="Times New Roman"/>
        </w:rPr>
        <w:t>з</w:t>
      </w:r>
      <w:r w:rsidRPr="007B79B3">
        <w:rPr>
          <w:rFonts w:ascii="Times New Roman" w:hAnsi="Times New Roman"/>
        </w:rPr>
        <w:t xml:space="preserve">о КЕКВ 2282 «Окремі заходи по реалізації державних (регіональних) програм, не віднесені до заходів розвитку» </w:t>
      </w:r>
      <w:r>
        <w:rPr>
          <w:rFonts w:ascii="Times New Roman" w:hAnsi="Times New Roman"/>
        </w:rPr>
        <w:t>- 3</w:t>
      </w:r>
      <w:r w:rsidR="00FE5872" w:rsidRPr="007B79B3">
        <w:rPr>
          <w:rFonts w:ascii="Times New Roman" w:hAnsi="Times New Roman"/>
        </w:rPr>
        <w:t>200 грн.</w:t>
      </w:r>
      <w:r>
        <w:rPr>
          <w:rFonts w:ascii="Times New Roman" w:hAnsi="Times New Roman"/>
        </w:rPr>
        <w:t xml:space="preserve"> за</w:t>
      </w:r>
      <w:r w:rsidR="00FE5872" w:rsidRPr="007B79B3">
        <w:rPr>
          <w:rFonts w:ascii="Times New Roman" w:hAnsi="Times New Roman"/>
        </w:rPr>
        <w:t xml:space="preserve"> спеціальне навчання з питань охорони праці</w:t>
      </w:r>
      <w:r>
        <w:rPr>
          <w:rFonts w:ascii="Times New Roman" w:hAnsi="Times New Roman"/>
        </w:rPr>
        <w:t>.</w:t>
      </w:r>
    </w:p>
    <w:p w:rsidR="00A10111" w:rsidRPr="00A74A31" w:rsidRDefault="00A10111" w:rsidP="00321A61">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p>
    <w:p w:rsidR="00A10111" w:rsidRPr="00A74A31" w:rsidRDefault="005D6944" w:rsidP="00A74A31">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ПКВК МБ 1031 «Надання загальної середньої освіти закладами загальної середньої освіти» (за рахунок коштів освітньої субвенції)</w:t>
      </w:r>
    </w:p>
    <w:p w:rsidR="00D17E0E" w:rsidRPr="00A74A31" w:rsidRDefault="00A10111" w:rsidP="00A74A31">
      <w:pPr>
        <w:pStyle w:val="af6"/>
        <w:ind w:firstLine="709"/>
        <w:jc w:val="both"/>
        <w:rPr>
          <w:rFonts w:ascii="Times New Roman" w:hAnsi="Times New Roman"/>
          <w:sz w:val="28"/>
          <w:szCs w:val="28"/>
          <w:lang w:val="uk-UA"/>
        </w:rPr>
      </w:pPr>
      <w:r w:rsidRPr="00A74A31">
        <w:rPr>
          <w:rFonts w:ascii="Times New Roman" w:hAnsi="Times New Roman"/>
          <w:sz w:val="28"/>
          <w:szCs w:val="28"/>
          <w:lang w:val="uk-UA"/>
        </w:rPr>
        <w:t>По загальному фонду видаткова  частина бюджету за 202</w:t>
      </w:r>
      <w:r w:rsidR="00EC5BC4">
        <w:rPr>
          <w:rFonts w:ascii="Times New Roman" w:hAnsi="Times New Roman"/>
          <w:sz w:val="28"/>
          <w:szCs w:val="28"/>
          <w:lang w:val="uk-UA"/>
        </w:rPr>
        <w:t>2</w:t>
      </w:r>
      <w:r w:rsidRPr="00A74A31">
        <w:rPr>
          <w:rFonts w:ascii="Times New Roman" w:hAnsi="Times New Roman"/>
          <w:sz w:val="28"/>
          <w:szCs w:val="28"/>
          <w:lang w:val="uk-UA"/>
        </w:rPr>
        <w:t> р</w:t>
      </w:r>
      <w:r w:rsidR="00D17E0E" w:rsidRPr="00A74A31">
        <w:rPr>
          <w:rFonts w:ascii="Times New Roman" w:hAnsi="Times New Roman"/>
          <w:sz w:val="28"/>
          <w:szCs w:val="28"/>
          <w:lang w:val="uk-UA"/>
        </w:rPr>
        <w:t xml:space="preserve">ік </w:t>
      </w:r>
      <w:r w:rsidRPr="00A74A31">
        <w:rPr>
          <w:rFonts w:ascii="Times New Roman" w:hAnsi="Times New Roman"/>
          <w:sz w:val="28"/>
          <w:szCs w:val="28"/>
          <w:lang w:val="uk-UA"/>
        </w:rPr>
        <w:t xml:space="preserve">виконана на суму </w:t>
      </w:r>
      <w:r w:rsidR="00EC5BC4">
        <w:rPr>
          <w:rFonts w:ascii="Times New Roman" w:hAnsi="Times New Roman"/>
          <w:sz w:val="28"/>
          <w:szCs w:val="28"/>
          <w:lang w:val="uk-UA"/>
        </w:rPr>
        <w:t>27</w:t>
      </w:r>
      <w:r w:rsidR="005D6944">
        <w:rPr>
          <w:rFonts w:ascii="Times New Roman" w:hAnsi="Times New Roman"/>
          <w:sz w:val="28"/>
          <w:szCs w:val="28"/>
          <w:lang w:val="uk-UA"/>
        </w:rPr>
        <w:t> </w:t>
      </w:r>
      <w:r w:rsidR="00EC5BC4">
        <w:rPr>
          <w:rFonts w:ascii="Times New Roman" w:hAnsi="Times New Roman"/>
          <w:sz w:val="28"/>
          <w:szCs w:val="28"/>
          <w:lang w:val="uk-UA"/>
        </w:rPr>
        <w:t>039</w:t>
      </w:r>
      <w:r w:rsidR="005D6944">
        <w:rPr>
          <w:rFonts w:ascii="Times New Roman" w:hAnsi="Times New Roman"/>
          <w:sz w:val="28"/>
          <w:szCs w:val="28"/>
          <w:lang w:val="uk-UA"/>
        </w:rPr>
        <w:t xml:space="preserve"> </w:t>
      </w:r>
      <w:r w:rsidR="00EC5BC4">
        <w:rPr>
          <w:rFonts w:ascii="Times New Roman" w:hAnsi="Times New Roman"/>
          <w:sz w:val="28"/>
          <w:szCs w:val="28"/>
          <w:lang w:val="uk-UA"/>
        </w:rPr>
        <w:t>602</w:t>
      </w:r>
      <w:r w:rsidRPr="00A74A31">
        <w:rPr>
          <w:rFonts w:ascii="Times New Roman" w:hAnsi="Times New Roman"/>
          <w:sz w:val="28"/>
          <w:szCs w:val="28"/>
          <w:lang w:val="uk-UA"/>
        </w:rPr>
        <w:t xml:space="preserve"> грн., або на 96,</w:t>
      </w:r>
      <w:r w:rsidR="00EC5BC4">
        <w:rPr>
          <w:rFonts w:ascii="Times New Roman" w:hAnsi="Times New Roman"/>
          <w:sz w:val="28"/>
          <w:szCs w:val="28"/>
          <w:lang w:val="uk-UA"/>
        </w:rPr>
        <w:t>1</w:t>
      </w:r>
      <w:r w:rsidRPr="00A74A31">
        <w:rPr>
          <w:rFonts w:ascii="Times New Roman" w:hAnsi="Times New Roman"/>
          <w:sz w:val="28"/>
          <w:szCs w:val="28"/>
          <w:lang w:val="uk-UA"/>
        </w:rPr>
        <w:t xml:space="preserve"> %, від плану звітного періоду. </w:t>
      </w:r>
    </w:p>
    <w:p w:rsidR="00A10111" w:rsidRPr="00A74A31" w:rsidRDefault="00A10111" w:rsidP="00A74A31">
      <w:pPr>
        <w:pStyle w:val="af6"/>
        <w:ind w:firstLine="709"/>
        <w:rPr>
          <w:rFonts w:ascii="Times New Roman" w:hAnsi="Times New Roman"/>
          <w:sz w:val="28"/>
          <w:szCs w:val="28"/>
          <w:lang w:val="uk-UA"/>
        </w:rPr>
      </w:pPr>
      <w:r w:rsidRPr="00A74A31">
        <w:rPr>
          <w:rFonts w:ascii="Times New Roman" w:hAnsi="Times New Roman"/>
          <w:sz w:val="28"/>
          <w:szCs w:val="28"/>
          <w:lang w:val="uk-UA"/>
        </w:rPr>
        <w:t>Дебіторська та  кредиторська заборгованість станом на 01.</w:t>
      </w:r>
      <w:r w:rsidR="00D17E0E" w:rsidRPr="00A74A31">
        <w:rPr>
          <w:rFonts w:ascii="Times New Roman" w:hAnsi="Times New Roman"/>
          <w:sz w:val="28"/>
          <w:szCs w:val="28"/>
          <w:lang w:val="uk-UA"/>
        </w:rPr>
        <w:t>01</w:t>
      </w:r>
      <w:r w:rsidRPr="00A74A31">
        <w:rPr>
          <w:rFonts w:ascii="Times New Roman" w:hAnsi="Times New Roman"/>
          <w:sz w:val="28"/>
          <w:szCs w:val="28"/>
          <w:lang w:val="uk-UA"/>
        </w:rPr>
        <w:t>.202</w:t>
      </w:r>
      <w:r w:rsidR="00EC5BC4">
        <w:rPr>
          <w:rFonts w:ascii="Times New Roman" w:hAnsi="Times New Roman"/>
          <w:sz w:val="28"/>
          <w:szCs w:val="28"/>
          <w:lang w:val="uk-UA"/>
        </w:rPr>
        <w:t>3</w:t>
      </w:r>
      <w:r w:rsidRPr="00A74A31">
        <w:rPr>
          <w:rFonts w:ascii="Times New Roman" w:hAnsi="Times New Roman"/>
          <w:sz w:val="28"/>
          <w:szCs w:val="28"/>
          <w:lang w:val="uk-UA"/>
        </w:rPr>
        <w:t xml:space="preserve"> року відсутня.</w:t>
      </w:r>
    </w:p>
    <w:p w:rsidR="00A10111" w:rsidRPr="00A74A31" w:rsidRDefault="00A10111" w:rsidP="00A74A31">
      <w:pPr>
        <w:spacing w:after="0" w:line="240" w:lineRule="auto"/>
        <w:ind w:firstLine="709"/>
        <w:jc w:val="both"/>
        <w:rPr>
          <w:rFonts w:ascii="Times New Roman" w:hAnsi="Times New Roman"/>
          <w:sz w:val="28"/>
          <w:szCs w:val="28"/>
          <w:lang w:val="uk-UA"/>
        </w:rPr>
      </w:pPr>
    </w:p>
    <w:p w:rsidR="00A10111" w:rsidRPr="00A74A31" w:rsidRDefault="005D6944" w:rsidP="00A74A31">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 xml:space="preserve">ПКВК МБ  1061 «Надання загальної середньої освіти за рахунок залишку коштів за освітньою субвенцією..» </w:t>
      </w:r>
    </w:p>
    <w:p w:rsidR="00A10111" w:rsidRPr="00A74A31" w:rsidRDefault="00A10111" w:rsidP="00762A0D">
      <w:pPr>
        <w:pStyle w:val="af6"/>
        <w:ind w:firstLine="709"/>
        <w:jc w:val="both"/>
        <w:rPr>
          <w:rFonts w:ascii="Times New Roman" w:hAnsi="Times New Roman"/>
          <w:sz w:val="28"/>
          <w:szCs w:val="28"/>
          <w:lang w:val="uk-UA"/>
        </w:rPr>
      </w:pPr>
      <w:r w:rsidRPr="00A74A31">
        <w:rPr>
          <w:rFonts w:ascii="Times New Roman" w:hAnsi="Times New Roman"/>
          <w:sz w:val="28"/>
          <w:szCs w:val="28"/>
          <w:lang w:val="uk-UA"/>
        </w:rPr>
        <w:t xml:space="preserve">Уточнений план на рік за рахунок залишку коштів освітньої субвенції з державного бюджету </w:t>
      </w:r>
      <w:r w:rsidR="00EC5BC4">
        <w:rPr>
          <w:rFonts w:ascii="Times New Roman" w:hAnsi="Times New Roman"/>
          <w:sz w:val="28"/>
          <w:szCs w:val="28"/>
          <w:lang w:val="uk-UA"/>
        </w:rPr>
        <w:t xml:space="preserve">по загальному фонду </w:t>
      </w:r>
      <w:r w:rsidRPr="00A74A31">
        <w:rPr>
          <w:rFonts w:ascii="Times New Roman" w:hAnsi="Times New Roman"/>
          <w:sz w:val="28"/>
          <w:szCs w:val="28"/>
          <w:lang w:val="uk-UA"/>
        </w:rPr>
        <w:t xml:space="preserve">становить </w:t>
      </w:r>
      <w:r w:rsidR="00EC5BC4">
        <w:rPr>
          <w:rFonts w:ascii="Times New Roman" w:hAnsi="Times New Roman"/>
          <w:sz w:val="28"/>
          <w:szCs w:val="28"/>
          <w:lang w:val="uk-UA"/>
        </w:rPr>
        <w:t>524 483</w:t>
      </w:r>
      <w:r w:rsidRPr="00A74A31">
        <w:rPr>
          <w:rFonts w:ascii="Times New Roman" w:hAnsi="Times New Roman"/>
          <w:sz w:val="28"/>
          <w:szCs w:val="28"/>
          <w:lang w:val="uk-UA"/>
        </w:rPr>
        <w:t xml:space="preserve"> грн.</w:t>
      </w:r>
    </w:p>
    <w:p w:rsidR="00EC5BC4" w:rsidRPr="00762A0D" w:rsidRDefault="00EC5BC4" w:rsidP="00762A0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w:t>
      </w:r>
      <w:r w:rsidR="00A10111" w:rsidRPr="00A74A31">
        <w:rPr>
          <w:rFonts w:ascii="Times New Roman" w:hAnsi="Times New Roman"/>
          <w:sz w:val="28"/>
          <w:szCs w:val="28"/>
          <w:lang w:val="uk-UA"/>
        </w:rPr>
        <w:t xml:space="preserve">идатки проведено на суму </w:t>
      </w:r>
      <w:r>
        <w:rPr>
          <w:rFonts w:ascii="Times New Roman" w:hAnsi="Times New Roman"/>
          <w:sz w:val="28"/>
          <w:szCs w:val="28"/>
          <w:lang w:val="uk-UA"/>
        </w:rPr>
        <w:t>524 483</w:t>
      </w:r>
      <w:r w:rsidR="00A10111" w:rsidRPr="00A74A31">
        <w:rPr>
          <w:rFonts w:ascii="Times New Roman" w:hAnsi="Times New Roman"/>
          <w:sz w:val="28"/>
          <w:szCs w:val="28"/>
          <w:lang w:val="uk-UA"/>
        </w:rPr>
        <w:t xml:space="preserve"> грн., або на </w:t>
      </w:r>
      <w:r>
        <w:rPr>
          <w:rFonts w:ascii="Times New Roman" w:hAnsi="Times New Roman"/>
          <w:sz w:val="28"/>
          <w:szCs w:val="28"/>
          <w:lang w:val="uk-UA"/>
        </w:rPr>
        <w:t>100</w:t>
      </w:r>
      <w:r w:rsidR="00D17E0E" w:rsidRPr="00A74A31">
        <w:rPr>
          <w:rFonts w:ascii="Times New Roman" w:hAnsi="Times New Roman"/>
          <w:sz w:val="28"/>
          <w:szCs w:val="28"/>
          <w:lang w:val="uk-UA"/>
        </w:rPr>
        <w:t>,0</w:t>
      </w:r>
      <w:r w:rsidR="00A10111" w:rsidRPr="00A74A31">
        <w:rPr>
          <w:rFonts w:ascii="Times New Roman" w:hAnsi="Times New Roman"/>
          <w:sz w:val="28"/>
          <w:szCs w:val="28"/>
          <w:lang w:val="uk-UA"/>
        </w:rPr>
        <w:t xml:space="preserve"> % до плану звітного періоду</w:t>
      </w:r>
      <w:r w:rsidR="00B77144">
        <w:rPr>
          <w:rFonts w:ascii="Times New Roman" w:hAnsi="Times New Roman"/>
          <w:sz w:val="28"/>
          <w:szCs w:val="28"/>
          <w:lang w:val="uk-UA"/>
        </w:rPr>
        <w:t xml:space="preserve"> </w:t>
      </w:r>
      <w:r w:rsidRPr="00762A0D">
        <w:rPr>
          <w:rFonts w:ascii="Times New Roman" w:hAnsi="Times New Roman"/>
          <w:sz w:val="28"/>
          <w:szCs w:val="28"/>
          <w:lang w:val="uk-UA"/>
        </w:rPr>
        <w:t>на оновлення матеріально-технічної бази Лупарівського ліцею: аварійний поточний ремонт покрівлі Лупарівського ліцею.</w:t>
      </w:r>
    </w:p>
    <w:p w:rsidR="00A10111" w:rsidRPr="00A74A31" w:rsidRDefault="00A10111" w:rsidP="00762A0D">
      <w:pPr>
        <w:pStyle w:val="af6"/>
        <w:ind w:firstLine="709"/>
        <w:jc w:val="both"/>
        <w:rPr>
          <w:rFonts w:ascii="Times New Roman" w:hAnsi="Times New Roman"/>
          <w:sz w:val="28"/>
          <w:szCs w:val="28"/>
          <w:lang w:val="uk-UA"/>
        </w:rPr>
      </w:pPr>
      <w:r w:rsidRPr="00A74A31">
        <w:rPr>
          <w:rFonts w:ascii="Times New Roman" w:hAnsi="Times New Roman"/>
          <w:sz w:val="28"/>
          <w:szCs w:val="28"/>
          <w:lang w:val="uk-UA"/>
        </w:rPr>
        <w:t>Дебіторська та  кредиторська заборгованість станом на 01.</w:t>
      </w:r>
      <w:r w:rsidR="008F5F66" w:rsidRPr="00A74A31">
        <w:rPr>
          <w:rFonts w:ascii="Times New Roman" w:hAnsi="Times New Roman"/>
          <w:sz w:val="28"/>
          <w:szCs w:val="28"/>
          <w:lang w:val="uk-UA"/>
        </w:rPr>
        <w:t>01</w:t>
      </w:r>
      <w:r w:rsidRPr="00A74A31">
        <w:rPr>
          <w:rFonts w:ascii="Times New Roman" w:hAnsi="Times New Roman"/>
          <w:sz w:val="28"/>
          <w:szCs w:val="28"/>
          <w:lang w:val="uk-UA"/>
        </w:rPr>
        <w:t>.202</w:t>
      </w:r>
      <w:r w:rsidR="00762A0D">
        <w:rPr>
          <w:rFonts w:ascii="Times New Roman" w:hAnsi="Times New Roman"/>
          <w:sz w:val="28"/>
          <w:szCs w:val="28"/>
          <w:lang w:val="uk-UA"/>
        </w:rPr>
        <w:t>3</w:t>
      </w:r>
      <w:r w:rsidRPr="00A74A31">
        <w:rPr>
          <w:rFonts w:ascii="Times New Roman" w:hAnsi="Times New Roman"/>
          <w:sz w:val="28"/>
          <w:szCs w:val="28"/>
          <w:lang w:val="uk-UA"/>
        </w:rPr>
        <w:t xml:space="preserve"> року відсутня.</w:t>
      </w:r>
    </w:p>
    <w:p w:rsidR="00A10111" w:rsidRPr="00A74A31" w:rsidRDefault="005D6944" w:rsidP="00A74A31">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ПКВК МБ 1070 «Надання позашкільної освіти закладами позашкільної освіти, заходи із позашкільної роботи з дітьми»</w:t>
      </w:r>
    </w:p>
    <w:p w:rsidR="00762A0D" w:rsidRDefault="00762A0D" w:rsidP="005D6944">
      <w:pPr>
        <w:pStyle w:val="af6"/>
        <w:ind w:firstLine="709"/>
        <w:jc w:val="both"/>
        <w:rPr>
          <w:rFonts w:ascii="Times New Roman" w:hAnsi="Times New Roman"/>
          <w:sz w:val="28"/>
          <w:szCs w:val="28"/>
          <w:lang w:val="uk-UA"/>
        </w:rPr>
      </w:pPr>
      <w:r w:rsidRPr="00762A0D">
        <w:rPr>
          <w:rFonts w:ascii="Times New Roman" w:hAnsi="Times New Roman"/>
          <w:sz w:val="28"/>
          <w:szCs w:val="28"/>
          <w:lang w:val="uk-UA"/>
        </w:rPr>
        <w:t>Видаткова частина бюджету за 2022 рік п</w:t>
      </w:r>
      <w:r w:rsidRPr="00762A0D">
        <w:rPr>
          <w:rFonts w:ascii="Times New Roman" w:hAnsi="Times New Roman"/>
          <w:color w:val="000000"/>
          <w:sz w:val="28"/>
          <w:szCs w:val="28"/>
          <w:shd w:val="clear" w:color="auto" w:fill="FFFFFF"/>
          <w:lang w:val="uk-UA"/>
        </w:rPr>
        <w:t>о  загальному фонду виконана – на суму 1 067 477 грн., або на 69</w:t>
      </w:r>
      <w:r w:rsidRPr="00762A0D">
        <w:rPr>
          <w:rFonts w:ascii="Times New Roman" w:hAnsi="Times New Roman"/>
          <w:sz w:val="28"/>
          <w:szCs w:val="28"/>
          <w:lang w:val="uk-UA"/>
        </w:rPr>
        <w:t>,8 %, від плану звітного періоду</w:t>
      </w:r>
      <w:r w:rsidR="00A10111" w:rsidRPr="00762A0D">
        <w:rPr>
          <w:rFonts w:ascii="Times New Roman" w:hAnsi="Times New Roman"/>
          <w:sz w:val="28"/>
          <w:szCs w:val="28"/>
          <w:lang w:val="uk-UA"/>
        </w:rPr>
        <w:t xml:space="preserve">. </w:t>
      </w:r>
    </w:p>
    <w:p w:rsidR="00762A0D" w:rsidRPr="00762A0D" w:rsidRDefault="00762A0D" w:rsidP="005D6944">
      <w:pPr>
        <w:spacing w:after="0" w:line="240" w:lineRule="auto"/>
        <w:ind w:firstLine="709"/>
        <w:jc w:val="both"/>
        <w:rPr>
          <w:rFonts w:ascii="Times New Roman" w:hAnsi="Times New Roman"/>
          <w:sz w:val="28"/>
          <w:szCs w:val="28"/>
          <w:lang w:val="uk-UA"/>
        </w:rPr>
      </w:pPr>
      <w:r w:rsidRPr="00762A0D">
        <w:rPr>
          <w:rFonts w:ascii="Times New Roman" w:hAnsi="Times New Roman"/>
          <w:sz w:val="28"/>
          <w:szCs w:val="28"/>
          <w:lang w:val="uk-UA"/>
        </w:rPr>
        <w:t>Виконання захищених статей видатків по загальному фонду забезпечено: по заробітній платі з нарахуваннями на 74,6 %  до уточнених планових показників звітного періоду. Економія коштів виникла в наслідок збройної агресії та припиненням дії трудового договору з працівниками.</w:t>
      </w:r>
    </w:p>
    <w:p w:rsidR="00A10111" w:rsidRPr="00A74A31" w:rsidRDefault="00A10111" w:rsidP="005D6944">
      <w:pPr>
        <w:pStyle w:val="af6"/>
        <w:ind w:firstLine="709"/>
        <w:jc w:val="both"/>
        <w:rPr>
          <w:rFonts w:ascii="Times New Roman" w:hAnsi="Times New Roman"/>
          <w:sz w:val="28"/>
          <w:szCs w:val="28"/>
          <w:lang w:val="uk-UA"/>
        </w:rPr>
      </w:pPr>
      <w:r w:rsidRPr="00762A0D">
        <w:rPr>
          <w:rFonts w:ascii="Times New Roman" w:hAnsi="Times New Roman"/>
          <w:sz w:val="28"/>
          <w:szCs w:val="28"/>
          <w:lang w:val="uk-UA"/>
        </w:rPr>
        <w:t>Дебіторська та  кредиторська заборгованість</w:t>
      </w:r>
      <w:r w:rsidRPr="00A74A31">
        <w:rPr>
          <w:rFonts w:ascii="Times New Roman" w:hAnsi="Times New Roman"/>
          <w:sz w:val="28"/>
          <w:szCs w:val="28"/>
          <w:lang w:val="uk-UA"/>
        </w:rPr>
        <w:t xml:space="preserve"> станом на 01.</w:t>
      </w:r>
      <w:r w:rsidR="008F5F66" w:rsidRPr="00A74A31">
        <w:rPr>
          <w:rFonts w:ascii="Times New Roman" w:hAnsi="Times New Roman"/>
          <w:sz w:val="28"/>
          <w:szCs w:val="28"/>
          <w:lang w:val="uk-UA"/>
        </w:rPr>
        <w:t>01</w:t>
      </w:r>
      <w:r w:rsidRPr="00A74A31">
        <w:rPr>
          <w:rFonts w:ascii="Times New Roman" w:hAnsi="Times New Roman"/>
          <w:sz w:val="28"/>
          <w:szCs w:val="28"/>
          <w:lang w:val="uk-UA"/>
        </w:rPr>
        <w:t>.202</w:t>
      </w:r>
      <w:r w:rsidR="00762A0D">
        <w:rPr>
          <w:rFonts w:ascii="Times New Roman" w:hAnsi="Times New Roman"/>
          <w:sz w:val="28"/>
          <w:szCs w:val="28"/>
          <w:lang w:val="uk-UA"/>
        </w:rPr>
        <w:t xml:space="preserve">3 </w:t>
      </w:r>
      <w:r w:rsidRPr="00A74A31">
        <w:rPr>
          <w:rFonts w:ascii="Times New Roman" w:hAnsi="Times New Roman"/>
          <w:sz w:val="28"/>
          <w:szCs w:val="28"/>
          <w:lang w:val="uk-UA"/>
        </w:rPr>
        <w:t>року відсутня.</w:t>
      </w:r>
    </w:p>
    <w:p w:rsidR="00A10111" w:rsidRPr="00A74A31" w:rsidRDefault="00A10111" w:rsidP="005D6944">
      <w:pPr>
        <w:pStyle w:val="af6"/>
        <w:ind w:firstLine="709"/>
        <w:jc w:val="both"/>
        <w:rPr>
          <w:rFonts w:ascii="Times New Roman" w:hAnsi="Times New Roman"/>
          <w:sz w:val="28"/>
          <w:szCs w:val="28"/>
          <w:lang w:val="uk-UA"/>
        </w:rPr>
      </w:pPr>
    </w:p>
    <w:p w:rsidR="00A10111" w:rsidRPr="00A74A31" w:rsidRDefault="005D6944" w:rsidP="005D6944">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lastRenderedPageBreak/>
        <w:t>Т</w:t>
      </w:r>
      <w:r w:rsidR="00A10111" w:rsidRPr="00A74A31">
        <w:rPr>
          <w:rFonts w:ascii="Times New Roman" w:hAnsi="Times New Roman"/>
          <w:b/>
          <w:bCs/>
          <w:sz w:val="28"/>
          <w:szCs w:val="28"/>
          <w:lang w:val="uk-UA"/>
        </w:rPr>
        <w:t>ПКВК МБ 1080 «Надання спеціальної освіти мистецькими школами»</w:t>
      </w:r>
    </w:p>
    <w:p w:rsidR="00A10111" w:rsidRPr="00A74A31" w:rsidRDefault="00A10111" w:rsidP="005D694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Видаткова  частина  бюджету за 202</w:t>
      </w:r>
      <w:r w:rsidR="00762A0D">
        <w:rPr>
          <w:rFonts w:ascii="Times New Roman" w:hAnsi="Times New Roman"/>
          <w:sz w:val="28"/>
          <w:szCs w:val="28"/>
          <w:lang w:val="uk-UA"/>
        </w:rPr>
        <w:t>2</w:t>
      </w:r>
      <w:r w:rsidR="008F5F66" w:rsidRPr="00A74A31">
        <w:rPr>
          <w:rFonts w:ascii="Times New Roman" w:hAnsi="Times New Roman"/>
          <w:sz w:val="28"/>
          <w:szCs w:val="28"/>
          <w:lang w:val="uk-UA"/>
        </w:rPr>
        <w:t>рік</w:t>
      </w:r>
      <w:r w:rsidRPr="00A74A31">
        <w:rPr>
          <w:rFonts w:ascii="Times New Roman" w:hAnsi="Times New Roman"/>
          <w:sz w:val="28"/>
          <w:szCs w:val="28"/>
          <w:lang w:val="uk-UA"/>
        </w:rPr>
        <w:t xml:space="preserve"> виконана на суму 1 </w:t>
      </w:r>
      <w:r w:rsidR="00762A0D">
        <w:rPr>
          <w:rFonts w:ascii="Times New Roman" w:hAnsi="Times New Roman"/>
          <w:sz w:val="28"/>
          <w:szCs w:val="28"/>
          <w:lang w:val="uk-UA"/>
        </w:rPr>
        <w:t>050</w:t>
      </w:r>
      <w:r w:rsidR="00AC0BB4">
        <w:rPr>
          <w:rFonts w:ascii="Times New Roman" w:hAnsi="Times New Roman"/>
          <w:sz w:val="28"/>
          <w:szCs w:val="28"/>
          <w:lang w:val="uk-UA"/>
        </w:rPr>
        <w:t> </w:t>
      </w:r>
      <w:r w:rsidR="00762A0D">
        <w:rPr>
          <w:rFonts w:ascii="Times New Roman" w:hAnsi="Times New Roman"/>
          <w:sz w:val="28"/>
          <w:szCs w:val="28"/>
          <w:lang w:val="uk-UA"/>
        </w:rPr>
        <w:t>722</w:t>
      </w:r>
      <w:r w:rsidR="00AC0BB4">
        <w:rPr>
          <w:rFonts w:ascii="Times New Roman" w:hAnsi="Times New Roman"/>
          <w:sz w:val="28"/>
          <w:szCs w:val="28"/>
          <w:lang w:val="uk-UA"/>
        </w:rPr>
        <w:t> </w:t>
      </w:r>
      <w:r w:rsidRPr="00A74A31">
        <w:rPr>
          <w:rFonts w:ascii="Times New Roman" w:hAnsi="Times New Roman"/>
          <w:sz w:val="28"/>
          <w:szCs w:val="28"/>
          <w:lang w:val="uk-UA"/>
        </w:rPr>
        <w:t>грн.</w:t>
      </w:r>
      <w:r w:rsidR="008F5F66" w:rsidRPr="00A74A31">
        <w:rPr>
          <w:rFonts w:ascii="Times New Roman" w:hAnsi="Times New Roman"/>
          <w:sz w:val="28"/>
          <w:szCs w:val="28"/>
          <w:lang w:val="uk-UA"/>
        </w:rPr>
        <w:t xml:space="preserve">, або на </w:t>
      </w:r>
      <w:r w:rsidR="00762A0D">
        <w:rPr>
          <w:rFonts w:ascii="Times New Roman" w:hAnsi="Times New Roman"/>
          <w:sz w:val="28"/>
          <w:szCs w:val="28"/>
          <w:lang w:val="uk-UA"/>
        </w:rPr>
        <w:t>77,5</w:t>
      </w:r>
      <w:r w:rsidR="008F5F66" w:rsidRPr="00A74A31">
        <w:rPr>
          <w:rFonts w:ascii="Times New Roman" w:hAnsi="Times New Roman"/>
          <w:sz w:val="28"/>
          <w:szCs w:val="28"/>
          <w:lang w:val="uk-UA"/>
        </w:rPr>
        <w:t xml:space="preserve"> % до уточненого плану на рік.</w:t>
      </w:r>
    </w:p>
    <w:p w:rsidR="00C32E34" w:rsidRDefault="00A10111" w:rsidP="005D694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По  загальному фонду - на суму </w:t>
      </w:r>
      <w:r w:rsidR="008F5F66" w:rsidRPr="00A74A31">
        <w:rPr>
          <w:rFonts w:ascii="Times New Roman" w:hAnsi="Times New Roman"/>
          <w:sz w:val="28"/>
          <w:szCs w:val="28"/>
          <w:lang w:val="uk-UA"/>
        </w:rPr>
        <w:t>1</w:t>
      </w:r>
      <w:r w:rsidR="00762A0D">
        <w:rPr>
          <w:rFonts w:ascii="Times New Roman" w:hAnsi="Times New Roman"/>
          <w:sz w:val="28"/>
          <w:szCs w:val="28"/>
          <w:lang w:val="uk-UA"/>
        </w:rPr>
        <w:t xml:space="preserve"> 044 602 </w:t>
      </w:r>
      <w:r w:rsidRPr="00A74A31">
        <w:rPr>
          <w:rFonts w:ascii="Times New Roman" w:hAnsi="Times New Roman"/>
          <w:sz w:val="28"/>
          <w:szCs w:val="28"/>
          <w:lang w:val="uk-UA"/>
        </w:rPr>
        <w:t xml:space="preserve">грн., або на </w:t>
      </w:r>
      <w:r w:rsidR="00762A0D" w:rsidRPr="00762A0D">
        <w:rPr>
          <w:rFonts w:ascii="Times New Roman" w:hAnsi="Times New Roman"/>
          <w:sz w:val="28"/>
          <w:szCs w:val="28"/>
          <w:lang w:val="uk-UA"/>
        </w:rPr>
        <w:t xml:space="preserve">70,6 </w:t>
      </w:r>
      <w:r w:rsidRPr="00A74A31">
        <w:rPr>
          <w:rFonts w:ascii="Times New Roman" w:hAnsi="Times New Roman"/>
          <w:sz w:val="28"/>
          <w:szCs w:val="28"/>
          <w:lang w:val="uk-UA"/>
        </w:rPr>
        <w:t xml:space="preserve">%, від </w:t>
      </w:r>
      <w:r w:rsidR="008F5F66" w:rsidRPr="00A74A31">
        <w:rPr>
          <w:rFonts w:ascii="Times New Roman" w:hAnsi="Times New Roman"/>
          <w:sz w:val="28"/>
          <w:szCs w:val="28"/>
          <w:lang w:val="uk-UA"/>
        </w:rPr>
        <w:t xml:space="preserve">річного </w:t>
      </w:r>
      <w:r w:rsidRPr="00A74A31">
        <w:rPr>
          <w:rFonts w:ascii="Times New Roman" w:hAnsi="Times New Roman"/>
          <w:sz w:val="28"/>
          <w:szCs w:val="28"/>
          <w:lang w:val="uk-UA"/>
        </w:rPr>
        <w:t>плану</w:t>
      </w:r>
      <w:r w:rsidR="008F5F66" w:rsidRPr="00A74A31">
        <w:rPr>
          <w:rFonts w:ascii="Times New Roman" w:hAnsi="Times New Roman"/>
          <w:sz w:val="28"/>
          <w:szCs w:val="28"/>
          <w:lang w:val="uk-UA"/>
        </w:rPr>
        <w:t>.</w:t>
      </w:r>
    </w:p>
    <w:p w:rsidR="00C32E34" w:rsidRPr="00C32E34" w:rsidRDefault="00C32E34" w:rsidP="005D6944">
      <w:pPr>
        <w:spacing w:after="0" w:line="240" w:lineRule="auto"/>
        <w:ind w:firstLine="720"/>
        <w:jc w:val="both"/>
        <w:rPr>
          <w:rFonts w:ascii="Times New Roman" w:hAnsi="Times New Roman"/>
          <w:sz w:val="28"/>
          <w:szCs w:val="28"/>
          <w:lang w:val="uk-UA"/>
        </w:rPr>
      </w:pPr>
      <w:r w:rsidRPr="00C32E34">
        <w:rPr>
          <w:rFonts w:ascii="Times New Roman" w:hAnsi="Times New Roman"/>
          <w:sz w:val="28"/>
          <w:szCs w:val="28"/>
          <w:lang w:val="uk-UA"/>
        </w:rPr>
        <w:t>Виконання захищених статей видатків по загальному фонду забезпечено:  по заробітній платі з нарахуваннями на 72,6 %  до уточнених планових показників звітного періоду. Економія коштів виникла в наслідок збройної агресії та припиненням дії трудового договору з працівниками.</w:t>
      </w:r>
    </w:p>
    <w:p w:rsidR="00C32E34" w:rsidRPr="00C32E34" w:rsidRDefault="00C32E34" w:rsidP="005D6944">
      <w:pPr>
        <w:spacing w:after="0" w:line="240" w:lineRule="auto"/>
        <w:ind w:firstLine="720"/>
        <w:jc w:val="both"/>
        <w:rPr>
          <w:rFonts w:ascii="Times New Roman" w:hAnsi="Times New Roman"/>
          <w:sz w:val="28"/>
          <w:szCs w:val="28"/>
          <w:lang w:val="uk-UA"/>
        </w:rPr>
      </w:pPr>
      <w:r w:rsidRPr="00C32E34">
        <w:rPr>
          <w:rFonts w:ascii="Times New Roman" w:hAnsi="Times New Roman"/>
          <w:sz w:val="28"/>
          <w:szCs w:val="28"/>
          <w:lang w:val="uk-UA"/>
        </w:rPr>
        <w:t>По спеціальному фонду видатки проведено</w:t>
      </w:r>
      <w:r w:rsidR="00B77144">
        <w:rPr>
          <w:rFonts w:ascii="Times New Roman" w:hAnsi="Times New Roman"/>
          <w:sz w:val="28"/>
          <w:szCs w:val="28"/>
          <w:lang w:val="uk-UA"/>
        </w:rPr>
        <w:t xml:space="preserve"> </w:t>
      </w:r>
      <w:r w:rsidRPr="00C32E34">
        <w:rPr>
          <w:rFonts w:ascii="Times New Roman" w:hAnsi="Times New Roman"/>
          <w:sz w:val="28"/>
          <w:szCs w:val="28"/>
          <w:lang w:val="uk-UA"/>
        </w:rPr>
        <w:t xml:space="preserve">за рахунок коштів, отриманих з інших джерел власних надходжень благодійна допомога </w:t>
      </w:r>
      <w:r>
        <w:rPr>
          <w:rFonts w:ascii="Times New Roman" w:hAnsi="Times New Roman"/>
          <w:sz w:val="28"/>
          <w:szCs w:val="28"/>
          <w:lang w:val="uk-UA"/>
        </w:rPr>
        <w:t xml:space="preserve">на суму </w:t>
      </w:r>
      <w:r w:rsidRPr="00C32E34">
        <w:rPr>
          <w:rFonts w:ascii="Times New Roman" w:hAnsi="Times New Roman"/>
          <w:sz w:val="28"/>
          <w:szCs w:val="28"/>
          <w:lang w:val="uk-UA"/>
        </w:rPr>
        <w:t>6 120 грн. (КЕКВ 2210</w:t>
      </w:r>
      <w:r>
        <w:rPr>
          <w:rFonts w:ascii="Times New Roman" w:hAnsi="Times New Roman"/>
          <w:sz w:val="28"/>
          <w:szCs w:val="28"/>
          <w:lang w:val="uk-UA"/>
        </w:rPr>
        <w:t>)</w:t>
      </w:r>
      <w:r w:rsidRPr="00C32E34">
        <w:rPr>
          <w:rFonts w:ascii="Times New Roman" w:hAnsi="Times New Roman"/>
          <w:sz w:val="28"/>
          <w:szCs w:val="28"/>
          <w:lang w:val="uk-UA"/>
        </w:rPr>
        <w:t xml:space="preserve"> новорічн</w:t>
      </w:r>
      <w:r>
        <w:rPr>
          <w:rFonts w:ascii="Times New Roman" w:hAnsi="Times New Roman"/>
          <w:sz w:val="28"/>
          <w:szCs w:val="28"/>
          <w:lang w:val="uk-UA"/>
        </w:rPr>
        <w:t>і</w:t>
      </w:r>
      <w:r w:rsidRPr="00C32E34">
        <w:rPr>
          <w:rFonts w:ascii="Times New Roman" w:hAnsi="Times New Roman"/>
          <w:sz w:val="28"/>
          <w:szCs w:val="28"/>
          <w:lang w:val="uk-UA"/>
        </w:rPr>
        <w:t xml:space="preserve"> подарунк</w:t>
      </w:r>
      <w:r>
        <w:rPr>
          <w:rFonts w:ascii="Times New Roman" w:hAnsi="Times New Roman"/>
          <w:sz w:val="28"/>
          <w:szCs w:val="28"/>
          <w:lang w:val="uk-UA"/>
        </w:rPr>
        <w:t>и</w:t>
      </w:r>
      <w:r w:rsidRPr="00C32E34">
        <w:rPr>
          <w:rFonts w:ascii="Times New Roman" w:hAnsi="Times New Roman"/>
          <w:sz w:val="28"/>
          <w:szCs w:val="28"/>
          <w:lang w:val="uk-UA"/>
        </w:rPr>
        <w:t xml:space="preserve"> для вихованців. </w:t>
      </w:r>
    </w:p>
    <w:p w:rsidR="00C32E34" w:rsidRPr="00C32E34" w:rsidRDefault="00C32E34" w:rsidP="005D6944">
      <w:pPr>
        <w:spacing w:after="0" w:line="240" w:lineRule="auto"/>
        <w:ind w:firstLine="708"/>
        <w:jc w:val="both"/>
        <w:rPr>
          <w:rFonts w:ascii="Times New Roman" w:hAnsi="Times New Roman"/>
          <w:sz w:val="28"/>
          <w:szCs w:val="28"/>
          <w:lang w:val="uk-UA"/>
        </w:rPr>
      </w:pPr>
      <w:r w:rsidRPr="00C32E34">
        <w:rPr>
          <w:rFonts w:ascii="Times New Roman" w:hAnsi="Times New Roman"/>
          <w:sz w:val="28"/>
          <w:szCs w:val="28"/>
          <w:lang w:val="uk-UA"/>
        </w:rPr>
        <w:t>Дебіторська заборгованість станом на 01.01.2023 року відсутня.</w:t>
      </w:r>
    </w:p>
    <w:p w:rsidR="00C32E34" w:rsidRPr="00C32E34" w:rsidRDefault="00C32E34" w:rsidP="005D6944">
      <w:pPr>
        <w:spacing w:after="0" w:line="240" w:lineRule="auto"/>
        <w:ind w:firstLine="708"/>
        <w:jc w:val="both"/>
        <w:rPr>
          <w:rFonts w:ascii="Times New Roman" w:hAnsi="Times New Roman"/>
          <w:sz w:val="28"/>
          <w:szCs w:val="28"/>
          <w:lang w:val="uk-UA"/>
        </w:rPr>
      </w:pPr>
      <w:r w:rsidRPr="00C32E34">
        <w:rPr>
          <w:rFonts w:ascii="Times New Roman" w:hAnsi="Times New Roman"/>
          <w:sz w:val="28"/>
          <w:szCs w:val="28"/>
          <w:lang w:val="uk-UA"/>
        </w:rPr>
        <w:t>Станом на 01.01.2023 року кредиторська заборгованість по загальному фонду  становить 640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w:t>
      </w:r>
      <w:r>
        <w:rPr>
          <w:rFonts w:ascii="Times New Roman" w:hAnsi="Times New Roman"/>
          <w:sz w:val="28"/>
          <w:szCs w:val="28"/>
          <w:lang w:val="uk-UA"/>
        </w:rPr>
        <w:t>,</w:t>
      </w:r>
      <w:r w:rsidR="00B77144">
        <w:rPr>
          <w:rFonts w:ascii="Times New Roman" w:hAnsi="Times New Roman"/>
          <w:sz w:val="28"/>
          <w:szCs w:val="28"/>
          <w:lang w:val="uk-UA"/>
        </w:rPr>
        <w:t xml:space="preserve"> </w:t>
      </w:r>
      <w:r w:rsidRPr="00C32E34">
        <w:rPr>
          <w:rFonts w:ascii="Times New Roman" w:hAnsi="Times New Roman"/>
          <w:sz w:val="28"/>
          <w:szCs w:val="28"/>
          <w:lang w:val="uk-UA"/>
        </w:rPr>
        <w:t xml:space="preserve">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 </w:t>
      </w:r>
    </w:p>
    <w:p w:rsidR="00A10111" w:rsidRPr="00A74A31" w:rsidRDefault="00A10111" w:rsidP="005D6944">
      <w:pPr>
        <w:spacing w:after="0" w:line="240" w:lineRule="auto"/>
        <w:ind w:firstLine="709"/>
        <w:jc w:val="both"/>
        <w:rPr>
          <w:rFonts w:ascii="Times New Roman" w:hAnsi="Times New Roman"/>
          <w:sz w:val="28"/>
          <w:szCs w:val="28"/>
          <w:lang w:val="uk-UA"/>
        </w:rPr>
      </w:pPr>
    </w:p>
    <w:p w:rsidR="00A10111" w:rsidRPr="00A74A31" w:rsidRDefault="005D6944" w:rsidP="005D6944">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ПКВК МБ 1141 «Забезпечення діяльності інших закладів у сфері освіти»</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t>По загальному фонду видаткова частина бюджету за 2022 рік виконана на суму 2 724 823 грн., або на 73,9 %, від плану звітного періоду на виконання Програми "Розвитку Нової української освіти Галицинівської сільської ради в умовах децентралізації на 2022-2025 роки".</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t>Утримується централізована бухгалтерія та господарська група.</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t>Виконання захищених статей видатків по загальному фонду забезпечено: по заробітній платі з нарахуваннями на 73,9 %  до уточнених планових показників звітного періоду. Економія коштів виникла в наслідок збройної агресії та припиненням дії трудового договору з працівниками.</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t>Дебіторська та кредиторська заборгованість станом на 01.01.2023 року відсутня.</w:t>
      </w:r>
    </w:p>
    <w:p w:rsidR="00A10111" w:rsidRPr="00A74A31" w:rsidRDefault="005D6944" w:rsidP="005D6944">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ПКВК МБ 1142 «Інші програми та заходи у сфері освіти»</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t xml:space="preserve">По загальному фонду видаткова частина бюджету за 2022 рік виконана на суму  35 840 грн., або на 49,1 %, від плану звітного періоду (990 260 грн.), в тому числі: </w:t>
      </w:r>
    </w:p>
    <w:p w:rsidR="00CC561F" w:rsidRDefault="00CC561F" w:rsidP="005D6944">
      <w:pPr>
        <w:pStyle w:val="a7"/>
        <w:numPr>
          <w:ilvl w:val="0"/>
          <w:numId w:val="10"/>
        </w:numPr>
        <w:spacing w:after="0" w:line="240" w:lineRule="auto"/>
        <w:jc w:val="both"/>
        <w:rPr>
          <w:rFonts w:ascii="Times New Roman" w:hAnsi="Times New Roman"/>
          <w:sz w:val="28"/>
          <w:szCs w:val="28"/>
          <w:lang w:val="uk-UA"/>
        </w:rPr>
      </w:pPr>
      <w:r w:rsidRPr="00CC561F">
        <w:rPr>
          <w:rFonts w:ascii="Times New Roman" w:hAnsi="Times New Roman"/>
          <w:sz w:val="28"/>
          <w:szCs w:val="28"/>
          <w:lang w:val="uk-UA"/>
        </w:rPr>
        <w:t>виплати дітям-сиротам по досягненню 18 річного віку (4 дітям) на суму 7</w:t>
      </w:r>
      <w:r>
        <w:rPr>
          <w:rFonts w:ascii="Times New Roman" w:hAnsi="Times New Roman"/>
          <w:sz w:val="28"/>
          <w:szCs w:val="28"/>
          <w:lang w:val="uk-UA"/>
        </w:rPr>
        <w:t> </w:t>
      </w:r>
      <w:r w:rsidRPr="00CC561F">
        <w:rPr>
          <w:rFonts w:ascii="Times New Roman" w:hAnsi="Times New Roman"/>
          <w:sz w:val="28"/>
          <w:szCs w:val="28"/>
          <w:lang w:val="uk-UA"/>
        </w:rPr>
        <w:t>240 грн.;</w:t>
      </w:r>
    </w:p>
    <w:p w:rsidR="00CC561F" w:rsidRDefault="00CC561F" w:rsidP="005D6944">
      <w:pPr>
        <w:pStyle w:val="a7"/>
        <w:numPr>
          <w:ilvl w:val="0"/>
          <w:numId w:val="10"/>
        </w:numPr>
        <w:spacing w:after="0" w:line="240" w:lineRule="auto"/>
        <w:jc w:val="both"/>
        <w:rPr>
          <w:rFonts w:ascii="Times New Roman" w:hAnsi="Times New Roman"/>
          <w:sz w:val="28"/>
          <w:szCs w:val="28"/>
          <w:lang w:val="uk-UA"/>
        </w:rPr>
      </w:pPr>
      <w:r w:rsidRPr="00CC561F">
        <w:rPr>
          <w:rFonts w:ascii="Times New Roman" w:hAnsi="Times New Roman"/>
          <w:sz w:val="28"/>
          <w:szCs w:val="28"/>
          <w:lang w:val="uk-UA"/>
        </w:rPr>
        <w:t>на виконання Програми «Вчитель» Галицинівської сільської ради на 2022</w:t>
      </w:r>
      <w:r w:rsidR="002409D6">
        <w:rPr>
          <w:rFonts w:ascii="Times New Roman" w:hAnsi="Times New Roman"/>
          <w:sz w:val="28"/>
          <w:szCs w:val="28"/>
          <w:lang w:val="uk-UA"/>
        </w:rPr>
        <w:t> </w:t>
      </w:r>
      <w:r w:rsidRPr="00CC561F">
        <w:rPr>
          <w:rFonts w:ascii="Times New Roman" w:hAnsi="Times New Roman"/>
          <w:sz w:val="28"/>
          <w:szCs w:val="28"/>
          <w:lang w:val="uk-UA"/>
        </w:rPr>
        <w:t>- 2024 роки проведено видатки на суму 27 180 грн. (видатки на відрядження);</w:t>
      </w:r>
    </w:p>
    <w:p w:rsidR="00CC561F" w:rsidRPr="00CC561F" w:rsidRDefault="00CC561F" w:rsidP="005D6944">
      <w:pPr>
        <w:pStyle w:val="a7"/>
        <w:numPr>
          <w:ilvl w:val="0"/>
          <w:numId w:val="10"/>
        </w:numPr>
        <w:spacing w:after="0" w:line="240" w:lineRule="auto"/>
        <w:jc w:val="both"/>
        <w:rPr>
          <w:rFonts w:ascii="Times New Roman" w:hAnsi="Times New Roman"/>
          <w:sz w:val="28"/>
          <w:szCs w:val="28"/>
          <w:lang w:val="uk-UA"/>
        </w:rPr>
      </w:pPr>
      <w:r w:rsidRPr="00CC561F">
        <w:rPr>
          <w:rFonts w:ascii="Times New Roman" w:hAnsi="Times New Roman"/>
          <w:sz w:val="28"/>
          <w:szCs w:val="28"/>
          <w:lang w:val="uk-UA"/>
        </w:rPr>
        <w:t>на виконання Програми «Шкільний автобус» проведено видатки на суму 1</w:t>
      </w:r>
      <w:r w:rsidR="002409D6">
        <w:rPr>
          <w:rFonts w:ascii="Times New Roman" w:hAnsi="Times New Roman"/>
          <w:sz w:val="28"/>
          <w:szCs w:val="28"/>
          <w:lang w:val="uk-UA"/>
        </w:rPr>
        <w:t> </w:t>
      </w:r>
      <w:r w:rsidRPr="00CC561F">
        <w:rPr>
          <w:rFonts w:ascii="Times New Roman" w:hAnsi="Times New Roman"/>
          <w:sz w:val="28"/>
          <w:szCs w:val="28"/>
          <w:lang w:val="uk-UA"/>
        </w:rPr>
        <w:t>420 грн. (обов’язкове страхування транспортних засобів).</w:t>
      </w:r>
    </w:p>
    <w:p w:rsidR="00CC561F" w:rsidRPr="00CC561F" w:rsidRDefault="00CC561F" w:rsidP="005D6944">
      <w:pPr>
        <w:spacing w:after="0" w:line="240" w:lineRule="auto"/>
        <w:ind w:firstLine="708"/>
        <w:jc w:val="both"/>
        <w:rPr>
          <w:rFonts w:ascii="Times New Roman" w:hAnsi="Times New Roman"/>
          <w:sz w:val="28"/>
          <w:szCs w:val="28"/>
          <w:lang w:val="uk-UA"/>
        </w:rPr>
      </w:pPr>
      <w:r w:rsidRPr="00CC561F">
        <w:rPr>
          <w:rFonts w:ascii="Times New Roman" w:hAnsi="Times New Roman"/>
          <w:sz w:val="28"/>
          <w:szCs w:val="28"/>
          <w:lang w:val="uk-UA"/>
        </w:rPr>
        <w:lastRenderedPageBreak/>
        <w:t>Дебіторська та кредиторська заборгованість станом на 01.01.2023 року відсутня.</w:t>
      </w:r>
    </w:p>
    <w:p w:rsidR="00A10111" w:rsidRPr="00A74A31" w:rsidRDefault="005D6944" w:rsidP="005D6944">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ПКВК МБ 1151 «Забезпечення діяльності інклюзивно-ресурсних центрів за рахунок коштів місцевого бюджету»</w:t>
      </w:r>
    </w:p>
    <w:p w:rsidR="0031445F" w:rsidRPr="00A74A31" w:rsidRDefault="0031445F" w:rsidP="005D694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Видаткова  частина  бюджету за 202</w:t>
      </w:r>
      <w:r>
        <w:rPr>
          <w:rFonts w:ascii="Times New Roman" w:hAnsi="Times New Roman"/>
          <w:sz w:val="28"/>
          <w:szCs w:val="28"/>
          <w:lang w:val="uk-UA"/>
        </w:rPr>
        <w:t>2</w:t>
      </w:r>
      <w:r w:rsidRPr="00A74A31">
        <w:rPr>
          <w:rFonts w:ascii="Times New Roman" w:hAnsi="Times New Roman"/>
          <w:sz w:val="28"/>
          <w:szCs w:val="28"/>
          <w:lang w:val="uk-UA"/>
        </w:rPr>
        <w:t xml:space="preserve"> рік виконана на суму </w:t>
      </w:r>
      <w:r>
        <w:rPr>
          <w:rFonts w:ascii="Times New Roman" w:hAnsi="Times New Roman"/>
          <w:sz w:val="28"/>
          <w:szCs w:val="28"/>
          <w:lang w:val="uk-UA"/>
        </w:rPr>
        <w:t>46 557 </w:t>
      </w:r>
      <w:r w:rsidRPr="00A74A31">
        <w:rPr>
          <w:rFonts w:ascii="Times New Roman" w:hAnsi="Times New Roman"/>
          <w:sz w:val="28"/>
          <w:szCs w:val="28"/>
          <w:lang w:val="uk-UA"/>
        </w:rPr>
        <w:t xml:space="preserve">грн., або на </w:t>
      </w:r>
      <w:r>
        <w:rPr>
          <w:rFonts w:ascii="Times New Roman" w:hAnsi="Times New Roman"/>
          <w:sz w:val="28"/>
          <w:szCs w:val="28"/>
          <w:lang w:val="uk-UA"/>
        </w:rPr>
        <w:t>24,1</w:t>
      </w:r>
      <w:r w:rsidRPr="00A74A31">
        <w:rPr>
          <w:rFonts w:ascii="Times New Roman" w:hAnsi="Times New Roman"/>
          <w:sz w:val="28"/>
          <w:szCs w:val="28"/>
          <w:lang w:val="uk-UA"/>
        </w:rPr>
        <w:t>% до уточненого плану на рік.</w:t>
      </w:r>
    </w:p>
    <w:p w:rsidR="0031445F" w:rsidRDefault="0031445F" w:rsidP="005D694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По  загальному фонду - на суму </w:t>
      </w:r>
      <w:r>
        <w:rPr>
          <w:rFonts w:ascii="Times New Roman" w:hAnsi="Times New Roman"/>
          <w:sz w:val="28"/>
          <w:szCs w:val="28"/>
          <w:lang w:val="uk-UA"/>
        </w:rPr>
        <w:t xml:space="preserve">45 717 </w:t>
      </w:r>
      <w:r w:rsidRPr="00A74A31">
        <w:rPr>
          <w:rFonts w:ascii="Times New Roman" w:hAnsi="Times New Roman"/>
          <w:sz w:val="28"/>
          <w:szCs w:val="28"/>
          <w:lang w:val="uk-UA"/>
        </w:rPr>
        <w:t xml:space="preserve">грн., або на </w:t>
      </w:r>
      <w:r>
        <w:rPr>
          <w:rFonts w:ascii="Times New Roman" w:hAnsi="Times New Roman"/>
          <w:sz w:val="28"/>
          <w:szCs w:val="28"/>
          <w:lang w:val="uk-UA"/>
        </w:rPr>
        <w:t>23,8</w:t>
      </w:r>
      <w:r w:rsidRPr="00A74A31">
        <w:rPr>
          <w:rFonts w:ascii="Times New Roman" w:hAnsi="Times New Roman"/>
          <w:sz w:val="28"/>
          <w:szCs w:val="28"/>
          <w:lang w:val="uk-UA"/>
        </w:rPr>
        <w:t xml:space="preserve">%, від річного плану. </w:t>
      </w:r>
    </w:p>
    <w:p w:rsidR="0031445F" w:rsidRPr="0031445F" w:rsidRDefault="0031445F" w:rsidP="005D6944">
      <w:pPr>
        <w:spacing w:after="0" w:line="240" w:lineRule="auto"/>
        <w:ind w:firstLine="708"/>
        <w:jc w:val="both"/>
        <w:rPr>
          <w:rFonts w:ascii="Times New Roman" w:hAnsi="Times New Roman"/>
          <w:sz w:val="28"/>
          <w:szCs w:val="28"/>
          <w:lang w:val="uk-UA"/>
        </w:rPr>
      </w:pPr>
      <w:r w:rsidRPr="0031445F">
        <w:rPr>
          <w:rFonts w:ascii="Times New Roman" w:hAnsi="Times New Roman"/>
          <w:sz w:val="28"/>
          <w:szCs w:val="28"/>
          <w:lang w:val="uk-UA"/>
        </w:rPr>
        <w:t>По спеціальному фонду видатки проведено</w:t>
      </w:r>
      <w:r w:rsidR="00B77144">
        <w:rPr>
          <w:rFonts w:ascii="Times New Roman" w:hAnsi="Times New Roman"/>
          <w:sz w:val="28"/>
          <w:szCs w:val="28"/>
          <w:lang w:val="uk-UA"/>
        </w:rPr>
        <w:t xml:space="preserve"> </w:t>
      </w:r>
      <w:r w:rsidRPr="0031445F">
        <w:rPr>
          <w:rFonts w:ascii="Times New Roman" w:hAnsi="Times New Roman"/>
          <w:sz w:val="28"/>
          <w:szCs w:val="28"/>
          <w:lang w:val="uk-UA"/>
        </w:rPr>
        <w:t>за рахунок коштів, отриманих з інших джерел власних надходжень благодійна допомога –840</w:t>
      </w:r>
      <w:r w:rsidR="002409D6">
        <w:rPr>
          <w:rFonts w:ascii="Times New Roman" w:hAnsi="Times New Roman"/>
          <w:sz w:val="28"/>
          <w:szCs w:val="28"/>
          <w:lang w:val="uk-UA"/>
        </w:rPr>
        <w:t> </w:t>
      </w:r>
      <w:r w:rsidRPr="0031445F">
        <w:rPr>
          <w:rFonts w:ascii="Times New Roman" w:hAnsi="Times New Roman"/>
          <w:sz w:val="28"/>
          <w:szCs w:val="28"/>
          <w:lang w:val="uk-UA"/>
        </w:rPr>
        <w:t>грн. (КЕКВ 2210</w:t>
      </w:r>
      <w:r>
        <w:rPr>
          <w:rFonts w:ascii="Times New Roman" w:hAnsi="Times New Roman"/>
          <w:sz w:val="28"/>
          <w:szCs w:val="28"/>
          <w:lang w:val="uk-UA"/>
        </w:rPr>
        <w:t>)</w:t>
      </w:r>
      <w:r w:rsidRPr="0031445F">
        <w:rPr>
          <w:rFonts w:ascii="Times New Roman" w:hAnsi="Times New Roman"/>
          <w:sz w:val="28"/>
          <w:szCs w:val="28"/>
          <w:lang w:val="uk-UA"/>
        </w:rPr>
        <w:t xml:space="preserve"> – отримання новорічних подарунків для </w:t>
      </w:r>
      <w:r>
        <w:rPr>
          <w:rFonts w:ascii="Times New Roman" w:hAnsi="Times New Roman"/>
          <w:sz w:val="28"/>
          <w:szCs w:val="28"/>
          <w:lang w:val="uk-UA"/>
        </w:rPr>
        <w:t>учнів</w:t>
      </w:r>
      <w:r w:rsidRPr="0031445F">
        <w:rPr>
          <w:rFonts w:ascii="Times New Roman" w:hAnsi="Times New Roman"/>
          <w:sz w:val="28"/>
          <w:szCs w:val="28"/>
          <w:lang w:val="uk-UA"/>
        </w:rPr>
        <w:t xml:space="preserve">. </w:t>
      </w:r>
    </w:p>
    <w:p w:rsidR="00297F07" w:rsidRPr="00C32E34" w:rsidRDefault="00297F07" w:rsidP="005D6944">
      <w:pPr>
        <w:spacing w:after="0" w:line="240" w:lineRule="auto"/>
        <w:ind w:firstLine="708"/>
        <w:jc w:val="both"/>
        <w:rPr>
          <w:rFonts w:ascii="Times New Roman" w:hAnsi="Times New Roman"/>
          <w:sz w:val="28"/>
          <w:szCs w:val="28"/>
          <w:lang w:val="uk-UA"/>
        </w:rPr>
      </w:pPr>
      <w:r w:rsidRPr="00C32E34">
        <w:rPr>
          <w:rFonts w:ascii="Times New Roman" w:hAnsi="Times New Roman"/>
          <w:sz w:val="28"/>
          <w:szCs w:val="28"/>
          <w:lang w:val="uk-UA"/>
        </w:rPr>
        <w:t>Станом на 01.01.2023 року кредиторська заборгованість по загальному фонду  становить 640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w:t>
      </w:r>
      <w:r>
        <w:rPr>
          <w:rFonts w:ascii="Times New Roman" w:hAnsi="Times New Roman"/>
          <w:sz w:val="28"/>
          <w:szCs w:val="28"/>
          <w:lang w:val="uk-UA"/>
        </w:rPr>
        <w:t>,</w:t>
      </w:r>
      <w:r w:rsidR="00B77144">
        <w:rPr>
          <w:rFonts w:ascii="Times New Roman" w:hAnsi="Times New Roman"/>
          <w:sz w:val="28"/>
          <w:szCs w:val="28"/>
          <w:lang w:val="uk-UA"/>
        </w:rPr>
        <w:t xml:space="preserve"> </w:t>
      </w:r>
      <w:r w:rsidRPr="00C32E34">
        <w:rPr>
          <w:rFonts w:ascii="Times New Roman" w:hAnsi="Times New Roman"/>
          <w:sz w:val="28"/>
          <w:szCs w:val="28"/>
          <w:lang w:val="uk-UA"/>
        </w:rPr>
        <w:t xml:space="preserve">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 </w:t>
      </w:r>
    </w:p>
    <w:p w:rsidR="0031445F" w:rsidRPr="0031445F" w:rsidRDefault="00297F07" w:rsidP="005D694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w:t>
      </w:r>
      <w:r w:rsidR="0031445F" w:rsidRPr="0031445F">
        <w:rPr>
          <w:rFonts w:ascii="Times New Roman" w:hAnsi="Times New Roman"/>
          <w:sz w:val="28"/>
          <w:szCs w:val="28"/>
          <w:lang w:val="uk-UA"/>
        </w:rPr>
        <w:t>редиторська заборгованість станом на 01.01.2023 року відсутня.</w:t>
      </w:r>
    </w:p>
    <w:p w:rsidR="00A10111" w:rsidRPr="00A74A31" w:rsidRDefault="00A10111" w:rsidP="005D6944">
      <w:pPr>
        <w:spacing w:after="0" w:line="240" w:lineRule="auto"/>
        <w:ind w:firstLine="709"/>
        <w:jc w:val="both"/>
        <w:rPr>
          <w:rFonts w:ascii="Times New Roman" w:hAnsi="Times New Roman"/>
          <w:sz w:val="28"/>
          <w:szCs w:val="28"/>
          <w:lang w:val="uk-UA"/>
        </w:rPr>
      </w:pPr>
    </w:p>
    <w:p w:rsidR="00A10111" w:rsidRPr="00A74A31" w:rsidRDefault="005D6944" w:rsidP="005D6944">
      <w:pPr>
        <w:pStyle w:val="af6"/>
        <w:ind w:firstLine="709"/>
        <w:rPr>
          <w:rFonts w:ascii="Times New Roman" w:hAnsi="Times New Roman"/>
          <w:b/>
          <w:sz w:val="28"/>
          <w:szCs w:val="28"/>
          <w:lang w:val="uk-UA"/>
        </w:rPr>
      </w:pPr>
      <w:r>
        <w:rPr>
          <w:rFonts w:ascii="Times New Roman" w:hAnsi="Times New Roman"/>
          <w:b/>
          <w:bCs/>
          <w:sz w:val="28"/>
          <w:szCs w:val="28"/>
          <w:lang w:val="uk-UA"/>
        </w:rPr>
        <w:t>Т</w:t>
      </w:r>
      <w:r w:rsidR="00A10111" w:rsidRPr="00A74A31">
        <w:rPr>
          <w:rFonts w:ascii="Times New Roman" w:hAnsi="Times New Roman"/>
          <w:b/>
          <w:bCs/>
          <w:sz w:val="28"/>
          <w:szCs w:val="28"/>
          <w:lang w:val="uk-UA"/>
        </w:rPr>
        <w:t xml:space="preserve">ПКВК МБ 1152 «Забезпечення діяльності інклюзивно-ресурсних центрів за рахунок освітньої субвенції» </w:t>
      </w:r>
    </w:p>
    <w:p w:rsidR="0031445F" w:rsidRPr="0031445F" w:rsidRDefault="00A10111" w:rsidP="005D694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По загальному фонду видаткова  частина бюджету за 202</w:t>
      </w:r>
      <w:r w:rsidR="0031445F">
        <w:rPr>
          <w:rFonts w:ascii="Times New Roman" w:hAnsi="Times New Roman"/>
          <w:sz w:val="28"/>
          <w:szCs w:val="28"/>
          <w:lang w:val="uk-UA"/>
        </w:rPr>
        <w:t>2</w:t>
      </w:r>
      <w:r w:rsidR="008618C4" w:rsidRPr="00A74A31">
        <w:rPr>
          <w:rFonts w:ascii="Times New Roman" w:hAnsi="Times New Roman"/>
          <w:sz w:val="28"/>
          <w:szCs w:val="28"/>
          <w:lang w:val="uk-UA"/>
        </w:rPr>
        <w:t xml:space="preserve">рік </w:t>
      </w:r>
      <w:r w:rsidRPr="00A74A31">
        <w:rPr>
          <w:rFonts w:ascii="Times New Roman" w:hAnsi="Times New Roman"/>
          <w:sz w:val="28"/>
          <w:szCs w:val="28"/>
          <w:lang w:val="uk-UA"/>
        </w:rPr>
        <w:t xml:space="preserve">виконана на суму </w:t>
      </w:r>
      <w:r w:rsidR="0031445F" w:rsidRPr="0031445F">
        <w:rPr>
          <w:rFonts w:ascii="Times New Roman" w:hAnsi="Times New Roman"/>
          <w:sz w:val="28"/>
          <w:szCs w:val="28"/>
          <w:lang w:val="uk-UA"/>
        </w:rPr>
        <w:t>946 348 грн., або на 78,9 %, від плану звітного періоду</w:t>
      </w:r>
      <w:r w:rsidR="0031445F">
        <w:rPr>
          <w:rFonts w:ascii="Times New Roman" w:hAnsi="Times New Roman"/>
          <w:sz w:val="28"/>
          <w:szCs w:val="28"/>
          <w:lang w:val="uk-UA"/>
        </w:rPr>
        <w:t>.</w:t>
      </w:r>
    </w:p>
    <w:p w:rsidR="0031445F" w:rsidRPr="0031445F" w:rsidRDefault="0031445F" w:rsidP="005D6944">
      <w:pPr>
        <w:spacing w:after="0" w:line="240" w:lineRule="auto"/>
        <w:ind w:firstLine="709"/>
        <w:jc w:val="both"/>
        <w:rPr>
          <w:rFonts w:ascii="Times New Roman" w:hAnsi="Times New Roman"/>
          <w:sz w:val="28"/>
          <w:szCs w:val="28"/>
          <w:lang w:val="uk-UA"/>
        </w:rPr>
      </w:pPr>
      <w:r w:rsidRPr="0031445F">
        <w:rPr>
          <w:rFonts w:ascii="Times New Roman" w:hAnsi="Times New Roman"/>
          <w:sz w:val="28"/>
          <w:szCs w:val="28"/>
          <w:lang w:val="uk-UA"/>
        </w:rPr>
        <w:t>Дебіторська та кредиторська заборгованість станом на 01.01.2023 року відсутня.</w:t>
      </w:r>
    </w:p>
    <w:p w:rsidR="00AC0BB4" w:rsidRDefault="00AC0BB4" w:rsidP="005D6944">
      <w:pPr>
        <w:pStyle w:val="af6"/>
        <w:ind w:firstLine="709"/>
        <w:jc w:val="both"/>
        <w:rPr>
          <w:rFonts w:ascii="Times New Roman" w:hAnsi="Times New Roman"/>
          <w:b/>
          <w:bCs/>
          <w:sz w:val="28"/>
          <w:szCs w:val="28"/>
          <w:lang w:val="uk-UA"/>
        </w:rPr>
      </w:pPr>
    </w:p>
    <w:p w:rsidR="007C009F" w:rsidRPr="00A74A31" w:rsidRDefault="00235458" w:rsidP="005D6944">
      <w:pPr>
        <w:tabs>
          <w:tab w:val="left" w:pos="720"/>
          <w:tab w:val="left" w:pos="10206"/>
        </w:tabs>
        <w:suppressAutoHyphens/>
        <w:spacing w:after="0" w:line="240" w:lineRule="auto"/>
        <w:ind w:firstLine="709"/>
        <w:jc w:val="center"/>
        <w:rPr>
          <w:rFonts w:ascii="Times New Roman" w:hAnsi="Times New Roman"/>
          <w:b/>
          <w:sz w:val="32"/>
          <w:szCs w:val="32"/>
          <w:lang w:val="uk-UA"/>
        </w:rPr>
      </w:pPr>
      <w:r w:rsidRPr="00A74A31">
        <w:rPr>
          <w:rFonts w:ascii="Times New Roman" w:hAnsi="Times New Roman"/>
          <w:b/>
          <w:sz w:val="32"/>
          <w:szCs w:val="32"/>
          <w:lang w:val="uk-UA"/>
        </w:rPr>
        <w:t>ОХОРОНА ЗДОРОВ’Я</w:t>
      </w:r>
    </w:p>
    <w:p w:rsidR="00AB0D84" w:rsidRPr="00182505" w:rsidRDefault="00AB0D84" w:rsidP="005D6944">
      <w:pPr>
        <w:tabs>
          <w:tab w:val="left" w:pos="10206"/>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за звітний період  проведено </w:t>
      </w:r>
      <w:r w:rsidRPr="00182505">
        <w:rPr>
          <w:rFonts w:ascii="Times New Roman" w:hAnsi="Times New Roman"/>
          <w:b/>
          <w:bCs/>
          <w:sz w:val="28"/>
          <w:szCs w:val="28"/>
          <w:lang w:val="uk-UA"/>
        </w:rPr>
        <w:t xml:space="preserve">по загальному фонду </w:t>
      </w:r>
      <w:r w:rsidRPr="00182505">
        <w:rPr>
          <w:rFonts w:ascii="Times New Roman" w:hAnsi="Times New Roman"/>
          <w:sz w:val="28"/>
          <w:szCs w:val="28"/>
          <w:lang w:val="uk-UA"/>
        </w:rPr>
        <w:t xml:space="preserve">на суму </w:t>
      </w:r>
      <w:r>
        <w:rPr>
          <w:rFonts w:ascii="Times New Roman" w:hAnsi="Times New Roman"/>
          <w:sz w:val="28"/>
          <w:szCs w:val="28"/>
          <w:lang w:val="uk-UA"/>
        </w:rPr>
        <w:t>6</w:t>
      </w:r>
      <w:r w:rsidR="00F30684">
        <w:rPr>
          <w:rFonts w:ascii="Times New Roman" w:hAnsi="Times New Roman"/>
          <w:sz w:val="28"/>
          <w:szCs w:val="28"/>
          <w:lang w:val="uk-UA"/>
        </w:rPr>
        <w:t> </w:t>
      </w:r>
      <w:r>
        <w:rPr>
          <w:rFonts w:ascii="Times New Roman" w:hAnsi="Times New Roman"/>
          <w:sz w:val="28"/>
          <w:szCs w:val="28"/>
          <w:lang w:val="uk-UA"/>
        </w:rPr>
        <w:t>703</w:t>
      </w:r>
      <w:r w:rsidR="00F30684">
        <w:rPr>
          <w:rFonts w:ascii="Times New Roman" w:hAnsi="Times New Roman"/>
          <w:sz w:val="28"/>
          <w:szCs w:val="28"/>
          <w:lang w:val="uk-UA"/>
        </w:rPr>
        <w:t xml:space="preserve"> </w:t>
      </w:r>
      <w:r>
        <w:rPr>
          <w:rFonts w:ascii="Times New Roman" w:hAnsi="Times New Roman"/>
          <w:sz w:val="28"/>
          <w:szCs w:val="28"/>
          <w:lang w:val="uk-UA"/>
        </w:rPr>
        <w:t>656</w:t>
      </w:r>
      <w:r w:rsidRPr="00182505">
        <w:rPr>
          <w:rFonts w:ascii="Times New Roman" w:hAnsi="Times New Roman"/>
          <w:sz w:val="28"/>
          <w:szCs w:val="28"/>
          <w:lang w:val="uk-UA"/>
        </w:rPr>
        <w:t xml:space="preserve"> грн., або на </w:t>
      </w:r>
      <w:r>
        <w:rPr>
          <w:rFonts w:ascii="Times New Roman" w:hAnsi="Times New Roman"/>
          <w:sz w:val="28"/>
          <w:szCs w:val="28"/>
          <w:lang w:val="uk-UA"/>
        </w:rPr>
        <w:t>83,2</w:t>
      </w:r>
      <w:r w:rsidRPr="00182505">
        <w:rPr>
          <w:rFonts w:ascii="Times New Roman" w:hAnsi="Times New Roman"/>
          <w:sz w:val="28"/>
          <w:szCs w:val="28"/>
          <w:lang w:val="uk-UA"/>
        </w:rPr>
        <w:t>% до уточнених планових показників на звітний період,  з них:</w:t>
      </w:r>
    </w:p>
    <w:p w:rsidR="00AB0D84" w:rsidRDefault="00AB0D84" w:rsidP="005D6944">
      <w:pPr>
        <w:tabs>
          <w:tab w:val="left" w:pos="720"/>
          <w:tab w:val="left" w:pos="10206"/>
        </w:tabs>
        <w:suppressAutoHyphens/>
        <w:spacing w:after="0" w:line="240" w:lineRule="auto"/>
        <w:ind w:firstLine="709"/>
        <w:jc w:val="center"/>
        <w:rPr>
          <w:rFonts w:ascii="Times New Roman" w:hAnsi="Times New Roman"/>
          <w:b/>
          <w:sz w:val="28"/>
          <w:szCs w:val="28"/>
          <w:lang w:val="uk-UA"/>
        </w:rPr>
      </w:pPr>
    </w:p>
    <w:p w:rsidR="00B87897" w:rsidRPr="00A74A31" w:rsidRDefault="005D6944" w:rsidP="005D6944">
      <w:pPr>
        <w:tabs>
          <w:tab w:val="left" w:pos="720"/>
          <w:tab w:val="left" w:pos="10206"/>
        </w:tabs>
        <w:suppressAutoHyphen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1F4314" w:rsidRPr="00A74A31">
        <w:rPr>
          <w:rFonts w:ascii="Times New Roman" w:hAnsi="Times New Roman"/>
          <w:b/>
          <w:sz w:val="28"/>
          <w:szCs w:val="28"/>
          <w:lang w:val="uk-UA"/>
        </w:rPr>
        <w:t>П</w:t>
      </w:r>
      <w:r w:rsidR="00B87897" w:rsidRPr="00A74A31">
        <w:rPr>
          <w:rFonts w:ascii="Times New Roman" w:hAnsi="Times New Roman"/>
          <w:b/>
          <w:sz w:val="28"/>
          <w:szCs w:val="28"/>
          <w:lang w:val="uk-UA"/>
        </w:rPr>
        <w:t>КВК МБ 2111 «Первинна медична допомога населенню, що надається центрами первинної медичної (медико-санітарної) допомоги»</w:t>
      </w:r>
    </w:p>
    <w:p w:rsidR="002218C4" w:rsidRPr="00A74A31" w:rsidRDefault="0040759C" w:rsidP="005D6944">
      <w:pPr>
        <w:tabs>
          <w:tab w:val="left" w:pos="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У </w:t>
      </w:r>
      <w:r w:rsidR="009544AD" w:rsidRPr="00A74A31">
        <w:rPr>
          <w:rFonts w:ascii="Times New Roman" w:hAnsi="Times New Roman"/>
          <w:sz w:val="28"/>
          <w:szCs w:val="28"/>
          <w:lang w:val="uk-UA"/>
        </w:rPr>
        <w:t>202</w:t>
      </w:r>
      <w:r w:rsidR="0031445F">
        <w:rPr>
          <w:rFonts w:ascii="Times New Roman" w:hAnsi="Times New Roman"/>
          <w:sz w:val="28"/>
          <w:szCs w:val="28"/>
          <w:lang w:val="uk-UA"/>
        </w:rPr>
        <w:t>2</w:t>
      </w:r>
      <w:r w:rsidR="009544AD" w:rsidRPr="00A74A31">
        <w:rPr>
          <w:rFonts w:ascii="Times New Roman" w:hAnsi="Times New Roman"/>
          <w:sz w:val="28"/>
          <w:szCs w:val="28"/>
          <w:lang w:val="uk-UA"/>
        </w:rPr>
        <w:t xml:space="preserve"> році з бюджету Галицинівської територіальної громади передбачено кошти на оплату комунальних послуг та енергоносіїв</w:t>
      </w:r>
      <w:r w:rsidR="00B77144">
        <w:rPr>
          <w:rFonts w:ascii="Times New Roman" w:hAnsi="Times New Roman"/>
          <w:sz w:val="28"/>
          <w:szCs w:val="28"/>
          <w:lang w:val="uk-UA"/>
        </w:rPr>
        <w:t xml:space="preserve"> </w:t>
      </w:r>
      <w:r w:rsidR="009544AD" w:rsidRPr="00A74A31">
        <w:rPr>
          <w:rFonts w:ascii="Times New Roman" w:hAnsi="Times New Roman"/>
          <w:sz w:val="28"/>
          <w:szCs w:val="28"/>
          <w:lang w:val="uk-UA"/>
        </w:rPr>
        <w:t xml:space="preserve">для </w:t>
      </w:r>
      <w:r w:rsidRPr="00A74A31">
        <w:rPr>
          <w:rFonts w:ascii="Times New Roman" w:hAnsi="Times New Roman"/>
          <w:sz w:val="28"/>
          <w:szCs w:val="28"/>
          <w:lang w:val="uk-UA"/>
        </w:rPr>
        <w:t>КП</w:t>
      </w:r>
      <w:r w:rsidR="00F9597B">
        <w:rPr>
          <w:rFonts w:ascii="Times New Roman" w:hAnsi="Times New Roman"/>
          <w:sz w:val="28"/>
          <w:szCs w:val="28"/>
          <w:lang w:val="en-US"/>
        </w:rPr>
        <w:t> </w:t>
      </w:r>
      <w:r w:rsidRPr="00A74A31">
        <w:rPr>
          <w:rFonts w:ascii="Times New Roman" w:hAnsi="Times New Roman"/>
          <w:sz w:val="28"/>
          <w:szCs w:val="28"/>
          <w:lang w:val="uk-UA"/>
        </w:rPr>
        <w:t xml:space="preserve">«Галицинівський ЦПМСД» у сумі </w:t>
      </w:r>
      <w:r w:rsidR="0031445F">
        <w:rPr>
          <w:rFonts w:ascii="Times New Roman" w:hAnsi="Times New Roman"/>
          <w:sz w:val="28"/>
          <w:szCs w:val="28"/>
          <w:lang w:val="uk-UA"/>
        </w:rPr>
        <w:t>322 375</w:t>
      </w:r>
      <w:r w:rsidR="00695710" w:rsidRPr="00A74A31">
        <w:rPr>
          <w:rFonts w:ascii="Times New Roman" w:hAnsi="Times New Roman"/>
          <w:sz w:val="28"/>
          <w:szCs w:val="28"/>
          <w:lang w:val="uk-UA"/>
        </w:rPr>
        <w:t xml:space="preserve">грн. </w:t>
      </w:r>
      <w:r w:rsidR="009544AD" w:rsidRPr="00A74A31">
        <w:rPr>
          <w:rFonts w:ascii="Times New Roman" w:hAnsi="Times New Roman"/>
          <w:sz w:val="28"/>
          <w:szCs w:val="28"/>
          <w:lang w:val="uk-UA"/>
        </w:rPr>
        <w:t xml:space="preserve">Видатки проведено на суму </w:t>
      </w:r>
      <w:r w:rsidR="0031445F">
        <w:rPr>
          <w:rFonts w:ascii="Times New Roman" w:hAnsi="Times New Roman"/>
          <w:sz w:val="28"/>
          <w:szCs w:val="28"/>
          <w:lang w:val="uk-UA"/>
        </w:rPr>
        <w:t>290 271</w:t>
      </w:r>
      <w:r w:rsidR="009544AD" w:rsidRPr="00A74A31">
        <w:rPr>
          <w:rFonts w:ascii="Times New Roman" w:hAnsi="Times New Roman"/>
          <w:sz w:val="28"/>
          <w:szCs w:val="28"/>
          <w:lang w:val="uk-UA"/>
        </w:rPr>
        <w:t>грн</w:t>
      </w:r>
      <w:r w:rsidR="00885538" w:rsidRPr="00A74A31">
        <w:rPr>
          <w:rFonts w:ascii="Times New Roman" w:hAnsi="Times New Roman"/>
          <w:sz w:val="28"/>
          <w:szCs w:val="28"/>
          <w:lang w:val="uk-UA"/>
        </w:rPr>
        <w:t>.</w:t>
      </w:r>
      <w:r w:rsidR="009544AD" w:rsidRPr="00A74A31">
        <w:rPr>
          <w:rFonts w:ascii="Times New Roman" w:hAnsi="Times New Roman"/>
          <w:sz w:val="28"/>
          <w:szCs w:val="28"/>
          <w:lang w:val="uk-UA"/>
        </w:rPr>
        <w:t xml:space="preserve">, що </w:t>
      </w:r>
      <w:r w:rsidR="00695710" w:rsidRPr="00A74A31">
        <w:rPr>
          <w:rFonts w:ascii="Times New Roman" w:hAnsi="Times New Roman"/>
          <w:sz w:val="28"/>
          <w:szCs w:val="28"/>
          <w:lang w:val="uk-UA"/>
        </w:rPr>
        <w:t xml:space="preserve"> станов</w:t>
      </w:r>
      <w:r w:rsidR="009544AD" w:rsidRPr="00A74A31">
        <w:rPr>
          <w:rFonts w:ascii="Times New Roman" w:hAnsi="Times New Roman"/>
          <w:sz w:val="28"/>
          <w:szCs w:val="28"/>
          <w:lang w:val="uk-UA"/>
        </w:rPr>
        <w:t>ить</w:t>
      </w:r>
      <w:r w:rsidR="0031445F">
        <w:rPr>
          <w:rFonts w:ascii="Times New Roman" w:hAnsi="Times New Roman"/>
          <w:sz w:val="28"/>
          <w:szCs w:val="28"/>
          <w:lang w:val="uk-UA"/>
        </w:rPr>
        <w:t>90,0</w:t>
      </w:r>
      <w:r w:rsidR="009544AD" w:rsidRPr="00A74A31">
        <w:rPr>
          <w:rFonts w:ascii="Times New Roman" w:hAnsi="Times New Roman"/>
          <w:sz w:val="28"/>
          <w:szCs w:val="28"/>
          <w:lang w:val="uk-UA"/>
        </w:rPr>
        <w:t>%</w:t>
      </w:r>
      <w:r w:rsidR="002218C4" w:rsidRPr="00A74A31">
        <w:rPr>
          <w:rFonts w:ascii="Times New Roman" w:hAnsi="Times New Roman"/>
          <w:sz w:val="28"/>
          <w:szCs w:val="28"/>
          <w:lang w:val="uk-UA"/>
        </w:rPr>
        <w:t xml:space="preserve"> від уточненого річ</w:t>
      </w:r>
      <w:r w:rsidR="00695710" w:rsidRPr="00A74A31">
        <w:rPr>
          <w:rFonts w:ascii="Times New Roman" w:hAnsi="Times New Roman"/>
          <w:sz w:val="28"/>
          <w:szCs w:val="28"/>
          <w:lang w:val="uk-UA"/>
        </w:rPr>
        <w:t>ного плану</w:t>
      </w:r>
      <w:r w:rsidR="0031445F">
        <w:rPr>
          <w:rFonts w:ascii="Times New Roman" w:hAnsi="Times New Roman"/>
          <w:sz w:val="28"/>
          <w:szCs w:val="28"/>
          <w:lang w:val="uk-UA"/>
        </w:rPr>
        <w:t>.</w:t>
      </w:r>
    </w:p>
    <w:p w:rsidR="00A335B4" w:rsidRPr="00A74A31" w:rsidRDefault="00A335B4" w:rsidP="005D6944">
      <w:pPr>
        <w:pStyle w:val="af6"/>
        <w:tabs>
          <w:tab w:val="left" w:pos="0"/>
        </w:tabs>
        <w:ind w:left="200" w:firstLine="709"/>
        <w:jc w:val="both"/>
        <w:rPr>
          <w:rFonts w:ascii="Times New Roman" w:hAnsi="Times New Roman"/>
          <w:sz w:val="28"/>
          <w:szCs w:val="28"/>
          <w:lang w:val="uk-UA"/>
        </w:rPr>
      </w:pPr>
      <w:r w:rsidRPr="00A74A31">
        <w:rPr>
          <w:rFonts w:ascii="Times New Roman" w:hAnsi="Times New Roman"/>
          <w:sz w:val="28"/>
          <w:szCs w:val="28"/>
          <w:lang w:val="uk-UA"/>
        </w:rPr>
        <w:t>Дебіторська</w:t>
      </w:r>
      <w:r w:rsidR="00B77144">
        <w:rPr>
          <w:rFonts w:ascii="Times New Roman" w:hAnsi="Times New Roman"/>
          <w:sz w:val="28"/>
          <w:szCs w:val="28"/>
          <w:lang w:val="uk-UA"/>
        </w:rPr>
        <w:t xml:space="preserve"> </w:t>
      </w:r>
      <w:r w:rsidR="0031445F">
        <w:rPr>
          <w:rFonts w:ascii="Times New Roman" w:hAnsi="Times New Roman"/>
          <w:sz w:val="28"/>
          <w:szCs w:val="28"/>
          <w:lang w:val="uk-UA"/>
        </w:rPr>
        <w:t>та кредиторська заборгованість</w:t>
      </w:r>
      <w:r w:rsidR="00674E8E" w:rsidRPr="00A74A31">
        <w:rPr>
          <w:rFonts w:ascii="Times New Roman" w:hAnsi="Times New Roman"/>
          <w:sz w:val="28"/>
          <w:szCs w:val="28"/>
          <w:lang w:val="uk-UA"/>
        </w:rPr>
        <w:t xml:space="preserve">  станом на 01.01.202</w:t>
      </w:r>
      <w:r w:rsidR="0031445F">
        <w:rPr>
          <w:rFonts w:ascii="Times New Roman" w:hAnsi="Times New Roman"/>
          <w:sz w:val="28"/>
          <w:szCs w:val="28"/>
          <w:lang w:val="uk-UA"/>
        </w:rPr>
        <w:t>3</w:t>
      </w:r>
      <w:r w:rsidR="002409D6">
        <w:rPr>
          <w:rFonts w:ascii="Times New Roman" w:hAnsi="Times New Roman"/>
          <w:sz w:val="28"/>
          <w:szCs w:val="28"/>
          <w:lang w:val="uk-UA"/>
        </w:rPr>
        <w:t> </w:t>
      </w:r>
      <w:r w:rsidR="00674E8E" w:rsidRPr="00A74A31">
        <w:rPr>
          <w:rFonts w:ascii="Times New Roman" w:hAnsi="Times New Roman"/>
          <w:sz w:val="28"/>
          <w:szCs w:val="28"/>
          <w:lang w:val="uk-UA"/>
        </w:rPr>
        <w:t xml:space="preserve">року </w:t>
      </w:r>
      <w:r w:rsidR="0031445F">
        <w:rPr>
          <w:rFonts w:ascii="Times New Roman" w:hAnsi="Times New Roman"/>
          <w:sz w:val="28"/>
          <w:szCs w:val="28"/>
          <w:lang w:val="uk-UA"/>
        </w:rPr>
        <w:t>відсутні</w:t>
      </w:r>
      <w:r w:rsidR="00674E8E" w:rsidRPr="00A74A31">
        <w:rPr>
          <w:rFonts w:ascii="Times New Roman" w:hAnsi="Times New Roman"/>
          <w:sz w:val="28"/>
          <w:szCs w:val="28"/>
          <w:lang w:val="uk-UA" w:eastAsia="ru-RU"/>
        </w:rPr>
        <w:t>.</w:t>
      </w:r>
    </w:p>
    <w:p w:rsidR="005A61AA" w:rsidRPr="00A74A31" w:rsidRDefault="005D6944" w:rsidP="005D6944">
      <w:pPr>
        <w:tabs>
          <w:tab w:val="left" w:pos="720"/>
          <w:tab w:val="left" w:pos="10206"/>
        </w:tabs>
        <w:suppressAutoHyphen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46409E">
        <w:rPr>
          <w:rFonts w:ascii="Times New Roman" w:hAnsi="Times New Roman"/>
          <w:b/>
          <w:sz w:val="28"/>
          <w:szCs w:val="28"/>
          <w:lang w:val="uk-UA"/>
        </w:rPr>
        <w:t>К</w:t>
      </w:r>
      <w:r w:rsidR="005A61AA" w:rsidRPr="00A74A31">
        <w:rPr>
          <w:rFonts w:ascii="Times New Roman" w:hAnsi="Times New Roman"/>
          <w:b/>
          <w:sz w:val="28"/>
          <w:szCs w:val="28"/>
          <w:lang w:val="uk-UA"/>
        </w:rPr>
        <w:t>ПКВК МБ 2152 «Інші програми та заходи у сфері охорони здоров’я»</w:t>
      </w:r>
    </w:p>
    <w:p w:rsidR="005A61AA" w:rsidRPr="00A74A31" w:rsidRDefault="005A61AA"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Видатки за 202</w:t>
      </w:r>
      <w:r w:rsidR="00AB0D84">
        <w:rPr>
          <w:rFonts w:ascii="Times New Roman" w:hAnsi="Times New Roman"/>
          <w:sz w:val="28"/>
          <w:szCs w:val="28"/>
          <w:lang w:val="uk-UA"/>
        </w:rPr>
        <w:t>2</w:t>
      </w:r>
      <w:r w:rsidRPr="00A74A31">
        <w:rPr>
          <w:rFonts w:ascii="Times New Roman" w:hAnsi="Times New Roman"/>
          <w:sz w:val="28"/>
          <w:szCs w:val="28"/>
          <w:lang w:val="uk-UA"/>
        </w:rPr>
        <w:t xml:space="preserve"> рік </w:t>
      </w:r>
      <w:r w:rsidR="00AB0D84">
        <w:rPr>
          <w:rFonts w:ascii="Times New Roman" w:hAnsi="Times New Roman"/>
          <w:sz w:val="28"/>
          <w:szCs w:val="28"/>
          <w:lang w:val="uk-UA"/>
        </w:rPr>
        <w:t xml:space="preserve">по загальному фонду </w:t>
      </w:r>
      <w:r w:rsidRPr="00A74A31">
        <w:rPr>
          <w:rFonts w:ascii="Times New Roman" w:hAnsi="Times New Roman"/>
          <w:sz w:val="28"/>
          <w:szCs w:val="28"/>
          <w:lang w:val="uk-UA"/>
        </w:rPr>
        <w:t>проведено на суму 6</w:t>
      </w:r>
      <w:r w:rsidR="00AB0D84">
        <w:rPr>
          <w:rFonts w:ascii="Times New Roman" w:hAnsi="Times New Roman"/>
          <w:sz w:val="28"/>
          <w:szCs w:val="28"/>
          <w:lang w:val="uk-UA"/>
        </w:rPr>
        <w:t> 413 385 </w:t>
      </w:r>
      <w:r w:rsidRPr="00A74A31">
        <w:rPr>
          <w:rFonts w:ascii="Times New Roman" w:hAnsi="Times New Roman"/>
          <w:sz w:val="28"/>
          <w:szCs w:val="28"/>
          <w:lang w:val="uk-UA"/>
        </w:rPr>
        <w:t xml:space="preserve">грн., що  становить </w:t>
      </w:r>
      <w:r w:rsidR="00AB0D84">
        <w:rPr>
          <w:rFonts w:ascii="Times New Roman" w:hAnsi="Times New Roman"/>
          <w:sz w:val="28"/>
          <w:szCs w:val="28"/>
          <w:lang w:val="uk-UA"/>
        </w:rPr>
        <w:t>83,0</w:t>
      </w:r>
      <w:r w:rsidRPr="00A74A31">
        <w:rPr>
          <w:rFonts w:ascii="Times New Roman" w:hAnsi="Times New Roman"/>
          <w:sz w:val="28"/>
          <w:szCs w:val="28"/>
          <w:lang w:val="uk-UA"/>
        </w:rPr>
        <w:t xml:space="preserve"> % від уточненого плану на рік, з них:</w:t>
      </w:r>
    </w:p>
    <w:p w:rsidR="003631AF" w:rsidRPr="00A74A31" w:rsidRDefault="003631AF"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Н</w:t>
      </w:r>
      <w:r w:rsidR="005A61AA" w:rsidRPr="00A74A31">
        <w:rPr>
          <w:rFonts w:ascii="Times New Roman" w:hAnsi="Times New Roman"/>
          <w:sz w:val="28"/>
          <w:szCs w:val="28"/>
          <w:lang w:val="uk-UA"/>
        </w:rPr>
        <w:t>а виконання Програми розвитку первинної медико-санітарної допомоги на 2019 - 2021 роки у сумі 6</w:t>
      </w:r>
      <w:r w:rsidR="00721AF4">
        <w:rPr>
          <w:rFonts w:ascii="Times New Roman" w:hAnsi="Times New Roman"/>
          <w:sz w:val="28"/>
          <w:szCs w:val="28"/>
          <w:lang w:val="uk-UA"/>
        </w:rPr>
        <w:t> </w:t>
      </w:r>
      <w:r w:rsidR="00AB0D84">
        <w:rPr>
          <w:rFonts w:ascii="Times New Roman" w:hAnsi="Times New Roman"/>
          <w:sz w:val="28"/>
          <w:szCs w:val="28"/>
          <w:lang w:val="uk-UA"/>
        </w:rPr>
        <w:t>381</w:t>
      </w:r>
      <w:r w:rsidR="00721AF4">
        <w:rPr>
          <w:rFonts w:ascii="Times New Roman" w:hAnsi="Times New Roman"/>
          <w:sz w:val="28"/>
          <w:szCs w:val="28"/>
          <w:lang w:val="uk-UA"/>
        </w:rPr>
        <w:t xml:space="preserve"> </w:t>
      </w:r>
      <w:r w:rsidR="00AB0D84">
        <w:rPr>
          <w:rFonts w:ascii="Times New Roman" w:hAnsi="Times New Roman"/>
          <w:sz w:val="28"/>
          <w:szCs w:val="28"/>
          <w:lang w:val="uk-UA"/>
        </w:rPr>
        <w:t>885</w:t>
      </w:r>
      <w:r w:rsidR="005A61AA" w:rsidRPr="00A74A31">
        <w:rPr>
          <w:rFonts w:ascii="Times New Roman" w:hAnsi="Times New Roman"/>
          <w:sz w:val="28"/>
          <w:szCs w:val="28"/>
          <w:lang w:val="uk-UA"/>
        </w:rPr>
        <w:t xml:space="preserve"> грн. на надання фінансової </w:t>
      </w:r>
      <w:r w:rsidR="005A61AA" w:rsidRPr="00A74A31">
        <w:rPr>
          <w:rFonts w:ascii="Times New Roman" w:hAnsi="Times New Roman"/>
          <w:sz w:val="28"/>
          <w:szCs w:val="28"/>
          <w:lang w:val="uk-UA"/>
        </w:rPr>
        <w:lastRenderedPageBreak/>
        <w:t>підтримки КП «Галицинівський ЦПМСД» з метою покращення якості надання медичних послуг населенню: підтримку та забезпечення роботи медичних закладів центру первинної медико-санітарної допомоги з них:</w:t>
      </w:r>
    </w:p>
    <w:p w:rsidR="005A61AA" w:rsidRPr="00A74A31" w:rsidRDefault="000333B1"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721AF4">
        <w:rPr>
          <w:rFonts w:ascii="Times New Roman" w:hAnsi="Times New Roman"/>
          <w:sz w:val="28"/>
          <w:szCs w:val="28"/>
          <w:lang w:val="uk-UA"/>
        </w:rPr>
        <w:t>оплата праці з нарахуваннями – 4 </w:t>
      </w:r>
      <w:r w:rsidR="00721AF4" w:rsidRPr="00721AF4">
        <w:rPr>
          <w:rFonts w:ascii="Times New Roman" w:hAnsi="Times New Roman"/>
          <w:sz w:val="28"/>
          <w:szCs w:val="28"/>
          <w:lang w:val="uk-UA"/>
        </w:rPr>
        <w:t>982</w:t>
      </w:r>
      <w:r w:rsidRPr="00721AF4">
        <w:rPr>
          <w:rFonts w:ascii="Times New Roman" w:hAnsi="Times New Roman"/>
          <w:sz w:val="28"/>
          <w:szCs w:val="28"/>
          <w:lang w:val="uk-UA"/>
        </w:rPr>
        <w:t> </w:t>
      </w:r>
      <w:r w:rsidR="00721AF4" w:rsidRPr="00721AF4">
        <w:rPr>
          <w:rFonts w:ascii="Times New Roman" w:hAnsi="Times New Roman"/>
          <w:sz w:val="28"/>
          <w:szCs w:val="28"/>
          <w:lang w:val="uk-UA"/>
        </w:rPr>
        <w:t>201</w:t>
      </w:r>
      <w:r w:rsidRPr="00721AF4">
        <w:rPr>
          <w:rFonts w:ascii="Times New Roman" w:hAnsi="Times New Roman"/>
          <w:sz w:val="28"/>
          <w:szCs w:val="28"/>
          <w:lang w:val="uk-UA"/>
        </w:rPr>
        <w:t xml:space="preserve"> грн., медикаменти та перев’язувальні матеріали -  5</w:t>
      </w:r>
      <w:r w:rsidR="00721AF4" w:rsidRPr="00721AF4">
        <w:rPr>
          <w:rFonts w:ascii="Times New Roman" w:hAnsi="Times New Roman"/>
          <w:sz w:val="28"/>
          <w:szCs w:val="28"/>
          <w:lang w:val="uk-UA"/>
        </w:rPr>
        <w:t>07</w:t>
      </w:r>
      <w:r w:rsidRPr="00721AF4">
        <w:rPr>
          <w:rFonts w:ascii="Times New Roman" w:hAnsi="Times New Roman"/>
          <w:sz w:val="28"/>
          <w:szCs w:val="28"/>
          <w:lang w:val="uk-UA"/>
        </w:rPr>
        <w:t> </w:t>
      </w:r>
      <w:r w:rsidR="00721AF4" w:rsidRPr="00721AF4">
        <w:rPr>
          <w:rFonts w:ascii="Times New Roman" w:hAnsi="Times New Roman"/>
          <w:sz w:val="28"/>
          <w:szCs w:val="28"/>
          <w:lang w:val="uk-UA"/>
        </w:rPr>
        <w:t>837</w:t>
      </w:r>
      <w:r w:rsidRPr="00721AF4">
        <w:rPr>
          <w:rFonts w:ascii="Times New Roman" w:hAnsi="Times New Roman"/>
          <w:sz w:val="28"/>
          <w:szCs w:val="28"/>
          <w:lang w:val="uk-UA"/>
        </w:rPr>
        <w:t xml:space="preserve"> грн., харчування </w:t>
      </w:r>
      <w:r w:rsidR="005A61AA" w:rsidRPr="00721AF4">
        <w:rPr>
          <w:rFonts w:ascii="Times New Roman" w:hAnsi="Times New Roman"/>
          <w:sz w:val="28"/>
          <w:szCs w:val="28"/>
          <w:lang w:val="uk-UA"/>
        </w:rPr>
        <w:t xml:space="preserve">дітей з малозабезпечених сімей – </w:t>
      </w:r>
      <w:r w:rsidR="00721AF4" w:rsidRPr="00721AF4">
        <w:rPr>
          <w:rFonts w:ascii="Times New Roman" w:hAnsi="Times New Roman"/>
          <w:sz w:val="28"/>
          <w:szCs w:val="28"/>
          <w:lang w:val="uk-UA"/>
        </w:rPr>
        <w:t>19 078</w:t>
      </w:r>
      <w:r w:rsidRPr="00721AF4">
        <w:rPr>
          <w:rFonts w:ascii="Times New Roman" w:hAnsi="Times New Roman"/>
          <w:sz w:val="28"/>
          <w:szCs w:val="28"/>
          <w:lang w:val="uk-UA"/>
        </w:rPr>
        <w:t xml:space="preserve"> </w:t>
      </w:r>
      <w:r w:rsidR="005A61AA" w:rsidRPr="00721AF4">
        <w:rPr>
          <w:rFonts w:ascii="Times New Roman" w:hAnsi="Times New Roman"/>
          <w:sz w:val="28"/>
          <w:szCs w:val="28"/>
          <w:lang w:val="uk-UA"/>
        </w:rPr>
        <w:t xml:space="preserve">грн., </w:t>
      </w:r>
      <w:r w:rsidRPr="00721AF4">
        <w:rPr>
          <w:rFonts w:ascii="Times New Roman" w:hAnsi="Times New Roman"/>
          <w:sz w:val="28"/>
          <w:szCs w:val="28"/>
          <w:lang w:val="uk-UA"/>
        </w:rPr>
        <w:t xml:space="preserve">відшкодування медикаментів пільговим категоріям населення – </w:t>
      </w:r>
      <w:r w:rsidR="00721AF4" w:rsidRPr="00721AF4">
        <w:rPr>
          <w:rFonts w:ascii="Times New Roman" w:hAnsi="Times New Roman"/>
          <w:sz w:val="28"/>
          <w:szCs w:val="28"/>
          <w:lang w:val="uk-UA"/>
        </w:rPr>
        <w:t xml:space="preserve">138 660 </w:t>
      </w:r>
      <w:r w:rsidRPr="00721AF4">
        <w:rPr>
          <w:rFonts w:ascii="Times New Roman" w:hAnsi="Times New Roman"/>
          <w:sz w:val="28"/>
          <w:szCs w:val="28"/>
          <w:lang w:val="uk-UA"/>
        </w:rPr>
        <w:t>грн.,</w:t>
      </w:r>
      <w:r w:rsidR="00B77144">
        <w:rPr>
          <w:rFonts w:ascii="Times New Roman" w:hAnsi="Times New Roman"/>
          <w:sz w:val="28"/>
          <w:szCs w:val="28"/>
          <w:lang w:val="uk-UA"/>
        </w:rPr>
        <w:t xml:space="preserve"> </w:t>
      </w:r>
      <w:r w:rsidR="005A61AA" w:rsidRPr="00721AF4">
        <w:rPr>
          <w:rFonts w:ascii="Times New Roman" w:hAnsi="Times New Roman"/>
          <w:sz w:val="28"/>
          <w:szCs w:val="28"/>
          <w:lang w:val="uk-UA"/>
        </w:rPr>
        <w:t xml:space="preserve">проведення поточних </w:t>
      </w:r>
      <w:r w:rsidR="00721AF4" w:rsidRPr="00721AF4">
        <w:rPr>
          <w:rFonts w:ascii="Times New Roman" w:hAnsi="Times New Roman"/>
          <w:sz w:val="28"/>
          <w:szCs w:val="28"/>
          <w:lang w:val="uk-UA"/>
        </w:rPr>
        <w:t xml:space="preserve">та аварійних </w:t>
      </w:r>
      <w:r w:rsidR="005A61AA" w:rsidRPr="00721AF4">
        <w:rPr>
          <w:rFonts w:ascii="Times New Roman" w:hAnsi="Times New Roman"/>
          <w:sz w:val="28"/>
          <w:szCs w:val="28"/>
          <w:lang w:val="uk-UA"/>
        </w:rPr>
        <w:t xml:space="preserve">ремонтів закладів – </w:t>
      </w:r>
      <w:r w:rsidR="00721AF4" w:rsidRPr="00721AF4">
        <w:rPr>
          <w:rFonts w:ascii="Times New Roman" w:hAnsi="Times New Roman"/>
          <w:sz w:val="28"/>
          <w:szCs w:val="28"/>
          <w:lang w:val="uk-UA"/>
        </w:rPr>
        <w:t>684 288</w:t>
      </w:r>
      <w:r w:rsidR="005A61AA" w:rsidRPr="00721AF4">
        <w:rPr>
          <w:rFonts w:ascii="Times New Roman" w:hAnsi="Times New Roman"/>
          <w:sz w:val="28"/>
          <w:szCs w:val="28"/>
          <w:lang w:val="uk-UA"/>
        </w:rPr>
        <w:t xml:space="preserve"> грн.</w:t>
      </w:r>
      <w:r w:rsidR="003631AF" w:rsidRPr="00721AF4">
        <w:rPr>
          <w:rFonts w:ascii="Times New Roman" w:hAnsi="Times New Roman"/>
          <w:sz w:val="28"/>
          <w:szCs w:val="28"/>
          <w:lang w:val="uk-UA"/>
        </w:rPr>
        <w:t xml:space="preserve"> </w:t>
      </w:r>
      <w:r w:rsidR="00721AF4" w:rsidRPr="00721AF4">
        <w:rPr>
          <w:rFonts w:ascii="Times New Roman" w:hAnsi="Times New Roman"/>
          <w:sz w:val="28"/>
          <w:szCs w:val="28"/>
          <w:lang w:val="uk-UA"/>
        </w:rPr>
        <w:t>(Українківської АЗПСМ:  поточний ремонт - 249 760 грн., ремонт покрівлі  - 197 096 грн., заміна вікон та дверей  - 175 544 грн., Галицинівської АЗПСМ:  аварійний ремонт системи водопостачання 10 265 грн., Лиманівська АЗПСМ: заміна вікон – 38 658 грн.</w:t>
      </w:r>
    </w:p>
    <w:p w:rsidR="005A61AA" w:rsidRPr="00A74A31" w:rsidRDefault="003631AF"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Н</w:t>
      </w:r>
      <w:r w:rsidR="005A61AA" w:rsidRPr="00A74A31">
        <w:rPr>
          <w:rFonts w:ascii="Times New Roman" w:hAnsi="Times New Roman"/>
          <w:sz w:val="28"/>
          <w:szCs w:val="28"/>
          <w:lang w:val="uk-UA"/>
        </w:rPr>
        <w:t xml:space="preserve">а виконання Програми «Медичні кадри Галицинівської сільської ради на 2020 - 2025 роки» у сумі </w:t>
      </w:r>
      <w:r w:rsidR="00AB0D84">
        <w:rPr>
          <w:rFonts w:ascii="Times New Roman" w:hAnsi="Times New Roman"/>
          <w:sz w:val="28"/>
          <w:szCs w:val="28"/>
          <w:lang w:val="uk-UA"/>
        </w:rPr>
        <w:t>31 500</w:t>
      </w:r>
      <w:r w:rsidR="005A61AA" w:rsidRPr="00A74A31">
        <w:rPr>
          <w:rFonts w:ascii="Times New Roman" w:hAnsi="Times New Roman"/>
          <w:sz w:val="28"/>
          <w:szCs w:val="28"/>
          <w:lang w:val="uk-UA"/>
        </w:rPr>
        <w:t xml:space="preserve"> грн. – оплата за навчання на лікаря. </w:t>
      </w:r>
    </w:p>
    <w:p w:rsidR="005A61AA" w:rsidRPr="00A74A31" w:rsidRDefault="005A61AA"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Дебіторська та  кредиторська заборгованість станом на 01.01.202</w:t>
      </w:r>
      <w:r w:rsidR="00AB0D84">
        <w:rPr>
          <w:rFonts w:ascii="Times New Roman" w:hAnsi="Times New Roman"/>
          <w:sz w:val="28"/>
          <w:szCs w:val="28"/>
          <w:lang w:val="uk-UA"/>
        </w:rPr>
        <w:t>3</w:t>
      </w:r>
      <w:r w:rsidRPr="00A74A31">
        <w:rPr>
          <w:rFonts w:ascii="Times New Roman" w:hAnsi="Times New Roman"/>
          <w:sz w:val="28"/>
          <w:szCs w:val="28"/>
          <w:lang w:val="uk-UA"/>
        </w:rPr>
        <w:t xml:space="preserve"> року відсутня.</w:t>
      </w:r>
    </w:p>
    <w:p w:rsidR="007C009F" w:rsidRPr="00A74A31" w:rsidRDefault="007C009F" w:rsidP="005D6944">
      <w:pPr>
        <w:tabs>
          <w:tab w:val="left" w:pos="720"/>
          <w:tab w:val="left" w:pos="10206"/>
        </w:tabs>
        <w:suppressAutoHyphens/>
        <w:spacing w:after="0" w:line="240" w:lineRule="auto"/>
        <w:ind w:firstLine="709"/>
        <w:jc w:val="center"/>
        <w:rPr>
          <w:rFonts w:ascii="Times New Roman" w:hAnsi="Times New Roman"/>
          <w:b/>
          <w:sz w:val="32"/>
          <w:szCs w:val="32"/>
          <w:lang w:val="uk-UA"/>
        </w:rPr>
      </w:pPr>
    </w:p>
    <w:p w:rsidR="00275177" w:rsidRPr="00A74A31" w:rsidRDefault="00275177" w:rsidP="005D6944">
      <w:pPr>
        <w:tabs>
          <w:tab w:val="left" w:pos="1080"/>
        </w:tabs>
        <w:spacing w:after="0" w:line="240" w:lineRule="auto"/>
        <w:ind w:firstLine="709"/>
        <w:jc w:val="both"/>
        <w:rPr>
          <w:rFonts w:ascii="Times New Roman" w:hAnsi="Times New Roman"/>
          <w:b/>
          <w:sz w:val="28"/>
          <w:szCs w:val="28"/>
          <w:lang w:val="uk-UA"/>
        </w:rPr>
      </w:pPr>
      <w:r w:rsidRPr="00A74A31">
        <w:rPr>
          <w:rFonts w:ascii="Times New Roman" w:hAnsi="Times New Roman"/>
          <w:b/>
          <w:sz w:val="28"/>
          <w:szCs w:val="28"/>
          <w:lang w:val="uk-UA"/>
        </w:rPr>
        <w:t>СОЦІАЛЬНИЙ ЗАХИСТ ТА СОЦІАЛЬНЕ ЗАБЕЗПЕЧЕННЯ</w:t>
      </w:r>
    </w:p>
    <w:p w:rsidR="00A541E3" w:rsidRPr="00182505" w:rsidRDefault="00A541E3" w:rsidP="005D6944">
      <w:pPr>
        <w:tabs>
          <w:tab w:val="left" w:pos="10206"/>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за звітний період  проведено </w:t>
      </w:r>
      <w:r w:rsidRPr="00182505">
        <w:rPr>
          <w:rFonts w:ascii="Times New Roman" w:hAnsi="Times New Roman"/>
          <w:b/>
          <w:bCs/>
          <w:sz w:val="28"/>
          <w:szCs w:val="28"/>
          <w:lang w:val="uk-UA"/>
        </w:rPr>
        <w:t xml:space="preserve">по загальному фонду </w:t>
      </w:r>
      <w:r w:rsidRPr="00182505">
        <w:rPr>
          <w:rFonts w:ascii="Times New Roman" w:hAnsi="Times New Roman"/>
          <w:sz w:val="28"/>
          <w:szCs w:val="28"/>
          <w:lang w:val="uk-UA"/>
        </w:rPr>
        <w:t xml:space="preserve">на суму </w:t>
      </w:r>
      <w:r>
        <w:rPr>
          <w:rFonts w:ascii="Times New Roman" w:hAnsi="Times New Roman"/>
          <w:sz w:val="28"/>
          <w:szCs w:val="28"/>
          <w:lang w:val="uk-UA"/>
        </w:rPr>
        <w:t>412 736</w:t>
      </w:r>
      <w:r w:rsidRPr="00182505">
        <w:rPr>
          <w:rFonts w:ascii="Times New Roman" w:hAnsi="Times New Roman"/>
          <w:sz w:val="28"/>
          <w:szCs w:val="28"/>
          <w:lang w:val="uk-UA"/>
        </w:rPr>
        <w:t xml:space="preserve"> грн., або на </w:t>
      </w:r>
      <w:r>
        <w:rPr>
          <w:rFonts w:ascii="Times New Roman" w:hAnsi="Times New Roman"/>
          <w:sz w:val="28"/>
          <w:szCs w:val="28"/>
          <w:lang w:val="uk-UA"/>
        </w:rPr>
        <w:t>21,3</w:t>
      </w:r>
      <w:r w:rsidRPr="00182505">
        <w:rPr>
          <w:rFonts w:ascii="Times New Roman" w:hAnsi="Times New Roman"/>
          <w:sz w:val="28"/>
          <w:szCs w:val="28"/>
          <w:lang w:val="uk-UA"/>
        </w:rPr>
        <w:t>% до уточнених планових показників на звітний період,  з них:</w:t>
      </w:r>
    </w:p>
    <w:p w:rsidR="00A541E3" w:rsidRPr="00182505" w:rsidRDefault="00A541E3" w:rsidP="005D6944">
      <w:pPr>
        <w:spacing w:after="0" w:line="240" w:lineRule="auto"/>
        <w:ind w:firstLine="709"/>
        <w:jc w:val="both"/>
        <w:rPr>
          <w:rFonts w:ascii="Times New Roman" w:hAnsi="Times New Roman"/>
          <w:b/>
          <w:sz w:val="28"/>
          <w:szCs w:val="28"/>
          <w:lang w:val="uk-UA"/>
        </w:rPr>
      </w:pPr>
      <w:bookmarkStart w:id="1" w:name="_Hlk111116974"/>
      <w:r w:rsidRPr="00182505">
        <w:rPr>
          <w:rFonts w:ascii="Times New Roman" w:hAnsi="Times New Roman"/>
          <w:b/>
          <w:sz w:val="28"/>
          <w:szCs w:val="28"/>
          <w:lang w:val="uk-UA"/>
        </w:rPr>
        <w:t>По головному розпоряднику коштів – Галицинівській сільській раді:</w:t>
      </w:r>
    </w:p>
    <w:bookmarkEnd w:id="1"/>
    <w:p w:rsidR="00275177" w:rsidRPr="00A74A31" w:rsidRDefault="005D6944" w:rsidP="005D6944">
      <w:pPr>
        <w:tabs>
          <w:tab w:val="left" w:pos="720"/>
          <w:tab w:val="left" w:pos="10206"/>
        </w:tabs>
        <w:suppressAutoHyphen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275177" w:rsidRPr="00A74A31">
        <w:rPr>
          <w:rFonts w:ascii="Times New Roman" w:hAnsi="Times New Roman"/>
          <w:b/>
          <w:sz w:val="28"/>
          <w:szCs w:val="28"/>
          <w:lang w:val="uk-UA"/>
        </w:rPr>
        <w:t>ПКВК МБ 3050 «Пільгове медичне обслуговування осіб, які постраждали внаслідок Чорнобильської катастрофи»</w:t>
      </w:r>
    </w:p>
    <w:p w:rsidR="00275177" w:rsidRPr="00A74A31" w:rsidRDefault="00A541E3" w:rsidP="005D694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182505">
        <w:rPr>
          <w:rFonts w:ascii="Times New Roman" w:hAnsi="Times New Roman"/>
          <w:sz w:val="28"/>
          <w:szCs w:val="28"/>
          <w:lang w:val="uk-UA"/>
        </w:rPr>
        <w:t xml:space="preserve">аплановані видатки на  пільгове медичне обслуговування громадян, які постраждали внаслідок Чорнобильської катастрофи за рахунок субвенції з обласного бюджету у сумі 27 700 грн. </w:t>
      </w:r>
      <w:r w:rsidR="00275177" w:rsidRPr="00A74A31">
        <w:rPr>
          <w:rFonts w:ascii="Times New Roman" w:hAnsi="Times New Roman"/>
          <w:sz w:val="28"/>
          <w:szCs w:val="28"/>
          <w:lang w:val="uk-UA"/>
        </w:rPr>
        <w:t xml:space="preserve">У </w:t>
      </w:r>
      <w:r w:rsidR="00040CB4" w:rsidRPr="00A74A31">
        <w:rPr>
          <w:rFonts w:ascii="Times New Roman" w:hAnsi="Times New Roman"/>
          <w:sz w:val="28"/>
          <w:szCs w:val="28"/>
          <w:lang w:val="uk-UA"/>
        </w:rPr>
        <w:t>202</w:t>
      </w:r>
      <w:r>
        <w:rPr>
          <w:rFonts w:ascii="Times New Roman" w:hAnsi="Times New Roman"/>
          <w:sz w:val="28"/>
          <w:szCs w:val="28"/>
          <w:lang w:val="uk-UA"/>
        </w:rPr>
        <w:t>2</w:t>
      </w:r>
      <w:r w:rsidR="00040CB4" w:rsidRPr="00A74A31">
        <w:rPr>
          <w:rFonts w:ascii="Times New Roman" w:hAnsi="Times New Roman"/>
          <w:sz w:val="28"/>
          <w:szCs w:val="28"/>
          <w:lang w:val="uk-UA"/>
        </w:rPr>
        <w:t xml:space="preserve"> році</w:t>
      </w:r>
      <w:r w:rsidR="00275177" w:rsidRPr="00A74A31">
        <w:rPr>
          <w:rFonts w:ascii="Times New Roman" w:hAnsi="Times New Roman"/>
          <w:sz w:val="28"/>
          <w:szCs w:val="28"/>
          <w:lang w:val="uk-UA"/>
        </w:rPr>
        <w:t xml:space="preserve"> видатки не проводилися.</w:t>
      </w:r>
    </w:p>
    <w:p w:rsidR="00A541E3" w:rsidRPr="00182505" w:rsidRDefault="005D6944" w:rsidP="005D6944">
      <w:pPr>
        <w:spacing w:after="0" w:line="240" w:lineRule="auto"/>
        <w:ind w:firstLine="709"/>
        <w:jc w:val="both"/>
        <w:rPr>
          <w:rFonts w:ascii="Times New Roman" w:hAnsi="Times New Roman"/>
          <w:sz w:val="28"/>
          <w:szCs w:val="28"/>
          <w:lang w:val="uk-UA"/>
        </w:rPr>
      </w:pPr>
      <w:bookmarkStart w:id="2" w:name="_Hlk111115455"/>
      <w:r>
        <w:rPr>
          <w:rFonts w:ascii="Times New Roman" w:hAnsi="Times New Roman"/>
          <w:b/>
          <w:sz w:val="28"/>
          <w:szCs w:val="28"/>
          <w:lang w:val="uk-UA"/>
        </w:rPr>
        <w:t>Т</w:t>
      </w:r>
      <w:r w:rsidR="00A541E3" w:rsidRPr="00182505">
        <w:rPr>
          <w:rFonts w:ascii="Times New Roman" w:hAnsi="Times New Roman"/>
          <w:b/>
          <w:sz w:val="28"/>
          <w:szCs w:val="28"/>
          <w:lang w:val="uk-UA"/>
        </w:rPr>
        <w:t xml:space="preserve">ПКВК МБ 3090 «Видатки на поховання учасників бойових дій та осіб з інвалідністю внаслідок війни» </w:t>
      </w:r>
    </w:p>
    <w:bookmarkEnd w:id="2"/>
    <w:p w:rsidR="00A541E3" w:rsidRPr="00182505" w:rsidRDefault="00A541E3" w:rsidP="00A541E3">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по загальному фонду проведено на суму 7 736 грн., що  становить 66,7 % від уточненого плану </w:t>
      </w:r>
      <w:r>
        <w:rPr>
          <w:rFonts w:ascii="Times New Roman" w:hAnsi="Times New Roman"/>
          <w:sz w:val="28"/>
          <w:szCs w:val="28"/>
          <w:lang w:val="uk-UA"/>
        </w:rPr>
        <w:t>на рік</w:t>
      </w:r>
      <w:r w:rsidRPr="00182505">
        <w:rPr>
          <w:rFonts w:ascii="Times New Roman" w:hAnsi="Times New Roman"/>
          <w:sz w:val="28"/>
          <w:szCs w:val="28"/>
          <w:lang w:val="uk-UA"/>
        </w:rPr>
        <w:t xml:space="preserve">  -  матеріальна допомога на поховання учасників бойових дій (2 особи) за рахунок субвенції з обласного бюджету. </w:t>
      </w:r>
    </w:p>
    <w:p w:rsidR="00A541E3" w:rsidRPr="00182505" w:rsidRDefault="005D6944" w:rsidP="00A541E3">
      <w:pPr>
        <w:spacing w:after="0" w:line="240" w:lineRule="auto"/>
        <w:ind w:firstLine="709"/>
        <w:jc w:val="both"/>
        <w:rPr>
          <w:rFonts w:ascii="Times New Roman" w:hAnsi="Times New Roman"/>
          <w:b/>
          <w:sz w:val="28"/>
          <w:szCs w:val="28"/>
          <w:lang w:val="uk-UA"/>
        </w:rPr>
      </w:pPr>
      <w:bookmarkStart w:id="3" w:name="_Hlk111115678"/>
      <w:r>
        <w:rPr>
          <w:rFonts w:ascii="Times New Roman" w:hAnsi="Times New Roman"/>
          <w:b/>
          <w:sz w:val="28"/>
          <w:szCs w:val="28"/>
          <w:lang w:val="uk-UA"/>
        </w:rPr>
        <w:t>Т</w:t>
      </w:r>
      <w:r w:rsidR="00A541E3" w:rsidRPr="00182505">
        <w:rPr>
          <w:rFonts w:ascii="Times New Roman" w:hAnsi="Times New Roman"/>
          <w:b/>
          <w:sz w:val="28"/>
          <w:szCs w:val="28"/>
          <w:lang w:val="uk-UA"/>
        </w:rPr>
        <w:t>ПКВК МБ 3171 «Компенсаційні виплати особам з інвалідністю на бензин, ремонт, технічне обслуговування автомобілів, мотоколясок і на транспортне обслуговування»</w:t>
      </w:r>
    </w:p>
    <w:bookmarkEnd w:id="3"/>
    <w:p w:rsidR="00A541E3" w:rsidRPr="003C14A3" w:rsidRDefault="00A541E3" w:rsidP="00A541E3">
      <w:pPr>
        <w:tabs>
          <w:tab w:val="left" w:pos="4253"/>
        </w:tabs>
        <w:spacing w:after="0" w:line="240" w:lineRule="auto"/>
        <w:ind w:firstLine="709"/>
        <w:jc w:val="both"/>
        <w:rPr>
          <w:rFonts w:ascii="Times New Roman" w:hAnsi="Times New Roman"/>
          <w:sz w:val="28"/>
          <w:szCs w:val="28"/>
          <w:lang w:val="uk-UA"/>
        </w:rPr>
      </w:pPr>
      <w:r w:rsidRPr="003C14A3">
        <w:rPr>
          <w:rFonts w:ascii="Times New Roman" w:hAnsi="Times New Roman"/>
          <w:sz w:val="28"/>
          <w:szCs w:val="28"/>
          <w:lang w:val="uk-UA"/>
        </w:rPr>
        <w:t>На 2022 рік заплановано видатки у сумі 5 610 грн. за рахунок субвенції з обласного бюджету на бензин, ремонт, технічне обслуговування автомобілів, мотоколясок і на транспортне обслуговування. Видатки проведено на суму 2 165 грн., що становить 38,6 % до уточненого плану на рік,</w:t>
      </w:r>
      <w:r w:rsidR="003C14A3" w:rsidRPr="003C14A3">
        <w:rPr>
          <w:rFonts w:ascii="Times New Roman" w:hAnsi="Times New Roman"/>
          <w:sz w:val="28"/>
          <w:szCs w:val="28"/>
          <w:lang w:val="uk-UA"/>
        </w:rPr>
        <w:t xml:space="preserve"> з них на:</w:t>
      </w:r>
    </w:p>
    <w:p w:rsidR="003C14A3" w:rsidRPr="003C14A3" w:rsidRDefault="003C14A3" w:rsidP="003C14A3">
      <w:pPr>
        <w:pStyle w:val="a7"/>
        <w:numPr>
          <w:ilvl w:val="0"/>
          <w:numId w:val="10"/>
        </w:numPr>
        <w:tabs>
          <w:tab w:val="left" w:pos="4253"/>
        </w:tabs>
        <w:spacing w:after="0" w:line="240" w:lineRule="auto"/>
        <w:jc w:val="both"/>
        <w:rPr>
          <w:rFonts w:ascii="Times New Roman" w:hAnsi="Times New Roman"/>
          <w:sz w:val="28"/>
          <w:szCs w:val="28"/>
          <w:lang w:val="uk-UA"/>
        </w:rPr>
      </w:pPr>
      <w:r w:rsidRPr="003C14A3">
        <w:rPr>
          <w:rFonts w:ascii="Times New Roman" w:hAnsi="Times New Roman"/>
          <w:sz w:val="28"/>
          <w:szCs w:val="28"/>
          <w:lang w:val="uk-UA"/>
        </w:rPr>
        <w:t>компенсацію на транспортне обслуговування – 436 грн. (1 особа),</w:t>
      </w:r>
    </w:p>
    <w:p w:rsidR="003C14A3" w:rsidRPr="003C14A3" w:rsidRDefault="003C14A3" w:rsidP="003C14A3">
      <w:pPr>
        <w:pStyle w:val="a7"/>
        <w:numPr>
          <w:ilvl w:val="0"/>
          <w:numId w:val="10"/>
        </w:numPr>
        <w:tabs>
          <w:tab w:val="left" w:pos="4253"/>
        </w:tabs>
        <w:spacing w:after="0" w:line="240" w:lineRule="auto"/>
        <w:jc w:val="both"/>
        <w:rPr>
          <w:rFonts w:ascii="Times New Roman" w:hAnsi="Times New Roman"/>
          <w:sz w:val="28"/>
          <w:szCs w:val="28"/>
          <w:lang w:val="uk-UA"/>
        </w:rPr>
      </w:pPr>
      <w:r w:rsidRPr="003C14A3">
        <w:rPr>
          <w:rFonts w:ascii="Times New Roman" w:hAnsi="Times New Roman"/>
          <w:sz w:val="28"/>
          <w:szCs w:val="28"/>
          <w:lang w:val="uk-UA"/>
        </w:rPr>
        <w:t>компенсація на бензин, ремонт, технічне обслуговування автомобілів – 1 728 грн. (3 особи).</w:t>
      </w:r>
    </w:p>
    <w:p w:rsidR="00A541E3" w:rsidRPr="00182505" w:rsidRDefault="005D6944" w:rsidP="00A541E3">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A541E3" w:rsidRPr="00182505">
        <w:rPr>
          <w:rFonts w:ascii="Times New Roman" w:hAnsi="Times New Roman"/>
          <w:b/>
          <w:sz w:val="28"/>
          <w:szCs w:val="28"/>
          <w:lang w:val="uk-UA"/>
        </w:rPr>
        <w:t>ПКВК МБ 3191 «Інші видатки на соціальний захист ветеранів війни та праці»</w:t>
      </w:r>
    </w:p>
    <w:p w:rsidR="00A541E3" w:rsidRDefault="00A541E3" w:rsidP="00A541E3">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lastRenderedPageBreak/>
        <w:t xml:space="preserve">Видатки проведено на суму </w:t>
      </w:r>
      <w:r w:rsidR="00C03099">
        <w:rPr>
          <w:rFonts w:ascii="Times New Roman" w:hAnsi="Times New Roman"/>
          <w:sz w:val="28"/>
          <w:szCs w:val="28"/>
          <w:lang w:val="uk-UA"/>
        </w:rPr>
        <w:t>69 790</w:t>
      </w:r>
      <w:r w:rsidRPr="00182505">
        <w:rPr>
          <w:rFonts w:ascii="Times New Roman" w:hAnsi="Times New Roman"/>
          <w:sz w:val="28"/>
          <w:szCs w:val="28"/>
          <w:lang w:val="uk-UA"/>
        </w:rPr>
        <w:t xml:space="preserve"> грн., що становить </w:t>
      </w:r>
      <w:r w:rsidR="00C03099">
        <w:rPr>
          <w:rFonts w:ascii="Times New Roman" w:hAnsi="Times New Roman"/>
          <w:sz w:val="28"/>
          <w:szCs w:val="28"/>
          <w:lang w:val="uk-UA"/>
        </w:rPr>
        <w:t>29,4</w:t>
      </w:r>
      <w:r w:rsidRPr="00182505">
        <w:rPr>
          <w:rFonts w:ascii="Times New Roman" w:hAnsi="Times New Roman"/>
          <w:sz w:val="28"/>
          <w:szCs w:val="28"/>
          <w:lang w:val="uk-UA"/>
        </w:rPr>
        <w:t xml:space="preserve"> % до плану звітного періоду, з них:</w:t>
      </w:r>
    </w:p>
    <w:p w:rsidR="00C03099" w:rsidRPr="00C03099" w:rsidRDefault="00321209" w:rsidP="00321209">
      <w:pPr>
        <w:pStyle w:val="a7"/>
        <w:spacing w:after="0" w:line="240" w:lineRule="auto"/>
        <w:ind w:left="420"/>
        <w:jc w:val="both"/>
        <w:rPr>
          <w:rFonts w:ascii="Times New Roman" w:hAnsi="Times New Roman"/>
          <w:sz w:val="28"/>
          <w:szCs w:val="28"/>
          <w:lang w:val="uk-UA"/>
        </w:rPr>
      </w:pPr>
      <w:r>
        <w:rPr>
          <w:rFonts w:ascii="Times New Roman" w:hAnsi="Times New Roman"/>
          <w:sz w:val="28"/>
          <w:szCs w:val="28"/>
          <w:lang w:val="uk-UA"/>
        </w:rPr>
        <w:t>З</w:t>
      </w:r>
      <w:r w:rsidR="00C03099" w:rsidRPr="00C03099">
        <w:rPr>
          <w:rFonts w:ascii="Times New Roman" w:hAnsi="Times New Roman"/>
          <w:sz w:val="28"/>
          <w:szCs w:val="28"/>
          <w:lang w:val="uk-UA"/>
        </w:rPr>
        <w:t xml:space="preserve">а рахунок субвенції з обласного бюджету на суму 48 190 грн., в т.ч.: </w:t>
      </w:r>
    </w:p>
    <w:p w:rsidR="00A541E3" w:rsidRPr="00182505" w:rsidRDefault="00A541E3"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на надання щомісячної матеріальної допомоги учасникам бойових дій у роки Другої світової війни для 3 осіб  -  45 000 грн.</w:t>
      </w:r>
      <w:r w:rsidR="00C03099">
        <w:rPr>
          <w:rFonts w:ascii="Times New Roman" w:hAnsi="Times New Roman"/>
          <w:sz w:val="28"/>
          <w:szCs w:val="28"/>
          <w:lang w:val="uk-UA"/>
        </w:rPr>
        <w:t xml:space="preserve"> (план – 135 000 грн.), невиконання показників обумовлено смертю отримувачів,</w:t>
      </w:r>
    </w:p>
    <w:p w:rsidR="00A541E3" w:rsidRDefault="00A541E3"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для 1 особи  – 3 190 грн.</w:t>
      </w:r>
      <w:r w:rsidR="00C03099">
        <w:rPr>
          <w:rFonts w:ascii="Times New Roman" w:hAnsi="Times New Roman"/>
          <w:sz w:val="28"/>
          <w:szCs w:val="28"/>
          <w:lang w:val="uk-UA"/>
        </w:rPr>
        <w:t xml:space="preserve"> (план – 3190грн.),</w:t>
      </w:r>
    </w:p>
    <w:p w:rsidR="00C03099" w:rsidRDefault="00C03099"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w:t>
      </w:r>
      <w:r w:rsidRPr="00C03099">
        <w:rPr>
          <w:rFonts w:ascii="Times New Roman" w:hAnsi="Times New Roman"/>
          <w:sz w:val="28"/>
          <w:szCs w:val="28"/>
          <w:lang w:val="uk-UA"/>
        </w:rPr>
        <w:t>адання матеріальної допомоги сім’ям загиблих та померлих учасників АТО/ООС на Сході України , сім’ям осіб, які загинули або померли внаслідок поранень, каліцтва, контузії чи інших ушкоджень здоров’я , одержаних під час участі у Революції Гідності</w:t>
      </w:r>
      <w:r>
        <w:rPr>
          <w:rFonts w:ascii="Times New Roman" w:hAnsi="Times New Roman"/>
          <w:sz w:val="28"/>
          <w:szCs w:val="28"/>
          <w:lang w:val="uk-UA"/>
        </w:rPr>
        <w:t xml:space="preserve"> заплановано на суму 5 000 грн.</w:t>
      </w:r>
      <w:r w:rsidR="00321209">
        <w:rPr>
          <w:rFonts w:ascii="Times New Roman" w:hAnsi="Times New Roman"/>
          <w:sz w:val="28"/>
          <w:szCs w:val="28"/>
          <w:lang w:val="uk-UA"/>
        </w:rPr>
        <w:t xml:space="preserve"> Видатки </w:t>
      </w:r>
      <w:r>
        <w:rPr>
          <w:rFonts w:ascii="Times New Roman" w:hAnsi="Times New Roman"/>
          <w:sz w:val="28"/>
          <w:szCs w:val="28"/>
          <w:lang w:val="uk-UA"/>
        </w:rPr>
        <w:t>не проводилося</w:t>
      </w:r>
      <w:r w:rsidR="00B77144">
        <w:rPr>
          <w:rFonts w:ascii="Times New Roman" w:hAnsi="Times New Roman"/>
          <w:sz w:val="28"/>
          <w:szCs w:val="28"/>
          <w:lang w:val="uk-UA"/>
        </w:rPr>
        <w:t xml:space="preserve"> </w:t>
      </w:r>
      <w:r w:rsidR="00321209">
        <w:rPr>
          <w:rFonts w:ascii="Times New Roman" w:hAnsi="Times New Roman"/>
          <w:sz w:val="28"/>
          <w:szCs w:val="28"/>
          <w:lang w:val="uk-UA"/>
        </w:rPr>
        <w:t xml:space="preserve">у </w:t>
      </w:r>
      <w:r w:rsidRPr="00C03099">
        <w:rPr>
          <w:rFonts w:ascii="Times New Roman" w:hAnsi="Times New Roman"/>
          <w:sz w:val="28"/>
          <w:szCs w:val="28"/>
          <w:lang w:val="uk-UA"/>
        </w:rPr>
        <w:t xml:space="preserve">зв’язку з відсутністю </w:t>
      </w:r>
      <w:r w:rsidR="00321209">
        <w:rPr>
          <w:rFonts w:ascii="Times New Roman" w:hAnsi="Times New Roman"/>
          <w:sz w:val="28"/>
          <w:szCs w:val="28"/>
          <w:lang w:val="uk-UA"/>
        </w:rPr>
        <w:t>отримувача</w:t>
      </w:r>
      <w:r w:rsidRPr="00C03099">
        <w:rPr>
          <w:rFonts w:ascii="Times New Roman" w:hAnsi="Times New Roman"/>
          <w:sz w:val="28"/>
          <w:szCs w:val="28"/>
          <w:lang w:val="uk-UA"/>
        </w:rPr>
        <w:t>.</w:t>
      </w:r>
    </w:p>
    <w:p w:rsidR="00321209" w:rsidRPr="00321209" w:rsidRDefault="00321209" w:rsidP="00321209">
      <w:pPr>
        <w:pStyle w:val="a7"/>
        <w:widowControl w:val="0"/>
        <w:tabs>
          <w:tab w:val="left" w:pos="709"/>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За рахунок коштів територіальної громади видатки проведено на суму 21 600 грн., в т.ч.:</w:t>
      </w:r>
    </w:p>
    <w:p w:rsidR="00A541E3" w:rsidRPr="00182505" w:rsidRDefault="00A541E3"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одноразова матеріальна допомога учасникам бойових дій у роки Другої світової війни для 1 особи - 13 800 грн.</w:t>
      </w:r>
      <w:r w:rsidR="00321209">
        <w:rPr>
          <w:rFonts w:ascii="Times New Roman" w:hAnsi="Times New Roman"/>
          <w:sz w:val="28"/>
          <w:szCs w:val="28"/>
          <w:lang w:val="uk-UA"/>
        </w:rPr>
        <w:t xml:space="preserve"> (план 41 400 грн.)</w:t>
      </w:r>
      <w:r w:rsidRPr="00182505">
        <w:rPr>
          <w:rFonts w:ascii="Times New Roman" w:hAnsi="Times New Roman"/>
          <w:sz w:val="28"/>
          <w:szCs w:val="28"/>
          <w:lang w:val="uk-UA"/>
        </w:rPr>
        <w:t>;</w:t>
      </w:r>
    </w:p>
    <w:p w:rsidR="00A541E3" w:rsidRPr="00182505" w:rsidRDefault="00A541E3"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 xml:space="preserve">щомісячна матеріальна допомога членам сімей військовослужбовців, які загинули в Афганістані або залишилися інвалідами загального захворювання за користування житлово-комунальними послугами для 1 особи -  </w:t>
      </w:r>
      <w:r w:rsidR="00321209">
        <w:rPr>
          <w:rFonts w:ascii="Times New Roman" w:hAnsi="Times New Roman"/>
          <w:sz w:val="28"/>
          <w:szCs w:val="28"/>
          <w:lang w:val="uk-UA"/>
        </w:rPr>
        <w:t>4 800</w:t>
      </w:r>
      <w:r w:rsidRPr="00182505">
        <w:rPr>
          <w:rFonts w:ascii="Times New Roman" w:hAnsi="Times New Roman"/>
          <w:sz w:val="28"/>
          <w:szCs w:val="28"/>
          <w:lang w:val="uk-UA"/>
        </w:rPr>
        <w:t> грн.</w:t>
      </w:r>
      <w:r w:rsidR="00321209">
        <w:rPr>
          <w:rFonts w:ascii="Times New Roman" w:hAnsi="Times New Roman"/>
          <w:sz w:val="28"/>
          <w:szCs w:val="28"/>
          <w:lang w:val="uk-UA"/>
        </w:rPr>
        <w:t xml:space="preserve"> (план – 4 800 грн.)</w:t>
      </w:r>
      <w:r w:rsidRPr="00182505">
        <w:rPr>
          <w:rFonts w:ascii="Times New Roman" w:hAnsi="Times New Roman"/>
          <w:sz w:val="28"/>
          <w:szCs w:val="28"/>
          <w:lang w:val="uk-UA"/>
        </w:rPr>
        <w:t>;</w:t>
      </w:r>
    </w:p>
    <w:p w:rsidR="00A541E3" w:rsidRPr="00182505" w:rsidRDefault="00A541E3" w:rsidP="00A541E3">
      <w:pPr>
        <w:pStyle w:val="a7"/>
        <w:widowControl w:val="0"/>
        <w:numPr>
          <w:ilvl w:val="0"/>
          <w:numId w:val="11"/>
        </w:numPr>
        <w:tabs>
          <w:tab w:val="left" w:pos="709"/>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одноразова матеріальна допомоги сім'ям загиблих та померлих учасників бойових дій в Афганістані, інвалідам війни в Афганістані для 1</w:t>
      </w:r>
      <w:r w:rsidR="002409D6">
        <w:rPr>
          <w:rFonts w:ascii="Times New Roman" w:hAnsi="Times New Roman"/>
          <w:sz w:val="28"/>
          <w:szCs w:val="28"/>
          <w:lang w:val="uk-UA"/>
        </w:rPr>
        <w:t> </w:t>
      </w:r>
      <w:r w:rsidRPr="00182505">
        <w:rPr>
          <w:rFonts w:ascii="Times New Roman" w:hAnsi="Times New Roman"/>
          <w:sz w:val="28"/>
          <w:szCs w:val="28"/>
          <w:lang w:val="uk-UA"/>
        </w:rPr>
        <w:t xml:space="preserve">особи   – 3 000 грн. </w:t>
      </w:r>
      <w:r w:rsidR="00321209">
        <w:rPr>
          <w:rFonts w:ascii="Times New Roman" w:hAnsi="Times New Roman"/>
          <w:sz w:val="28"/>
          <w:szCs w:val="28"/>
          <w:lang w:val="uk-UA"/>
        </w:rPr>
        <w:t>(план – 3 000 грн.).</w:t>
      </w:r>
    </w:p>
    <w:p w:rsidR="00A541E3" w:rsidRPr="00182505" w:rsidRDefault="00A541E3" w:rsidP="00A541E3">
      <w:pPr>
        <w:pStyle w:val="a7"/>
        <w:widowControl w:val="0"/>
        <w:tabs>
          <w:tab w:val="left" w:pos="709"/>
        </w:tabs>
        <w:spacing w:after="0" w:line="240" w:lineRule="auto"/>
        <w:ind w:left="0" w:firstLine="709"/>
        <w:jc w:val="both"/>
        <w:rPr>
          <w:rFonts w:ascii="Times New Roman" w:hAnsi="Times New Roman"/>
          <w:sz w:val="28"/>
          <w:szCs w:val="28"/>
          <w:lang w:val="uk-UA"/>
        </w:rPr>
      </w:pPr>
    </w:p>
    <w:p w:rsidR="00A541E3" w:rsidRPr="00182505" w:rsidRDefault="00A541E3" w:rsidP="00A541E3">
      <w:pPr>
        <w:spacing w:after="0" w:line="240" w:lineRule="auto"/>
        <w:ind w:firstLine="709"/>
        <w:jc w:val="both"/>
        <w:rPr>
          <w:rFonts w:ascii="Times New Roman" w:hAnsi="Times New Roman"/>
          <w:b/>
          <w:sz w:val="28"/>
          <w:szCs w:val="28"/>
          <w:lang w:val="uk-UA"/>
        </w:rPr>
      </w:pPr>
      <w:r w:rsidRPr="00182505">
        <w:rPr>
          <w:rFonts w:ascii="Times New Roman" w:hAnsi="Times New Roman"/>
          <w:b/>
          <w:sz w:val="28"/>
          <w:szCs w:val="28"/>
          <w:lang w:val="uk-UA"/>
        </w:rPr>
        <w:t>ТПКВК МБ 3192 «Надання фінансової підтримки громадським об’єднанням ветеранів і осіб з інвалідністю, діяльність яких має соціальну спрямованість»</w:t>
      </w:r>
    </w:p>
    <w:p w:rsidR="00A541E3" w:rsidRDefault="00A541E3" w:rsidP="00A541E3">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Заплановані видатки  у сумі 207 371 грн. на забезпечення роботи Громадської організації «Місцевий осередок Всеукраїнської організації інвалідів «Союз організації інвалідів України» Вітовського району та проведення заходів для осіб з інвалідністю. Видатки проведено на суму 13 715 грн.</w:t>
      </w:r>
      <w:r w:rsidR="007700A1">
        <w:rPr>
          <w:rFonts w:ascii="Times New Roman" w:hAnsi="Times New Roman"/>
          <w:sz w:val="28"/>
          <w:szCs w:val="28"/>
          <w:lang w:val="uk-UA"/>
        </w:rPr>
        <w:t xml:space="preserve"> на зарплату з нарахуваннями</w:t>
      </w:r>
      <w:r w:rsidRPr="00182505">
        <w:rPr>
          <w:rFonts w:ascii="Times New Roman" w:hAnsi="Times New Roman"/>
          <w:sz w:val="28"/>
          <w:szCs w:val="28"/>
          <w:lang w:val="uk-UA"/>
        </w:rPr>
        <w:t xml:space="preserve">, що становить </w:t>
      </w:r>
      <w:r w:rsidR="007700A1">
        <w:rPr>
          <w:rFonts w:ascii="Times New Roman" w:hAnsi="Times New Roman"/>
          <w:sz w:val="28"/>
          <w:szCs w:val="28"/>
          <w:lang w:val="uk-UA"/>
        </w:rPr>
        <w:t>6,6</w:t>
      </w:r>
      <w:r w:rsidRPr="00182505">
        <w:rPr>
          <w:rFonts w:ascii="Times New Roman" w:hAnsi="Times New Roman"/>
          <w:sz w:val="28"/>
          <w:szCs w:val="28"/>
          <w:lang w:val="uk-UA"/>
        </w:rPr>
        <w:t xml:space="preserve">  % до плану звітного періоду. </w:t>
      </w:r>
      <w:r w:rsidR="007700A1">
        <w:rPr>
          <w:rFonts w:ascii="Times New Roman" w:hAnsi="Times New Roman"/>
          <w:sz w:val="28"/>
          <w:szCs w:val="28"/>
          <w:lang w:val="uk-UA"/>
        </w:rPr>
        <w:t>Невиконання обумовлено введенням воєнного стану на території країни та</w:t>
      </w:r>
      <w:r w:rsidR="007700A1" w:rsidRPr="007700A1">
        <w:rPr>
          <w:rFonts w:ascii="Times New Roman" w:hAnsi="Times New Roman"/>
          <w:sz w:val="28"/>
          <w:szCs w:val="28"/>
          <w:lang w:val="uk-UA"/>
        </w:rPr>
        <w:t xml:space="preserve"> тимчасовим припиненням діяльності організації внаслідок проведення воєнних дій на території Галицинівської територіальної громади.</w:t>
      </w:r>
      <w:r w:rsidR="007700A1">
        <w:rPr>
          <w:rFonts w:ascii="Times New Roman" w:hAnsi="Times New Roman"/>
          <w:sz w:val="28"/>
          <w:szCs w:val="28"/>
          <w:lang w:val="uk-UA"/>
        </w:rPr>
        <w:t xml:space="preserve"> </w:t>
      </w:r>
    </w:p>
    <w:p w:rsidR="0046409E" w:rsidRPr="00182505" w:rsidRDefault="0046409E" w:rsidP="00A541E3">
      <w:pPr>
        <w:spacing w:after="0" w:line="240" w:lineRule="auto"/>
        <w:ind w:firstLine="709"/>
        <w:jc w:val="both"/>
        <w:rPr>
          <w:rFonts w:ascii="Times New Roman" w:hAnsi="Times New Roman"/>
          <w:sz w:val="28"/>
          <w:szCs w:val="28"/>
          <w:lang w:val="uk-UA"/>
        </w:rPr>
      </w:pPr>
    </w:p>
    <w:p w:rsidR="00A541E3" w:rsidRPr="00182505" w:rsidRDefault="005D6944" w:rsidP="00A541E3">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Т</w:t>
      </w:r>
      <w:r w:rsidR="00A541E3" w:rsidRPr="00182505">
        <w:rPr>
          <w:rFonts w:ascii="Times New Roman" w:hAnsi="Times New Roman"/>
          <w:b/>
          <w:sz w:val="28"/>
          <w:szCs w:val="28"/>
          <w:lang w:val="uk-UA"/>
        </w:rPr>
        <w:t>ПКВК МБ 3242 «Інші заходи у сфері соціального захисту і соціального забезпечення»</w:t>
      </w:r>
    </w:p>
    <w:p w:rsidR="00A541E3" w:rsidRPr="00182505" w:rsidRDefault="00A541E3" w:rsidP="005D6944">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проведено на суму </w:t>
      </w:r>
      <w:r w:rsidR="007700A1">
        <w:rPr>
          <w:rFonts w:ascii="Times New Roman" w:hAnsi="Times New Roman"/>
          <w:sz w:val="28"/>
          <w:szCs w:val="28"/>
          <w:lang w:val="uk-UA"/>
        </w:rPr>
        <w:t>319 330</w:t>
      </w:r>
      <w:r w:rsidRPr="00182505">
        <w:rPr>
          <w:rFonts w:ascii="Times New Roman" w:hAnsi="Times New Roman"/>
          <w:sz w:val="28"/>
          <w:szCs w:val="28"/>
          <w:lang w:val="uk-UA"/>
        </w:rPr>
        <w:t xml:space="preserve"> грн., що становить </w:t>
      </w:r>
      <w:r w:rsidR="007700A1">
        <w:rPr>
          <w:rFonts w:ascii="Times New Roman" w:hAnsi="Times New Roman"/>
          <w:sz w:val="28"/>
          <w:szCs w:val="28"/>
          <w:lang w:val="uk-UA"/>
        </w:rPr>
        <w:t>35,8</w:t>
      </w:r>
      <w:r w:rsidRPr="00182505">
        <w:rPr>
          <w:rFonts w:ascii="Times New Roman" w:hAnsi="Times New Roman"/>
          <w:sz w:val="28"/>
          <w:szCs w:val="28"/>
          <w:lang w:val="uk-UA"/>
        </w:rPr>
        <w:t xml:space="preserve"> % плану звітного періоду, з них: </w:t>
      </w:r>
    </w:p>
    <w:p w:rsidR="00A541E3" w:rsidRPr="00182505" w:rsidRDefault="00A541E3" w:rsidP="005D6944">
      <w:pPr>
        <w:spacing w:after="0" w:line="240" w:lineRule="auto"/>
        <w:ind w:firstLine="709"/>
        <w:jc w:val="both"/>
        <w:rPr>
          <w:rFonts w:ascii="Times New Roman" w:hAnsi="Times New Roman"/>
          <w:sz w:val="28"/>
          <w:szCs w:val="28"/>
          <w:u w:val="single"/>
          <w:lang w:val="uk-UA"/>
        </w:rPr>
      </w:pPr>
      <w:r w:rsidRPr="00182505">
        <w:rPr>
          <w:rFonts w:ascii="Times New Roman" w:hAnsi="Times New Roman"/>
          <w:sz w:val="28"/>
          <w:szCs w:val="28"/>
          <w:u w:val="single"/>
          <w:lang w:val="uk-UA"/>
        </w:rPr>
        <w:t>за рахунок коштів сільського бюджету</w:t>
      </w:r>
    </w:p>
    <w:p w:rsidR="00A541E3" w:rsidRDefault="00200C6D" w:rsidP="005D6944">
      <w:pPr>
        <w:pStyle w:val="a7"/>
        <w:widowControl w:val="0"/>
        <w:numPr>
          <w:ilvl w:val="0"/>
          <w:numId w:val="11"/>
        </w:numPr>
        <w:tabs>
          <w:tab w:val="left" w:pos="0"/>
        </w:tabs>
        <w:spacing w:after="0" w:line="240" w:lineRule="auto"/>
        <w:ind w:left="0" w:firstLine="709"/>
        <w:jc w:val="both"/>
        <w:rPr>
          <w:rFonts w:ascii="Times New Roman" w:hAnsi="Times New Roman"/>
          <w:sz w:val="28"/>
          <w:szCs w:val="28"/>
          <w:lang w:val="uk-UA"/>
        </w:rPr>
      </w:pPr>
      <w:r w:rsidRPr="00200C6D">
        <w:rPr>
          <w:rFonts w:ascii="Times New Roman" w:hAnsi="Times New Roman"/>
          <w:sz w:val="28"/>
          <w:szCs w:val="28"/>
          <w:lang w:val="uk-UA"/>
        </w:rPr>
        <w:t>на виконання комплексної програми  «Безбар’єрна</w:t>
      </w:r>
      <w:r w:rsidR="00B77144">
        <w:rPr>
          <w:rFonts w:ascii="Times New Roman" w:hAnsi="Times New Roman"/>
          <w:sz w:val="28"/>
          <w:szCs w:val="28"/>
          <w:lang w:val="uk-UA"/>
        </w:rPr>
        <w:t xml:space="preserve"> </w:t>
      </w:r>
      <w:r w:rsidRPr="00200C6D">
        <w:rPr>
          <w:rFonts w:ascii="Times New Roman" w:hAnsi="Times New Roman"/>
          <w:sz w:val="28"/>
          <w:szCs w:val="28"/>
          <w:lang w:val="uk-UA"/>
        </w:rPr>
        <w:t xml:space="preserve">Вітовщина»  </w:t>
      </w:r>
      <w:r w:rsidR="00A541E3" w:rsidRPr="00182505">
        <w:rPr>
          <w:rFonts w:ascii="Times New Roman" w:hAnsi="Times New Roman"/>
          <w:sz w:val="28"/>
          <w:szCs w:val="28"/>
          <w:lang w:val="uk-UA"/>
        </w:rPr>
        <w:t xml:space="preserve">виплата щомісячної матеріальної допомоги інвалідам по зору І та ІІ груп по </w:t>
      </w:r>
      <w:r w:rsidR="00A541E3" w:rsidRPr="00182505">
        <w:rPr>
          <w:rFonts w:ascii="Times New Roman" w:hAnsi="Times New Roman"/>
          <w:sz w:val="28"/>
          <w:szCs w:val="28"/>
          <w:lang w:val="uk-UA"/>
        </w:rPr>
        <w:lastRenderedPageBreak/>
        <w:t xml:space="preserve">сплаті за житлово-комунальні послуги (4 особи) – </w:t>
      </w:r>
      <w:r>
        <w:rPr>
          <w:rFonts w:ascii="Times New Roman" w:hAnsi="Times New Roman"/>
          <w:sz w:val="28"/>
          <w:szCs w:val="28"/>
          <w:lang w:val="uk-UA"/>
        </w:rPr>
        <w:t>19 200</w:t>
      </w:r>
      <w:r w:rsidR="00A541E3" w:rsidRPr="00182505">
        <w:rPr>
          <w:rFonts w:ascii="Times New Roman" w:hAnsi="Times New Roman"/>
          <w:sz w:val="28"/>
          <w:szCs w:val="28"/>
          <w:lang w:val="uk-UA"/>
        </w:rPr>
        <w:t xml:space="preserve"> грн.</w:t>
      </w:r>
      <w:r>
        <w:rPr>
          <w:rFonts w:ascii="Times New Roman" w:hAnsi="Times New Roman"/>
          <w:sz w:val="28"/>
          <w:szCs w:val="28"/>
          <w:lang w:val="uk-UA"/>
        </w:rPr>
        <w:t xml:space="preserve"> (план – 19 200 грн.)</w:t>
      </w:r>
      <w:r w:rsidR="00A541E3" w:rsidRPr="00182505">
        <w:rPr>
          <w:rFonts w:ascii="Times New Roman" w:hAnsi="Times New Roman"/>
          <w:sz w:val="28"/>
          <w:szCs w:val="28"/>
          <w:lang w:val="uk-UA"/>
        </w:rPr>
        <w:t>;</w:t>
      </w:r>
    </w:p>
    <w:p w:rsidR="00200C6D" w:rsidRPr="00182505" w:rsidRDefault="00200C6D" w:rsidP="005D6944">
      <w:pPr>
        <w:pStyle w:val="a7"/>
        <w:widowControl w:val="0"/>
        <w:tabs>
          <w:tab w:val="left" w:pos="0"/>
        </w:tab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на виконання </w:t>
      </w:r>
      <w:r w:rsidRPr="00200C6D">
        <w:rPr>
          <w:rFonts w:ascii="Times New Roman" w:hAnsi="Times New Roman"/>
          <w:sz w:val="28"/>
          <w:szCs w:val="28"/>
          <w:lang w:val="uk-UA"/>
        </w:rPr>
        <w:t>комплексної програми соціального захисту «Турбота»</w:t>
      </w:r>
      <w:r>
        <w:rPr>
          <w:rFonts w:ascii="Times New Roman" w:hAnsi="Times New Roman"/>
          <w:sz w:val="28"/>
          <w:szCs w:val="28"/>
          <w:lang w:val="uk-UA"/>
        </w:rPr>
        <w:t>:</w:t>
      </w:r>
    </w:p>
    <w:p w:rsidR="00A541E3" w:rsidRPr="00182505" w:rsidRDefault="00A541E3" w:rsidP="005D6944">
      <w:pPr>
        <w:pStyle w:val="a7"/>
        <w:widowControl w:val="0"/>
        <w:numPr>
          <w:ilvl w:val="0"/>
          <w:numId w:val="11"/>
        </w:numPr>
        <w:tabs>
          <w:tab w:val="left" w:pos="0"/>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для забезпечення доступу до публічної інформації пільговій категорії населення передплачено газету «Рідне Прибужжя» - 199 750 грн.</w:t>
      </w:r>
      <w:r w:rsidR="00200C6D">
        <w:rPr>
          <w:rFonts w:ascii="Times New Roman" w:hAnsi="Times New Roman"/>
          <w:sz w:val="28"/>
          <w:szCs w:val="28"/>
          <w:lang w:val="uk-UA"/>
        </w:rPr>
        <w:t xml:space="preserve"> (план – 199 990 грн.)</w:t>
      </w:r>
      <w:r w:rsidRPr="00182505">
        <w:rPr>
          <w:rFonts w:ascii="Times New Roman" w:hAnsi="Times New Roman"/>
          <w:sz w:val="28"/>
          <w:szCs w:val="28"/>
          <w:lang w:val="uk-UA"/>
        </w:rPr>
        <w:t xml:space="preserve">; </w:t>
      </w:r>
    </w:p>
    <w:p w:rsidR="00200C6D" w:rsidRDefault="00A541E3" w:rsidP="005D6944">
      <w:pPr>
        <w:numPr>
          <w:ilvl w:val="0"/>
          <w:numId w:val="11"/>
        </w:numPr>
        <w:tabs>
          <w:tab w:val="left" w:pos="0"/>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одноразова матеріальна допомога громадянам, які постраждали від Чорнобильської катастрофи (1 категорії) та дітям інвалідам, які постраждали від Чорнобильської катастрофи до роковин аварії н</w:t>
      </w:r>
      <w:r w:rsidR="001D400C">
        <w:rPr>
          <w:rFonts w:ascii="Times New Roman" w:hAnsi="Times New Roman"/>
          <w:sz w:val="28"/>
          <w:szCs w:val="28"/>
          <w:lang w:val="uk-UA"/>
        </w:rPr>
        <w:t>а Чорнобильській АЕС для 2</w:t>
      </w:r>
      <w:r w:rsidRPr="00182505">
        <w:rPr>
          <w:rFonts w:ascii="Times New Roman" w:hAnsi="Times New Roman"/>
          <w:sz w:val="28"/>
          <w:szCs w:val="28"/>
          <w:lang w:val="uk-UA"/>
        </w:rPr>
        <w:t>-х осіб  у сумі 5 300 грн.</w:t>
      </w:r>
      <w:r w:rsidR="00200C6D">
        <w:rPr>
          <w:rFonts w:ascii="Times New Roman" w:hAnsi="Times New Roman"/>
          <w:sz w:val="28"/>
          <w:szCs w:val="28"/>
          <w:lang w:val="uk-UA"/>
        </w:rPr>
        <w:t xml:space="preserve"> (план 5 300 грн.),</w:t>
      </w:r>
    </w:p>
    <w:p w:rsidR="00A541E3" w:rsidRPr="00200C6D" w:rsidRDefault="00200C6D" w:rsidP="002409D6">
      <w:pPr>
        <w:pStyle w:val="a7"/>
        <w:numPr>
          <w:ilvl w:val="0"/>
          <w:numId w:val="11"/>
        </w:numPr>
        <w:tabs>
          <w:tab w:val="left" w:pos="0"/>
        </w:tabs>
        <w:spacing w:after="0" w:line="240" w:lineRule="auto"/>
        <w:ind w:left="0" w:firstLine="709"/>
        <w:jc w:val="both"/>
        <w:rPr>
          <w:rFonts w:ascii="Times New Roman" w:hAnsi="Times New Roman"/>
          <w:sz w:val="28"/>
          <w:szCs w:val="28"/>
          <w:lang w:val="uk-UA"/>
        </w:rPr>
      </w:pPr>
      <w:r w:rsidRPr="00200C6D">
        <w:rPr>
          <w:rFonts w:ascii="Times New Roman" w:hAnsi="Times New Roman"/>
          <w:sz w:val="28"/>
          <w:szCs w:val="28"/>
          <w:lang w:val="uk-UA"/>
        </w:rPr>
        <w:t>на задоволення продовольчих потреб цивільного населення заплановано видатки в сумі 136 987 грн.  Фактично видатки не проводилося, так як на протязі року жителям громади надавалась гуманітарна допомога від громадських організацій</w:t>
      </w:r>
      <w:r w:rsidR="00A541E3" w:rsidRPr="00200C6D">
        <w:rPr>
          <w:rFonts w:ascii="Times New Roman" w:hAnsi="Times New Roman"/>
          <w:sz w:val="28"/>
          <w:szCs w:val="28"/>
          <w:lang w:val="uk-UA"/>
        </w:rPr>
        <w:t>;</w:t>
      </w:r>
    </w:p>
    <w:p w:rsidR="00200C6D" w:rsidRDefault="00200C6D" w:rsidP="002409D6">
      <w:pPr>
        <w:pStyle w:val="a7"/>
        <w:numPr>
          <w:ilvl w:val="0"/>
          <w:numId w:val="11"/>
        </w:numPr>
        <w:tabs>
          <w:tab w:val="left" w:pos="0"/>
        </w:tabs>
        <w:spacing w:after="0" w:line="240" w:lineRule="auto"/>
        <w:ind w:left="0" w:firstLine="709"/>
        <w:jc w:val="both"/>
        <w:rPr>
          <w:rFonts w:ascii="Times New Roman" w:hAnsi="Times New Roman"/>
          <w:sz w:val="28"/>
          <w:szCs w:val="28"/>
          <w:lang w:val="uk-UA"/>
        </w:rPr>
      </w:pPr>
      <w:r w:rsidRPr="00200C6D">
        <w:rPr>
          <w:rFonts w:ascii="Times New Roman" w:hAnsi="Times New Roman"/>
          <w:sz w:val="28"/>
          <w:szCs w:val="28"/>
          <w:lang w:val="uk-UA"/>
        </w:rPr>
        <w:t xml:space="preserve">на виконання «Програми надання грошової матеріальної допомоги громадянам, які зареєстровані та проживають на території Галицинівської сільської ради  на 2022 рік» надано </w:t>
      </w:r>
      <w:r w:rsidR="00A541E3" w:rsidRPr="00200C6D">
        <w:rPr>
          <w:rFonts w:ascii="Times New Roman" w:hAnsi="Times New Roman"/>
          <w:sz w:val="28"/>
          <w:szCs w:val="28"/>
          <w:lang w:val="uk-UA"/>
        </w:rPr>
        <w:t>матеріальн</w:t>
      </w:r>
      <w:r>
        <w:rPr>
          <w:rFonts w:ascii="Times New Roman" w:hAnsi="Times New Roman"/>
          <w:sz w:val="28"/>
          <w:szCs w:val="28"/>
          <w:lang w:val="uk-UA"/>
        </w:rPr>
        <w:t>у</w:t>
      </w:r>
      <w:r w:rsidR="00A541E3" w:rsidRPr="00200C6D">
        <w:rPr>
          <w:rFonts w:ascii="Times New Roman" w:hAnsi="Times New Roman"/>
          <w:sz w:val="28"/>
          <w:szCs w:val="28"/>
          <w:lang w:val="uk-UA"/>
        </w:rPr>
        <w:t xml:space="preserve"> допомог</w:t>
      </w:r>
      <w:r>
        <w:rPr>
          <w:rFonts w:ascii="Times New Roman" w:hAnsi="Times New Roman"/>
          <w:sz w:val="28"/>
          <w:szCs w:val="28"/>
          <w:lang w:val="uk-UA"/>
        </w:rPr>
        <w:t xml:space="preserve">у18 </w:t>
      </w:r>
      <w:r w:rsidR="00A541E3" w:rsidRPr="00200C6D">
        <w:rPr>
          <w:rFonts w:ascii="Times New Roman" w:hAnsi="Times New Roman"/>
          <w:sz w:val="28"/>
          <w:szCs w:val="28"/>
          <w:lang w:val="uk-UA"/>
        </w:rPr>
        <w:t xml:space="preserve">громадянам, які знаходяться у складних життєвих обставинах і потребують соціальної підтримки </w:t>
      </w:r>
      <w:r>
        <w:rPr>
          <w:rFonts w:ascii="Times New Roman" w:hAnsi="Times New Roman"/>
          <w:sz w:val="28"/>
          <w:szCs w:val="28"/>
          <w:lang w:val="uk-UA"/>
        </w:rPr>
        <w:t xml:space="preserve">на суму </w:t>
      </w:r>
      <w:r w:rsidRPr="00200C6D">
        <w:rPr>
          <w:rFonts w:ascii="Times New Roman" w:hAnsi="Times New Roman"/>
          <w:sz w:val="28"/>
          <w:szCs w:val="28"/>
          <w:lang w:val="uk-UA"/>
        </w:rPr>
        <w:t>82 700,00 грн. (план – 424 380 грн.)</w:t>
      </w:r>
      <w:r>
        <w:rPr>
          <w:rFonts w:ascii="Times New Roman" w:hAnsi="Times New Roman"/>
          <w:sz w:val="28"/>
          <w:szCs w:val="28"/>
          <w:lang w:val="uk-UA"/>
        </w:rPr>
        <w:t>;</w:t>
      </w:r>
    </w:p>
    <w:p w:rsidR="00200C6D" w:rsidRPr="00200C6D" w:rsidRDefault="00200C6D" w:rsidP="002409D6">
      <w:pPr>
        <w:pStyle w:val="a7"/>
        <w:numPr>
          <w:ilvl w:val="0"/>
          <w:numId w:val="11"/>
        </w:numPr>
        <w:tabs>
          <w:tab w:val="left" w:pos="0"/>
        </w:tabs>
        <w:spacing w:after="0" w:line="240" w:lineRule="auto"/>
        <w:ind w:left="0" w:firstLine="709"/>
        <w:jc w:val="both"/>
        <w:rPr>
          <w:rFonts w:ascii="Times New Roman" w:hAnsi="Times New Roman"/>
          <w:sz w:val="28"/>
          <w:szCs w:val="28"/>
          <w:lang w:val="uk-UA"/>
        </w:rPr>
      </w:pPr>
      <w:r w:rsidRPr="00200C6D">
        <w:rPr>
          <w:rFonts w:ascii="Times New Roman" w:hAnsi="Times New Roman"/>
          <w:sz w:val="28"/>
          <w:szCs w:val="28"/>
          <w:lang w:val="uk-UA"/>
        </w:rPr>
        <w:t xml:space="preserve">на виконання програми «Допомога на поховання непрацюючих громадян на 2022 рік» надано допомогу 4 особам на суму 6 000 грн. (план </w:t>
      </w:r>
      <w:r w:rsidR="002409D6">
        <w:rPr>
          <w:rFonts w:ascii="Times New Roman" w:hAnsi="Times New Roman"/>
          <w:sz w:val="28"/>
          <w:szCs w:val="28"/>
          <w:lang w:val="uk-UA"/>
        </w:rPr>
        <w:t>–</w:t>
      </w:r>
      <w:r w:rsidRPr="00200C6D">
        <w:rPr>
          <w:rFonts w:ascii="Times New Roman" w:hAnsi="Times New Roman"/>
          <w:sz w:val="28"/>
          <w:szCs w:val="28"/>
          <w:lang w:val="uk-UA"/>
        </w:rPr>
        <w:t xml:space="preserve"> 183</w:t>
      </w:r>
      <w:r w:rsidR="002409D6">
        <w:rPr>
          <w:rFonts w:ascii="Times New Roman" w:hAnsi="Times New Roman"/>
          <w:sz w:val="28"/>
          <w:szCs w:val="28"/>
          <w:lang w:val="uk-UA"/>
        </w:rPr>
        <w:t> </w:t>
      </w:r>
      <w:r w:rsidRPr="00200C6D">
        <w:rPr>
          <w:rFonts w:ascii="Times New Roman" w:hAnsi="Times New Roman"/>
          <w:sz w:val="28"/>
          <w:szCs w:val="28"/>
          <w:lang w:val="uk-UA"/>
        </w:rPr>
        <w:t>60</w:t>
      </w:r>
      <w:r w:rsidR="002409D6">
        <w:rPr>
          <w:rFonts w:ascii="Times New Roman" w:hAnsi="Times New Roman"/>
          <w:sz w:val="28"/>
          <w:szCs w:val="28"/>
          <w:lang w:val="uk-UA"/>
        </w:rPr>
        <w:t> </w:t>
      </w:r>
      <w:r w:rsidRPr="00200C6D">
        <w:rPr>
          <w:rFonts w:ascii="Times New Roman" w:hAnsi="Times New Roman"/>
          <w:sz w:val="28"/>
          <w:szCs w:val="28"/>
          <w:lang w:val="uk-UA"/>
        </w:rPr>
        <w:t>грн.)</w:t>
      </w:r>
      <w:r>
        <w:rPr>
          <w:rFonts w:ascii="Times New Roman" w:hAnsi="Times New Roman"/>
          <w:sz w:val="28"/>
          <w:szCs w:val="28"/>
          <w:lang w:val="uk-UA"/>
        </w:rPr>
        <w:t>.</w:t>
      </w:r>
    </w:p>
    <w:p w:rsidR="00A541E3" w:rsidRPr="00182505" w:rsidRDefault="00A541E3" w:rsidP="005D6944">
      <w:pPr>
        <w:spacing w:after="0" w:line="240" w:lineRule="auto"/>
        <w:ind w:firstLine="709"/>
        <w:jc w:val="both"/>
        <w:rPr>
          <w:rFonts w:ascii="Times New Roman" w:hAnsi="Times New Roman"/>
          <w:sz w:val="28"/>
          <w:szCs w:val="28"/>
          <w:u w:val="single"/>
          <w:lang w:val="uk-UA"/>
        </w:rPr>
      </w:pPr>
      <w:r w:rsidRPr="00182505">
        <w:rPr>
          <w:rFonts w:ascii="Times New Roman" w:hAnsi="Times New Roman"/>
          <w:sz w:val="28"/>
          <w:szCs w:val="28"/>
          <w:u w:val="single"/>
          <w:lang w:val="uk-UA"/>
        </w:rPr>
        <w:t xml:space="preserve">за рахунок субвенції з обласного бюджету </w:t>
      </w:r>
    </w:p>
    <w:p w:rsidR="00A541E3" w:rsidRPr="00182505" w:rsidRDefault="00A541E3" w:rsidP="005D6944">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 – 6 380 грн.</w:t>
      </w:r>
    </w:p>
    <w:p w:rsidR="00A541E3" w:rsidRPr="00182505" w:rsidRDefault="00A541E3" w:rsidP="005D6944">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sidR="005A47A1">
        <w:rPr>
          <w:rFonts w:ascii="Times New Roman" w:hAnsi="Times New Roman"/>
          <w:sz w:val="28"/>
          <w:szCs w:val="28"/>
          <w:lang w:val="uk-UA"/>
        </w:rPr>
        <w:t>01</w:t>
      </w:r>
      <w:r w:rsidRPr="00182505">
        <w:rPr>
          <w:rFonts w:ascii="Times New Roman" w:hAnsi="Times New Roman"/>
          <w:sz w:val="28"/>
          <w:szCs w:val="28"/>
          <w:lang w:val="uk-UA"/>
        </w:rPr>
        <w:t>.202</w:t>
      </w:r>
      <w:r w:rsidR="005A47A1">
        <w:rPr>
          <w:rFonts w:ascii="Times New Roman" w:hAnsi="Times New Roman"/>
          <w:sz w:val="28"/>
          <w:szCs w:val="28"/>
          <w:lang w:val="uk-UA"/>
        </w:rPr>
        <w:t>3</w:t>
      </w:r>
      <w:r w:rsidRPr="00182505">
        <w:rPr>
          <w:rFonts w:ascii="Times New Roman" w:hAnsi="Times New Roman"/>
          <w:sz w:val="28"/>
          <w:szCs w:val="28"/>
          <w:lang w:val="uk-UA"/>
        </w:rPr>
        <w:t xml:space="preserve"> існує дебіторська заборгованість  у сумі </w:t>
      </w:r>
      <w:r w:rsidR="005A47A1">
        <w:rPr>
          <w:rFonts w:ascii="Times New Roman" w:hAnsi="Times New Roman"/>
          <w:sz w:val="28"/>
          <w:szCs w:val="28"/>
          <w:lang w:val="uk-UA"/>
        </w:rPr>
        <w:t>199</w:t>
      </w:r>
      <w:r w:rsidR="002409D6">
        <w:rPr>
          <w:lang w:val="uk-UA"/>
        </w:rPr>
        <w:t> </w:t>
      </w:r>
      <w:r w:rsidR="005A47A1">
        <w:rPr>
          <w:rFonts w:ascii="Times New Roman" w:hAnsi="Times New Roman"/>
          <w:sz w:val="28"/>
          <w:szCs w:val="28"/>
          <w:lang w:val="uk-UA"/>
        </w:rPr>
        <w:t>750</w:t>
      </w:r>
      <w:r w:rsidRPr="00182505">
        <w:rPr>
          <w:rFonts w:ascii="Times New Roman" w:hAnsi="Times New Roman"/>
          <w:sz w:val="28"/>
          <w:szCs w:val="28"/>
          <w:lang w:val="uk-UA"/>
        </w:rPr>
        <w:t> грн. – передплата за періодичні видання</w:t>
      </w:r>
      <w:r w:rsidR="005A47A1">
        <w:rPr>
          <w:rFonts w:ascii="Times New Roman" w:hAnsi="Times New Roman"/>
          <w:sz w:val="28"/>
          <w:szCs w:val="28"/>
          <w:lang w:val="uk-UA"/>
        </w:rPr>
        <w:t>, які не були доставлені населенню у зв’язку із введенням воєнного стану</w:t>
      </w:r>
      <w:r w:rsidRPr="00182505">
        <w:rPr>
          <w:rFonts w:ascii="Times New Roman" w:hAnsi="Times New Roman"/>
          <w:sz w:val="28"/>
          <w:szCs w:val="28"/>
          <w:lang w:val="uk-UA"/>
        </w:rPr>
        <w:t>.</w:t>
      </w:r>
      <w:r w:rsidR="005A47A1">
        <w:rPr>
          <w:rFonts w:ascii="Times New Roman" w:hAnsi="Times New Roman"/>
          <w:sz w:val="28"/>
          <w:szCs w:val="28"/>
          <w:lang w:val="uk-UA"/>
        </w:rPr>
        <w:t xml:space="preserve"> Сільською радою ведеться претензійна робота по погашенню заборгованості.</w:t>
      </w:r>
    </w:p>
    <w:p w:rsidR="005A47A1" w:rsidRPr="00182505" w:rsidRDefault="005A47A1" w:rsidP="005D6944">
      <w:pPr>
        <w:spacing w:after="0" w:line="240" w:lineRule="auto"/>
        <w:ind w:firstLine="709"/>
        <w:jc w:val="both"/>
        <w:rPr>
          <w:rFonts w:ascii="Times New Roman" w:hAnsi="Times New Roman"/>
          <w:b/>
          <w:sz w:val="28"/>
          <w:szCs w:val="28"/>
          <w:lang w:val="uk-UA"/>
        </w:rPr>
      </w:pPr>
      <w:r w:rsidRPr="00182505">
        <w:rPr>
          <w:rFonts w:ascii="Times New Roman" w:hAnsi="Times New Roman"/>
          <w:b/>
          <w:sz w:val="28"/>
          <w:szCs w:val="28"/>
          <w:lang w:val="uk-UA"/>
        </w:rPr>
        <w:t>По головному розпоряднику коштів – Відділу освіти, культури, молоді та спорту Галицинівської сільської ради:</w:t>
      </w:r>
    </w:p>
    <w:p w:rsidR="005A47A1" w:rsidRPr="00182505" w:rsidRDefault="005A47A1" w:rsidP="005D6944">
      <w:pPr>
        <w:spacing w:after="0" w:line="240" w:lineRule="auto"/>
        <w:ind w:firstLine="709"/>
        <w:jc w:val="both"/>
        <w:rPr>
          <w:rFonts w:ascii="Times New Roman" w:hAnsi="Times New Roman"/>
          <w:bCs/>
          <w:sz w:val="28"/>
          <w:szCs w:val="28"/>
          <w:lang w:val="uk-UA"/>
        </w:rPr>
      </w:pPr>
      <w:r w:rsidRPr="00182505">
        <w:rPr>
          <w:rFonts w:ascii="Times New Roman" w:hAnsi="Times New Roman"/>
          <w:b/>
          <w:sz w:val="28"/>
          <w:szCs w:val="28"/>
          <w:lang w:val="uk-UA"/>
        </w:rPr>
        <w:t xml:space="preserve">ТПКВК МБ 3133 «Інші заходи та заклади молодіжної політики» </w:t>
      </w:r>
      <w:r w:rsidRPr="00182505">
        <w:rPr>
          <w:rFonts w:ascii="Times New Roman" w:hAnsi="Times New Roman"/>
          <w:bCs/>
          <w:sz w:val="28"/>
          <w:szCs w:val="28"/>
          <w:lang w:val="uk-UA"/>
        </w:rPr>
        <w:t>Заплановані асигнування на рік у сумі 75 250 грн. Видатки у звітному періоді не проводилися.</w:t>
      </w:r>
    </w:p>
    <w:p w:rsidR="005A47A1" w:rsidRPr="00182505" w:rsidRDefault="005D6944" w:rsidP="005D6944">
      <w:pPr>
        <w:spacing w:after="0" w:line="240" w:lineRule="auto"/>
        <w:ind w:firstLine="709"/>
        <w:jc w:val="both"/>
        <w:rPr>
          <w:rFonts w:ascii="Times New Roman" w:hAnsi="Times New Roman"/>
          <w:bCs/>
          <w:sz w:val="28"/>
          <w:szCs w:val="28"/>
          <w:lang w:val="uk-UA"/>
        </w:rPr>
      </w:pPr>
      <w:r>
        <w:rPr>
          <w:rFonts w:ascii="Times New Roman" w:hAnsi="Times New Roman"/>
          <w:b/>
          <w:sz w:val="28"/>
          <w:szCs w:val="28"/>
          <w:lang w:val="uk-UA"/>
        </w:rPr>
        <w:t>Т</w:t>
      </w:r>
      <w:r w:rsidR="005A47A1" w:rsidRPr="00182505">
        <w:rPr>
          <w:rFonts w:ascii="Times New Roman" w:hAnsi="Times New Roman"/>
          <w:b/>
          <w:sz w:val="28"/>
          <w:szCs w:val="28"/>
          <w:lang w:val="uk-UA"/>
        </w:rPr>
        <w:t xml:space="preserve">ПКВК МБ 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005A47A1" w:rsidRPr="00182505">
        <w:rPr>
          <w:rFonts w:ascii="Times New Roman" w:hAnsi="Times New Roman"/>
          <w:bCs/>
          <w:sz w:val="28"/>
          <w:szCs w:val="28"/>
          <w:lang w:val="uk-UA"/>
        </w:rPr>
        <w:t>Заплановані асигнування на рік у сумі 480 000 грн. Видатки у звітному періоді не проводилися.</w:t>
      </w:r>
    </w:p>
    <w:p w:rsidR="009E7D44" w:rsidRPr="00A74A31" w:rsidRDefault="009E7D44" w:rsidP="005D6944">
      <w:pPr>
        <w:pStyle w:val="a7"/>
        <w:widowControl w:val="0"/>
        <w:tabs>
          <w:tab w:val="left" w:pos="0"/>
        </w:tabs>
        <w:spacing w:after="0" w:line="240" w:lineRule="auto"/>
        <w:ind w:left="709" w:firstLine="709"/>
        <w:jc w:val="both"/>
        <w:rPr>
          <w:rFonts w:ascii="Times New Roman" w:hAnsi="Times New Roman"/>
          <w:sz w:val="28"/>
          <w:szCs w:val="28"/>
          <w:lang w:val="uk-UA"/>
        </w:rPr>
      </w:pPr>
    </w:p>
    <w:p w:rsidR="00220F63" w:rsidRDefault="00220F63" w:rsidP="005D6944">
      <w:pPr>
        <w:tabs>
          <w:tab w:val="left" w:pos="1080"/>
        </w:tabs>
        <w:spacing w:after="0" w:line="240" w:lineRule="auto"/>
        <w:ind w:firstLine="709"/>
        <w:jc w:val="center"/>
        <w:rPr>
          <w:rFonts w:ascii="Times New Roman" w:hAnsi="Times New Roman"/>
          <w:b/>
          <w:sz w:val="28"/>
          <w:szCs w:val="28"/>
          <w:lang w:val="uk-UA"/>
        </w:rPr>
      </w:pPr>
      <w:r w:rsidRPr="00A74A31">
        <w:rPr>
          <w:rFonts w:ascii="Times New Roman" w:hAnsi="Times New Roman"/>
          <w:b/>
          <w:sz w:val="28"/>
          <w:szCs w:val="28"/>
          <w:lang w:val="uk-UA"/>
        </w:rPr>
        <w:t>КУЛЬТУРА І МИСТЕЦТВО</w:t>
      </w:r>
    </w:p>
    <w:p w:rsidR="005A47A1" w:rsidRPr="00182505" w:rsidRDefault="005A47A1" w:rsidP="005D6944">
      <w:pPr>
        <w:tabs>
          <w:tab w:val="left" w:pos="10206"/>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за звітний період  проведено </w:t>
      </w:r>
      <w:r w:rsidRPr="00182505">
        <w:rPr>
          <w:rFonts w:ascii="Times New Roman" w:hAnsi="Times New Roman"/>
          <w:b/>
          <w:bCs/>
          <w:sz w:val="28"/>
          <w:szCs w:val="28"/>
          <w:lang w:val="uk-UA"/>
        </w:rPr>
        <w:t xml:space="preserve">по загальному фонду </w:t>
      </w:r>
      <w:r w:rsidRPr="00182505">
        <w:rPr>
          <w:rFonts w:ascii="Times New Roman" w:hAnsi="Times New Roman"/>
          <w:sz w:val="28"/>
          <w:szCs w:val="28"/>
          <w:lang w:val="uk-UA"/>
        </w:rPr>
        <w:t xml:space="preserve">на суму </w:t>
      </w:r>
      <w:r>
        <w:rPr>
          <w:rFonts w:ascii="Times New Roman" w:hAnsi="Times New Roman"/>
          <w:sz w:val="28"/>
          <w:szCs w:val="28"/>
          <w:lang w:val="uk-UA"/>
        </w:rPr>
        <w:t>2 449 029</w:t>
      </w:r>
      <w:r w:rsidRPr="00182505">
        <w:rPr>
          <w:rFonts w:ascii="Times New Roman" w:hAnsi="Times New Roman"/>
          <w:sz w:val="28"/>
          <w:szCs w:val="28"/>
          <w:lang w:val="uk-UA"/>
        </w:rPr>
        <w:t xml:space="preserve"> грн., або на </w:t>
      </w:r>
      <w:r>
        <w:rPr>
          <w:rFonts w:ascii="Times New Roman" w:hAnsi="Times New Roman"/>
          <w:sz w:val="28"/>
          <w:szCs w:val="28"/>
          <w:lang w:val="uk-UA"/>
        </w:rPr>
        <w:t>38,6</w:t>
      </w:r>
      <w:r w:rsidRPr="00182505">
        <w:rPr>
          <w:rFonts w:ascii="Times New Roman" w:hAnsi="Times New Roman"/>
          <w:sz w:val="28"/>
          <w:szCs w:val="28"/>
          <w:lang w:val="uk-UA"/>
        </w:rPr>
        <w:t>% до уточнених планових показників на звітний період,  з них:</w:t>
      </w:r>
    </w:p>
    <w:p w:rsidR="00220F63" w:rsidRPr="00A74A31" w:rsidRDefault="005D6944" w:rsidP="005D6944">
      <w:pPr>
        <w:widowControl w:val="0"/>
        <w:tabs>
          <w:tab w:val="left" w:pos="0"/>
        </w:tab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Т</w:t>
      </w:r>
      <w:r w:rsidR="00220F63" w:rsidRPr="00A74A31">
        <w:rPr>
          <w:rFonts w:ascii="Times New Roman" w:hAnsi="Times New Roman"/>
          <w:b/>
          <w:sz w:val="28"/>
          <w:szCs w:val="28"/>
          <w:lang w:val="uk-UA"/>
        </w:rPr>
        <w:t>ПКВКМБ  4030 «Забезпечення діяльності бібліотек»</w:t>
      </w:r>
    </w:p>
    <w:p w:rsidR="00220F63" w:rsidRPr="00A74A31" w:rsidRDefault="00220F63" w:rsidP="005D6944">
      <w:pPr>
        <w:pStyle w:val="a7"/>
        <w:widowControl w:val="0"/>
        <w:tabs>
          <w:tab w:val="left" w:pos="0"/>
        </w:tabs>
        <w:spacing w:after="0" w:line="240" w:lineRule="auto"/>
        <w:ind w:left="0" w:firstLine="709"/>
        <w:jc w:val="both"/>
        <w:rPr>
          <w:rFonts w:ascii="Times New Roman" w:hAnsi="Times New Roman"/>
          <w:sz w:val="28"/>
          <w:szCs w:val="28"/>
          <w:lang w:val="uk-UA"/>
        </w:rPr>
      </w:pPr>
      <w:r w:rsidRPr="00A74A31">
        <w:rPr>
          <w:rFonts w:ascii="Times New Roman" w:hAnsi="Times New Roman"/>
          <w:sz w:val="28"/>
          <w:szCs w:val="28"/>
          <w:lang w:val="uk-UA"/>
        </w:rPr>
        <w:t xml:space="preserve">Видатки </w:t>
      </w:r>
      <w:r w:rsidR="005A47A1" w:rsidRPr="00A74A31">
        <w:rPr>
          <w:rFonts w:ascii="Times New Roman" w:hAnsi="Times New Roman"/>
          <w:sz w:val="28"/>
          <w:szCs w:val="28"/>
          <w:lang w:val="uk-UA"/>
        </w:rPr>
        <w:t xml:space="preserve">по загальному фонду </w:t>
      </w:r>
      <w:r w:rsidRPr="00A74A31">
        <w:rPr>
          <w:rFonts w:ascii="Times New Roman" w:hAnsi="Times New Roman"/>
          <w:sz w:val="28"/>
          <w:szCs w:val="28"/>
          <w:lang w:val="uk-UA"/>
        </w:rPr>
        <w:t xml:space="preserve">проведено на суму </w:t>
      </w:r>
      <w:r w:rsidR="005A47A1">
        <w:rPr>
          <w:rFonts w:ascii="Times New Roman" w:hAnsi="Times New Roman"/>
          <w:sz w:val="28"/>
          <w:szCs w:val="28"/>
          <w:lang w:val="uk-UA"/>
        </w:rPr>
        <w:t>679</w:t>
      </w:r>
      <w:r w:rsidR="005D6944">
        <w:rPr>
          <w:rFonts w:ascii="Times New Roman" w:hAnsi="Times New Roman"/>
          <w:sz w:val="28"/>
          <w:szCs w:val="28"/>
          <w:lang w:val="uk-UA"/>
        </w:rPr>
        <w:t> </w:t>
      </w:r>
      <w:r w:rsidR="005A47A1">
        <w:rPr>
          <w:rFonts w:ascii="Times New Roman" w:hAnsi="Times New Roman"/>
          <w:sz w:val="28"/>
          <w:szCs w:val="28"/>
          <w:lang w:val="uk-UA"/>
        </w:rPr>
        <w:t>362</w:t>
      </w:r>
      <w:r w:rsidR="005D6944">
        <w:rPr>
          <w:rFonts w:ascii="Times New Roman" w:hAnsi="Times New Roman"/>
          <w:sz w:val="28"/>
          <w:szCs w:val="28"/>
          <w:lang w:val="uk-UA"/>
        </w:rPr>
        <w:t xml:space="preserve"> </w:t>
      </w:r>
      <w:r w:rsidRPr="00A74A31">
        <w:rPr>
          <w:rFonts w:ascii="Times New Roman" w:hAnsi="Times New Roman"/>
          <w:sz w:val="28"/>
          <w:szCs w:val="28"/>
          <w:lang w:val="uk-UA"/>
        </w:rPr>
        <w:t xml:space="preserve">грн., що становить </w:t>
      </w:r>
      <w:r w:rsidR="005A47A1">
        <w:rPr>
          <w:rFonts w:ascii="Times New Roman" w:hAnsi="Times New Roman"/>
          <w:sz w:val="28"/>
          <w:szCs w:val="28"/>
          <w:lang w:val="uk-UA"/>
        </w:rPr>
        <w:t>44,4</w:t>
      </w:r>
      <w:r w:rsidRPr="00A74A31">
        <w:rPr>
          <w:rFonts w:ascii="Times New Roman" w:hAnsi="Times New Roman"/>
          <w:sz w:val="28"/>
          <w:szCs w:val="28"/>
          <w:lang w:val="uk-UA"/>
        </w:rPr>
        <w:t xml:space="preserve"> % до плану </w:t>
      </w:r>
      <w:r w:rsidR="006C5C13" w:rsidRPr="00A74A31">
        <w:rPr>
          <w:rFonts w:ascii="Times New Roman" w:hAnsi="Times New Roman"/>
          <w:sz w:val="28"/>
          <w:szCs w:val="28"/>
          <w:lang w:val="uk-UA"/>
        </w:rPr>
        <w:t>на рік</w:t>
      </w:r>
      <w:r w:rsidR="005A47A1">
        <w:rPr>
          <w:rFonts w:ascii="Times New Roman" w:hAnsi="Times New Roman"/>
          <w:sz w:val="28"/>
          <w:szCs w:val="28"/>
          <w:lang w:val="uk-UA"/>
        </w:rPr>
        <w:t xml:space="preserve">. </w:t>
      </w:r>
    </w:p>
    <w:p w:rsidR="006C5C13" w:rsidRPr="00A74A31" w:rsidRDefault="006C5C13" w:rsidP="005D6944">
      <w:pPr>
        <w:pStyle w:val="a7"/>
        <w:widowControl w:val="0"/>
        <w:tabs>
          <w:tab w:val="left" w:pos="0"/>
        </w:tabs>
        <w:spacing w:after="0" w:line="240" w:lineRule="auto"/>
        <w:ind w:left="0" w:firstLine="709"/>
        <w:jc w:val="both"/>
        <w:rPr>
          <w:rFonts w:ascii="Times New Roman" w:hAnsi="Times New Roman"/>
          <w:sz w:val="28"/>
          <w:szCs w:val="28"/>
          <w:lang w:val="uk-UA"/>
        </w:rPr>
      </w:pPr>
      <w:r w:rsidRPr="00A74A31">
        <w:rPr>
          <w:rFonts w:ascii="Times New Roman" w:hAnsi="Times New Roman"/>
          <w:sz w:val="28"/>
          <w:szCs w:val="28"/>
          <w:lang w:val="uk-UA"/>
        </w:rPr>
        <w:t xml:space="preserve">Видатки проводилися на забезпечення роботи </w:t>
      </w:r>
      <w:r w:rsidR="00D73B18" w:rsidRPr="00D73B18">
        <w:rPr>
          <w:rFonts w:ascii="Times New Roman" w:hAnsi="Times New Roman"/>
          <w:sz w:val="28"/>
          <w:szCs w:val="28"/>
          <w:lang w:val="uk-UA"/>
        </w:rPr>
        <w:t>Комунальн</w:t>
      </w:r>
      <w:r w:rsidR="00D73B18">
        <w:rPr>
          <w:rFonts w:ascii="Times New Roman" w:hAnsi="Times New Roman"/>
          <w:sz w:val="28"/>
          <w:szCs w:val="28"/>
          <w:lang w:val="uk-UA"/>
        </w:rPr>
        <w:t>ого</w:t>
      </w:r>
      <w:r w:rsidR="00D73B18" w:rsidRPr="00D73B18">
        <w:rPr>
          <w:rFonts w:ascii="Times New Roman" w:hAnsi="Times New Roman"/>
          <w:sz w:val="28"/>
          <w:szCs w:val="28"/>
          <w:lang w:val="uk-UA"/>
        </w:rPr>
        <w:t xml:space="preserve"> закладу Публічна бібліотека Галицинівської сільської ради</w:t>
      </w:r>
      <w:r w:rsidRPr="00A74A31">
        <w:rPr>
          <w:rFonts w:ascii="Times New Roman" w:hAnsi="Times New Roman"/>
          <w:sz w:val="28"/>
          <w:szCs w:val="28"/>
          <w:lang w:val="uk-UA"/>
        </w:rPr>
        <w:t>, до складу якого входи</w:t>
      </w:r>
      <w:r w:rsidR="00D73B18">
        <w:rPr>
          <w:rFonts w:ascii="Times New Roman" w:hAnsi="Times New Roman"/>
          <w:sz w:val="28"/>
          <w:szCs w:val="28"/>
          <w:lang w:val="uk-UA"/>
        </w:rPr>
        <w:t>ть</w:t>
      </w:r>
      <w:r w:rsidR="005D6944">
        <w:rPr>
          <w:rFonts w:ascii="Times New Roman" w:hAnsi="Times New Roman"/>
          <w:sz w:val="28"/>
          <w:szCs w:val="28"/>
          <w:lang w:val="uk-UA"/>
        </w:rPr>
        <w:t xml:space="preserve"> </w:t>
      </w:r>
      <w:r w:rsidR="00D73B18">
        <w:rPr>
          <w:rFonts w:ascii="Times New Roman" w:hAnsi="Times New Roman"/>
          <w:sz w:val="28"/>
          <w:szCs w:val="28"/>
          <w:lang w:val="uk-UA"/>
        </w:rPr>
        <w:t xml:space="preserve">5 </w:t>
      </w:r>
      <w:r w:rsidRPr="00A74A31">
        <w:rPr>
          <w:rFonts w:ascii="Times New Roman" w:hAnsi="Times New Roman"/>
          <w:sz w:val="28"/>
          <w:szCs w:val="28"/>
          <w:lang w:val="uk-UA"/>
        </w:rPr>
        <w:t>бібліотек-філій</w:t>
      </w:r>
      <w:r w:rsidR="00257DE0" w:rsidRPr="00A74A31">
        <w:rPr>
          <w:rFonts w:ascii="Times New Roman" w:hAnsi="Times New Roman"/>
          <w:sz w:val="28"/>
          <w:szCs w:val="28"/>
          <w:lang w:val="uk-UA"/>
        </w:rPr>
        <w:t>.</w:t>
      </w:r>
      <w:r w:rsidR="00D73B18">
        <w:rPr>
          <w:rFonts w:ascii="Times New Roman" w:hAnsi="Times New Roman"/>
          <w:sz w:val="28"/>
          <w:szCs w:val="28"/>
          <w:lang w:val="uk-UA"/>
        </w:rPr>
        <w:t xml:space="preserve"> Невиконання видаткової частини обумовлено введенням воєнного стану, тимчасовим припиненням діяльності бібліотек, так як Галицинівська громада знаходилися в зоні бойових дій.</w:t>
      </w:r>
    </w:p>
    <w:p w:rsidR="00220F63" w:rsidRPr="00A74A31" w:rsidRDefault="00220F63" w:rsidP="005D6944">
      <w:pPr>
        <w:tabs>
          <w:tab w:val="left" w:pos="720"/>
          <w:tab w:val="left" w:pos="10206"/>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ab/>
        <w:t>Дебіторська та  кредиторська заборгованість станом на 01.</w:t>
      </w:r>
      <w:r w:rsidR="00D73B18">
        <w:rPr>
          <w:rFonts w:ascii="Times New Roman" w:hAnsi="Times New Roman"/>
          <w:sz w:val="28"/>
          <w:szCs w:val="28"/>
          <w:lang w:val="uk-UA"/>
        </w:rPr>
        <w:t>01</w:t>
      </w:r>
      <w:r w:rsidRPr="00A74A31">
        <w:rPr>
          <w:rFonts w:ascii="Times New Roman" w:hAnsi="Times New Roman"/>
          <w:sz w:val="28"/>
          <w:szCs w:val="28"/>
          <w:lang w:val="uk-UA"/>
        </w:rPr>
        <w:t>.202</w:t>
      </w:r>
      <w:r w:rsidR="00D73B18">
        <w:rPr>
          <w:rFonts w:ascii="Times New Roman" w:hAnsi="Times New Roman"/>
          <w:sz w:val="28"/>
          <w:szCs w:val="28"/>
          <w:lang w:val="uk-UA"/>
        </w:rPr>
        <w:t>3</w:t>
      </w:r>
      <w:r w:rsidRPr="00A74A31">
        <w:rPr>
          <w:rFonts w:ascii="Times New Roman" w:hAnsi="Times New Roman"/>
          <w:sz w:val="28"/>
          <w:szCs w:val="28"/>
          <w:lang w:val="uk-UA"/>
        </w:rPr>
        <w:t xml:space="preserve"> року відсутня.</w:t>
      </w:r>
    </w:p>
    <w:p w:rsidR="00220F63" w:rsidRPr="00A74A31" w:rsidRDefault="00220F63" w:rsidP="005D6944">
      <w:pPr>
        <w:tabs>
          <w:tab w:val="left" w:pos="1080"/>
        </w:tabs>
        <w:spacing w:after="0" w:line="240" w:lineRule="auto"/>
        <w:ind w:firstLine="709"/>
        <w:jc w:val="center"/>
        <w:rPr>
          <w:rFonts w:ascii="Times New Roman" w:eastAsia="MS Mincho" w:hAnsi="Times New Roman"/>
          <w:b/>
          <w:bCs/>
          <w:sz w:val="28"/>
          <w:szCs w:val="28"/>
          <w:lang w:val="uk-UA"/>
        </w:rPr>
      </w:pPr>
    </w:p>
    <w:p w:rsidR="00220F63" w:rsidRPr="00A74A31" w:rsidRDefault="005D6944" w:rsidP="005D6944">
      <w:pPr>
        <w:tabs>
          <w:tab w:val="left" w:pos="1080"/>
        </w:tabs>
        <w:spacing w:after="0" w:line="240" w:lineRule="auto"/>
        <w:ind w:firstLine="709"/>
        <w:jc w:val="center"/>
        <w:rPr>
          <w:rFonts w:ascii="Times New Roman" w:hAnsi="Times New Roman"/>
          <w:b/>
          <w:sz w:val="28"/>
          <w:szCs w:val="28"/>
          <w:lang w:val="uk-UA"/>
        </w:rPr>
      </w:pPr>
      <w:r>
        <w:rPr>
          <w:rFonts w:ascii="Times New Roman" w:eastAsia="MS Mincho" w:hAnsi="Times New Roman"/>
          <w:b/>
          <w:bCs/>
          <w:sz w:val="28"/>
          <w:szCs w:val="28"/>
          <w:lang w:val="uk-UA"/>
        </w:rPr>
        <w:t>Т</w:t>
      </w:r>
      <w:r w:rsidR="00220F63" w:rsidRPr="00A74A31">
        <w:rPr>
          <w:rFonts w:ascii="Times New Roman" w:eastAsia="MS Mincho" w:hAnsi="Times New Roman"/>
          <w:b/>
          <w:bCs/>
          <w:sz w:val="28"/>
          <w:szCs w:val="28"/>
          <w:lang w:val="uk-UA"/>
        </w:rPr>
        <w:t>ПКВК МБ 4060 «</w:t>
      </w:r>
      <w:r w:rsidR="00220F63" w:rsidRPr="00A74A31">
        <w:rPr>
          <w:rFonts w:ascii="Times New Roman" w:hAnsi="Times New Roman"/>
          <w:b/>
          <w:sz w:val="28"/>
          <w:szCs w:val="28"/>
          <w:lang w:val="uk-UA"/>
        </w:rPr>
        <w:t xml:space="preserve">Забезпечення діяльності палаців i будинків культури, клубів, центрів дозвілля та </w:t>
      </w:r>
      <w:r w:rsidR="00AC0BB4" w:rsidRPr="00A74A31">
        <w:rPr>
          <w:rFonts w:ascii="Times New Roman" w:hAnsi="Times New Roman"/>
          <w:b/>
          <w:sz w:val="28"/>
          <w:szCs w:val="28"/>
          <w:lang w:val="uk-UA"/>
        </w:rPr>
        <w:t>інших</w:t>
      </w:r>
      <w:r w:rsidR="00220F63" w:rsidRPr="00A74A31">
        <w:rPr>
          <w:rFonts w:ascii="Times New Roman" w:hAnsi="Times New Roman"/>
          <w:b/>
          <w:sz w:val="28"/>
          <w:szCs w:val="28"/>
          <w:lang w:val="uk-UA"/>
        </w:rPr>
        <w:t xml:space="preserve"> клубних закладів</w:t>
      </w:r>
      <w:r w:rsidR="00220F63" w:rsidRPr="00A74A31">
        <w:rPr>
          <w:rFonts w:ascii="Times New Roman" w:eastAsia="MS Mincho" w:hAnsi="Times New Roman"/>
          <w:b/>
          <w:bCs/>
          <w:sz w:val="28"/>
          <w:szCs w:val="28"/>
          <w:lang w:val="uk-UA"/>
        </w:rPr>
        <w:t>»</w:t>
      </w:r>
    </w:p>
    <w:p w:rsidR="00D73B18" w:rsidRPr="00D73B18" w:rsidRDefault="00D73B18" w:rsidP="005D6944">
      <w:pPr>
        <w:spacing w:after="0" w:line="240" w:lineRule="auto"/>
        <w:ind w:firstLine="708"/>
        <w:jc w:val="both"/>
        <w:rPr>
          <w:rFonts w:ascii="Times New Roman" w:hAnsi="Times New Roman"/>
          <w:sz w:val="28"/>
          <w:szCs w:val="28"/>
          <w:lang w:val="uk-UA"/>
        </w:rPr>
      </w:pPr>
      <w:r w:rsidRPr="00D73B18">
        <w:rPr>
          <w:rFonts w:ascii="Times New Roman" w:hAnsi="Times New Roman"/>
          <w:sz w:val="28"/>
          <w:szCs w:val="28"/>
          <w:lang w:val="uk-UA"/>
        </w:rPr>
        <w:t>Видаткова  частина  бюджету за 2022 рік по загальному фонду виконана на суму 1 690 751 грн., або на 39,4 %, від плану звітного періоду.</w:t>
      </w:r>
    </w:p>
    <w:p w:rsidR="00D73B18" w:rsidRPr="00D73B18" w:rsidRDefault="00D73B18" w:rsidP="005D6944">
      <w:pPr>
        <w:spacing w:after="0" w:line="240" w:lineRule="auto"/>
        <w:ind w:firstLine="708"/>
        <w:jc w:val="both"/>
        <w:rPr>
          <w:rFonts w:ascii="Times New Roman" w:hAnsi="Times New Roman"/>
          <w:sz w:val="28"/>
          <w:szCs w:val="28"/>
          <w:lang w:val="uk-UA"/>
        </w:rPr>
      </w:pPr>
      <w:r w:rsidRPr="00D73B18">
        <w:rPr>
          <w:rFonts w:ascii="Times New Roman" w:hAnsi="Times New Roman"/>
          <w:sz w:val="28"/>
          <w:szCs w:val="28"/>
          <w:lang w:val="uk-UA"/>
        </w:rPr>
        <w:t>Виконання захищених статей видатків по загальному фонду забезпечено по заробітній платі з нарахуваннями на 44,0 %  до уточнених планових показників звітного періоду. Економія коштів виникла в наслідок збройної агресії та припиненням дії трудового договору з працівниками.</w:t>
      </w:r>
    </w:p>
    <w:p w:rsidR="00D73B18" w:rsidRPr="00D73B18" w:rsidRDefault="00D73B18" w:rsidP="005D6944">
      <w:pPr>
        <w:spacing w:after="0" w:line="240" w:lineRule="auto"/>
        <w:ind w:firstLine="708"/>
        <w:jc w:val="both"/>
        <w:rPr>
          <w:rFonts w:ascii="Times New Roman" w:hAnsi="Times New Roman"/>
          <w:sz w:val="28"/>
          <w:szCs w:val="28"/>
          <w:lang w:val="uk-UA"/>
        </w:rPr>
      </w:pPr>
      <w:r w:rsidRPr="00D73B18">
        <w:rPr>
          <w:rFonts w:ascii="Times New Roman" w:hAnsi="Times New Roman"/>
          <w:sz w:val="28"/>
          <w:szCs w:val="28"/>
          <w:lang w:val="uk-UA"/>
        </w:rPr>
        <w:t>Дебіторська заборгованість станом на 01.01.2023 року відсутня.</w:t>
      </w:r>
    </w:p>
    <w:p w:rsidR="00D73B18" w:rsidRPr="00D73B18" w:rsidRDefault="00D73B18" w:rsidP="005D6944">
      <w:pPr>
        <w:spacing w:after="0" w:line="240" w:lineRule="auto"/>
        <w:ind w:firstLine="708"/>
        <w:jc w:val="both"/>
        <w:rPr>
          <w:rFonts w:ascii="Times New Roman" w:hAnsi="Times New Roman"/>
          <w:sz w:val="28"/>
          <w:szCs w:val="28"/>
          <w:lang w:val="uk-UA"/>
        </w:rPr>
      </w:pPr>
      <w:r w:rsidRPr="00D73B18">
        <w:rPr>
          <w:rFonts w:ascii="Times New Roman" w:hAnsi="Times New Roman"/>
          <w:sz w:val="28"/>
          <w:szCs w:val="28"/>
          <w:lang w:val="uk-UA"/>
        </w:rPr>
        <w:t xml:space="preserve">Станом на 01.01.2023 року кредиторська заборгованість по загальному фонду  становить 3 200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w:t>
      </w:r>
      <w:r w:rsidRPr="00C32E34">
        <w:rPr>
          <w:rFonts w:ascii="Times New Roman" w:hAnsi="Times New Roman"/>
          <w:sz w:val="28"/>
          <w:szCs w:val="28"/>
          <w:lang w:val="uk-UA"/>
        </w:rPr>
        <w:t>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D73B18" w:rsidRPr="00D73B18" w:rsidRDefault="00D73B18" w:rsidP="005D6944">
      <w:pPr>
        <w:spacing w:after="0" w:line="240" w:lineRule="auto"/>
        <w:ind w:firstLine="708"/>
        <w:jc w:val="both"/>
        <w:rPr>
          <w:rFonts w:ascii="Times New Roman" w:hAnsi="Times New Roman"/>
          <w:sz w:val="28"/>
          <w:szCs w:val="28"/>
          <w:lang w:val="uk-UA"/>
        </w:rPr>
      </w:pPr>
    </w:p>
    <w:p w:rsidR="00220F63" w:rsidRPr="00A74A31" w:rsidRDefault="005D6944" w:rsidP="005D6944">
      <w:pPr>
        <w:widowControl w:val="0"/>
        <w:tabs>
          <w:tab w:val="left" w:pos="0"/>
          <w:tab w:val="left" w:pos="720"/>
        </w:tabs>
        <w:suppressAutoHyphens/>
        <w:autoSpaceDE w:val="0"/>
        <w:autoSpaceDN w:val="0"/>
        <w:spacing w:after="0" w:line="240" w:lineRule="auto"/>
        <w:ind w:firstLine="709"/>
        <w:jc w:val="both"/>
        <w:rPr>
          <w:rFonts w:ascii="Times New Roman" w:hAnsi="Times New Roman"/>
          <w:sz w:val="28"/>
          <w:szCs w:val="28"/>
          <w:lang w:val="uk-UA"/>
        </w:rPr>
      </w:pPr>
      <w:r>
        <w:rPr>
          <w:rFonts w:ascii="Times New Roman" w:eastAsia="MS Mincho" w:hAnsi="Times New Roman"/>
          <w:b/>
          <w:bCs/>
          <w:sz w:val="28"/>
          <w:szCs w:val="28"/>
          <w:lang w:val="uk-UA"/>
        </w:rPr>
        <w:t>Т</w:t>
      </w:r>
      <w:r w:rsidR="00AC0BB4">
        <w:rPr>
          <w:rFonts w:ascii="Times New Roman" w:eastAsia="MS Mincho" w:hAnsi="Times New Roman"/>
          <w:b/>
          <w:bCs/>
          <w:sz w:val="28"/>
          <w:szCs w:val="28"/>
          <w:lang w:val="uk-UA"/>
        </w:rPr>
        <w:t>П</w:t>
      </w:r>
      <w:r w:rsidR="00220F63" w:rsidRPr="00A74A31">
        <w:rPr>
          <w:rFonts w:ascii="Times New Roman" w:eastAsia="MS Mincho" w:hAnsi="Times New Roman"/>
          <w:b/>
          <w:bCs/>
          <w:sz w:val="28"/>
          <w:szCs w:val="28"/>
          <w:lang w:val="uk-UA"/>
        </w:rPr>
        <w:t>КВК МБ 4082 «</w:t>
      </w:r>
      <w:r w:rsidR="00220F63" w:rsidRPr="00A74A31">
        <w:rPr>
          <w:rFonts w:ascii="Times New Roman" w:hAnsi="Times New Roman"/>
          <w:b/>
          <w:sz w:val="28"/>
          <w:szCs w:val="28"/>
          <w:lang w:val="uk-UA"/>
        </w:rPr>
        <w:t>Інші  заходи в галузі культури і мистецтва</w:t>
      </w:r>
      <w:r w:rsidR="00220F63" w:rsidRPr="00A74A31">
        <w:rPr>
          <w:rFonts w:ascii="Times New Roman" w:eastAsia="MS Mincho" w:hAnsi="Times New Roman"/>
          <w:b/>
          <w:bCs/>
          <w:sz w:val="28"/>
          <w:szCs w:val="28"/>
          <w:lang w:val="uk-UA"/>
        </w:rPr>
        <w:t>»</w:t>
      </w:r>
    </w:p>
    <w:p w:rsidR="00DD7DE9" w:rsidRPr="00182505" w:rsidRDefault="00DD7DE9" w:rsidP="005D6944">
      <w:pPr>
        <w:tabs>
          <w:tab w:val="left" w:pos="0"/>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Асигнування на рік заплановані  у сумі 520 000 грн., видатки проведено на суму </w:t>
      </w:r>
      <w:r>
        <w:rPr>
          <w:rFonts w:ascii="Times New Roman" w:hAnsi="Times New Roman"/>
          <w:sz w:val="28"/>
          <w:szCs w:val="28"/>
          <w:lang w:val="uk-UA"/>
        </w:rPr>
        <w:t>78 916</w:t>
      </w:r>
      <w:r w:rsidRPr="00182505">
        <w:rPr>
          <w:rFonts w:ascii="Times New Roman" w:hAnsi="Times New Roman"/>
          <w:sz w:val="28"/>
          <w:szCs w:val="28"/>
          <w:lang w:val="uk-UA"/>
        </w:rPr>
        <w:t xml:space="preserve"> грн., або на </w:t>
      </w:r>
      <w:r>
        <w:rPr>
          <w:rFonts w:ascii="Times New Roman" w:hAnsi="Times New Roman"/>
          <w:sz w:val="28"/>
          <w:szCs w:val="28"/>
          <w:lang w:val="uk-UA"/>
        </w:rPr>
        <w:t>15,2</w:t>
      </w:r>
      <w:r w:rsidRPr="00182505">
        <w:rPr>
          <w:rFonts w:ascii="Times New Roman" w:hAnsi="Times New Roman"/>
          <w:sz w:val="28"/>
          <w:szCs w:val="28"/>
          <w:lang w:val="uk-UA"/>
        </w:rPr>
        <w:t xml:space="preserve">% плану звітного періоду , з них: </w:t>
      </w:r>
    </w:p>
    <w:p w:rsidR="00DD7DE9" w:rsidRPr="00182505" w:rsidRDefault="00DD7DE9" w:rsidP="005D6944">
      <w:pPr>
        <w:numPr>
          <w:ilvl w:val="0"/>
          <w:numId w:val="11"/>
        </w:numPr>
        <w:tabs>
          <w:tab w:val="left" w:pos="0"/>
        </w:tabs>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 xml:space="preserve">на виконання  Програми  по проведенню заходів, присвяченим урочистим датам, державним та традиційним святам на 2022 – 2024 роки  заплановані видатки  у сумі 400 000 грн., </w:t>
      </w:r>
      <w:bookmarkStart w:id="4" w:name="_Hlk103348880"/>
      <w:r w:rsidRPr="00182505">
        <w:rPr>
          <w:rFonts w:ascii="Times New Roman" w:hAnsi="Times New Roman"/>
          <w:sz w:val="28"/>
          <w:szCs w:val="28"/>
          <w:lang w:val="uk-UA"/>
        </w:rPr>
        <w:t xml:space="preserve">касові видатки проведено на суму </w:t>
      </w:r>
      <w:r>
        <w:rPr>
          <w:rFonts w:ascii="Times New Roman" w:hAnsi="Times New Roman"/>
          <w:sz w:val="28"/>
          <w:szCs w:val="28"/>
          <w:lang w:val="uk-UA"/>
        </w:rPr>
        <w:t>61 600</w:t>
      </w:r>
      <w:r w:rsidRPr="00182505">
        <w:rPr>
          <w:rFonts w:ascii="Times New Roman" w:hAnsi="Times New Roman"/>
          <w:sz w:val="28"/>
          <w:szCs w:val="28"/>
          <w:lang w:val="uk-UA"/>
        </w:rPr>
        <w:t xml:space="preserve"> грн., або на 15,</w:t>
      </w:r>
      <w:r>
        <w:rPr>
          <w:rFonts w:ascii="Times New Roman" w:hAnsi="Times New Roman"/>
          <w:sz w:val="28"/>
          <w:szCs w:val="28"/>
          <w:lang w:val="uk-UA"/>
        </w:rPr>
        <w:t>4</w:t>
      </w:r>
      <w:r w:rsidRPr="00182505">
        <w:rPr>
          <w:rFonts w:ascii="Times New Roman" w:hAnsi="Times New Roman"/>
          <w:sz w:val="28"/>
          <w:szCs w:val="28"/>
          <w:lang w:val="uk-UA"/>
        </w:rPr>
        <w:t xml:space="preserve"> % до уточненого плану звітного періоду</w:t>
      </w:r>
      <w:bookmarkEnd w:id="4"/>
      <w:r w:rsidRPr="00182505">
        <w:rPr>
          <w:rFonts w:ascii="Times New Roman" w:hAnsi="Times New Roman"/>
          <w:sz w:val="28"/>
          <w:szCs w:val="28"/>
          <w:lang w:val="uk-UA"/>
        </w:rPr>
        <w:t xml:space="preserve">. Всього проведено </w:t>
      </w:r>
      <w:r>
        <w:rPr>
          <w:rFonts w:ascii="Times New Roman" w:hAnsi="Times New Roman"/>
          <w:sz w:val="28"/>
          <w:szCs w:val="28"/>
          <w:lang w:val="uk-UA"/>
        </w:rPr>
        <w:t>2</w:t>
      </w:r>
      <w:r w:rsidRPr="00182505">
        <w:rPr>
          <w:rFonts w:ascii="Times New Roman" w:hAnsi="Times New Roman"/>
          <w:sz w:val="28"/>
          <w:szCs w:val="28"/>
          <w:lang w:val="uk-UA"/>
        </w:rPr>
        <w:t xml:space="preserve"> зах</w:t>
      </w:r>
      <w:r>
        <w:rPr>
          <w:rFonts w:ascii="Times New Roman" w:hAnsi="Times New Roman"/>
          <w:sz w:val="28"/>
          <w:szCs w:val="28"/>
          <w:lang w:val="uk-UA"/>
        </w:rPr>
        <w:t>о</w:t>
      </w:r>
      <w:r w:rsidRPr="00182505">
        <w:rPr>
          <w:rFonts w:ascii="Times New Roman" w:hAnsi="Times New Roman"/>
          <w:sz w:val="28"/>
          <w:szCs w:val="28"/>
          <w:lang w:val="uk-UA"/>
        </w:rPr>
        <w:t>д</w:t>
      </w:r>
      <w:r>
        <w:rPr>
          <w:rFonts w:ascii="Times New Roman" w:hAnsi="Times New Roman"/>
          <w:sz w:val="28"/>
          <w:szCs w:val="28"/>
          <w:lang w:val="uk-UA"/>
        </w:rPr>
        <w:t>и</w:t>
      </w:r>
      <w:r w:rsidRPr="00182505">
        <w:rPr>
          <w:rFonts w:ascii="Times New Roman" w:hAnsi="Times New Roman"/>
          <w:sz w:val="28"/>
          <w:szCs w:val="28"/>
          <w:lang w:val="uk-UA"/>
        </w:rPr>
        <w:t>.</w:t>
      </w:r>
    </w:p>
    <w:p w:rsidR="00DD7DE9" w:rsidRPr="00182505" w:rsidRDefault="00DD7DE9" w:rsidP="005D6944">
      <w:pPr>
        <w:numPr>
          <w:ilvl w:val="0"/>
          <w:numId w:val="11"/>
        </w:numPr>
        <w:tabs>
          <w:tab w:val="left" w:pos="0"/>
        </w:tabs>
        <w:spacing w:after="0" w:line="240" w:lineRule="auto"/>
        <w:ind w:left="0" w:firstLine="709"/>
        <w:jc w:val="both"/>
        <w:rPr>
          <w:rFonts w:ascii="Times New Roman" w:eastAsia="MS Mincho" w:hAnsi="Times New Roman"/>
          <w:sz w:val="28"/>
          <w:szCs w:val="28"/>
          <w:lang w:val="uk-UA"/>
        </w:rPr>
      </w:pPr>
      <w:r w:rsidRPr="00182505">
        <w:rPr>
          <w:rFonts w:ascii="Times New Roman" w:eastAsia="MS Mincho" w:hAnsi="Times New Roman"/>
          <w:sz w:val="28"/>
          <w:szCs w:val="28"/>
          <w:lang w:val="uk-UA"/>
        </w:rPr>
        <w:t xml:space="preserve">на виконання Програми розвитку культури на території Галицинівської сільської ради на 2021 - 2025 роки заплановані видатки у сумі 120 000 грн., </w:t>
      </w:r>
      <w:r w:rsidRPr="00182505">
        <w:rPr>
          <w:rFonts w:ascii="Times New Roman" w:hAnsi="Times New Roman"/>
          <w:sz w:val="28"/>
          <w:szCs w:val="28"/>
          <w:lang w:val="uk-UA"/>
        </w:rPr>
        <w:t xml:space="preserve">касові видатки проведено на суму 17 316 грн., або на </w:t>
      </w:r>
      <w:r>
        <w:rPr>
          <w:rFonts w:ascii="Times New Roman" w:hAnsi="Times New Roman"/>
          <w:sz w:val="28"/>
          <w:szCs w:val="28"/>
          <w:lang w:val="uk-UA"/>
        </w:rPr>
        <w:t>14,4</w:t>
      </w:r>
      <w:r w:rsidRPr="00182505">
        <w:rPr>
          <w:rFonts w:ascii="Times New Roman" w:hAnsi="Times New Roman"/>
          <w:sz w:val="28"/>
          <w:szCs w:val="28"/>
          <w:lang w:val="uk-UA"/>
        </w:rPr>
        <w:t xml:space="preserve"> % до уточненого плану </w:t>
      </w:r>
      <w:r>
        <w:rPr>
          <w:rFonts w:ascii="Times New Roman" w:hAnsi="Times New Roman"/>
          <w:sz w:val="28"/>
          <w:szCs w:val="28"/>
          <w:lang w:val="uk-UA"/>
        </w:rPr>
        <w:t>на рік</w:t>
      </w:r>
      <w:r w:rsidRPr="00182505">
        <w:rPr>
          <w:rFonts w:ascii="Times New Roman" w:hAnsi="Times New Roman"/>
          <w:sz w:val="28"/>
          <w:szCs w:val="28"/>
          <w:lang w:val="uk-UA"/>
        </w:rPr>
        <w:t>, з них: на проведення заходів – 14 320 грн., відшкодування коштів за відрядження – 2 996 грн.</w:t>
      </w:r>
    </w:p>
    <w:p w:rsidR="00DD7DE9" w:rsidRPr="00182505" w:rsidRDefault="00DD7DE9" w:rsidP="005D6944">
      <w:pPr>
        <w:pStyle w:val="af6"/>
        <w:tabs>
          <w:tab w:val="left" w:pos="0"/>
        </w:tabs>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Pr>
          <w:rFonts w:ascii="Times New Roman" w:hAnsi="Times New Roman"/>
          <w:sz w:val="28"/>
          <w:szCs w:val="28"/>
          <w:lang w:val="uk-UA"/>
        </w:rPr>
        <w:t>01.2023 року</w:t>
      </w:r>
      <w:r w:rsidRPr="00182505">
        <w:rPr>
          <w:rFonts w:ascii="Times New Roman" w:hAnsi="Times New Roman"/>
          <w:sz w:val="28"/>
          <w:szCs w:val="28"/>
          <w:lang w:val="uk-UA"/>
        </w:rPr>
        <w:t xml:space="preserve"> дебіторська та кредиторська заборгованість відсутня. </w:t>
      </w:r>
    </w:p>
    <w:p w:rsidR="00DD7DE9" w:rsidRPr="00182505" w:rsidRDefault="00DD7DE9" w:rsidP="005D6944">
      <w:pPr>
        <w:tabs>
          <w:tab w:val="left" w:pos="0"/>
        </w:tabs>
        <w:spacing w:after="0" w:line="240" w:lineRule="auto"/>
        <w:ind w:firstLine="709"/>
        <w:jc w:val="both"/>
        <w:rPr>
          <w:rFonts w:ascii="Times New Roman" w:hAnsi="Times New Roman"/>
          <w:b/>
          <w:sz w:val="28"/>
          <w:szCs w:val="28"/>
          <w:lang w:val="uk-UA"/>
        </w:rPr>
      </w:pPr>
    </w:p>
    <w:p w:rsidR="00220F63" w:rsidRPr="00A74A31" w:rsidRDefault="00220F63" w:rsidP="005D6944">
      <w:pPr>
        <w:widowControl w:val="0"/>
        <w:tabs>
          <w:tab w:val="left" w:pos="0"/>
          <w:tab w:val="left" w:pos="354"/>
        </w:tabs>
        <w:spacing w:after="0" w:line="240" w:lineRule="auto"/>
        <w:ind w:firstLine="709"/>
        <w:jc w:val="center"/>
        <w:rPr>
          <w:rFonts w:ascii="Times New Roman" w:hAnsi="Times New Roman"/>
          <w:b/>
          <w:sz w:val="28"/>
          <w:szCs w:val="28"/>
        </w:rPr>
      </w:pPr>
      <w:r w:rsidRPr="00A74A31">
        <w:rPr>
          <w:rFonts w:ascii="Times New Roman" w:hAnsi="Times New Roman"/>
          <w:b/>
          <w:sz w:val="28"/>
          <w:szCs w:val="28"/>
          <w:lang w:val="uk-UA"/>
        </w:rPr>
        <w:t>ФІЗИЧНА КУЛЬТУРА ТА СПОРТ</w:t>
      </w:r>
    </w:p>
    <w:p w:rsidR="00EC041C" w:rsidRPr="00182505" w:rsidRDefault="00EC041C" w:rsidP="005D6944">
      <w:pPr>
        <w:tabs>
          <w:tab w:val="left" w:pos="10206"/>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lastRenderedPageBreak/>
        <w:t xml:space="preserve">Видатки за звітний період  проведено </w:t>
      </w:r>
      <w:r w:rsidRPr="00182505">
        <w:rPr>
          <w:rFonts w:ascii="Times New Roman" w:hAnsi="Times New Roman"/>
          <w:b/>
          <w:bCs/>
          <w:sz w:val="28"/>
          <w:szCs w:val="28"/>
          <w:lang w:val="uk-UA"/>
        </w:rPr>
        <w:t xml:space="preserve">по загальному фонду </w:t>
      </w:r>
      <w:r w:rsidRPr="00182505">
        <w:rPr>
          <w:rFonts w:ascii="Times New Roman" w:hAnsi="Times New Roman"/>
          <w:sz w:val="28"/>
          <w:szCs w:val="28"/>
          <w:lang w:val="uk-UA"/>
        </w:rPr>
        <w:t xml:space="preserve">на суму </w:t>
      </w:r>
      <w:r>
        <w:rPr>
          <w:rFonts w:ascii="Times New Roman" w:hAnsi="Times New Roman"/>
          <w:sz w:val="28"/>
          <w:szCs w:val="28"/>
          <w:lang w:val="uk-UA"/>
        </w:rPr>
        <w:t>190 522</w:t>
      </w:r>
      <w:r w:rsidRPr="00182505">
        <w:rPr>
          <w:rFonts w:ascii="Times New Roman" w:hAnsi="Times New Roman"/>
          <w:sz w:val="28"/>
          <w:szCs w:val="28"/>
          <w:lang w:val="uk-UA"/>
        </w:rPr>
        <w:t xml:space="preserve"> грн., або на </w:t>
      </w:r>
      <w:r>
        <w:rPr>
          <w:rFonts w:ascii="Times New Roman" w:hAnsi="Times New Roman"/>
          <w:sz w:val="28"/>
          <w:szCs w:val="28"/>
          <w:lang w:val="uk-UA"/>
        </w:rPr>
        <w:t>13,4</w:t>
      </w:r>
      <w:r w:rsidRPr="00182505">
        <w:rPr>
          <w:rFonts w:ascii="Times New Roman" w:hAnsi="Times New Roman"/>
          <w:sz w:val="28"/>
          <w:szCs w:val="28"/>
          <w:lang w:val="uk-UA"/>
        </w:rPr>
        <w:t>% до уточнених планових показників на звітний період,  з них:</w:t>
      </w:r>
    </w:p>
    <w:p w:rsidR="001E2660" w:rsidRPr="00182505" w:rsidRDefault="005D6944" w:rsidP="005D6944">
      <w:pPr>
        <w:tabs>
          <w:tab w:val="left" w:pos="0"/>
        </w:tabs>
        <w:spacing w:after="0" w:line="240" w:lineRule="auto"/>
        <w:ind w:firstLine="709"/>
        <w:jc w:val="both"/>
        <w:rPr>
          <w:rFonts w:ascii="Times New Roman" w:eastAsia="MS Mincho" w:hAnsi="Times New Roman"/>
          <w:b/>
          <w:bCs/>
          <w:sz w:val="28"/>
          <w:szCs w:val="28"/>
          <w:lang w:val="uk-UA"/>
        </w:rPr>
      </w:pPr>
      <w:r>
        <w:rPr>
          <w:rFonts w:ascii="Times New Roman" w:eastAsia="MS Mincho" w:hAnsi="Times New Roman"/>
          <w:b/>
          <w:bCs/>
          <w:sz w:val="28"/>
          <w:szCs w:val="28"/>
          <w:lang w:val="uk-UA"/>
        </w:rPr>
        <w:t>Т</w:t>
      </w:r>
      <w:r w:rsidR="001E2660" w:rsidRPr="00182505">
        <w:rPr>
          <w:rFonts w:ascii="Times New Roman" w:eastAsia="MS Mincho" w:hAnsi="Times New Roman"/>
          <w:b/>
          <w:bCs/>
          <w:sz w:val="28"/>
          <w:szCs w:val="28"/>
          <w:lang w:val="uk-UA"/>
        </w:rPr>
        <w:t xml:space="preserve">ПКВК МБ  5052 «Фінансова підтримка регіональних осередків всеукраїнських об`єднань фізкультурно-спортивної спрямованості у здійсненні фізкультурно-масових заходів серед населення регіону» </w:t>
      </w:r>
    </w:p>
    <w:p w:rsidR="001E2660" w:rsidRPr="00182505" w:rsidRDefault="001E2660" w:rsidP="005D6944">
      <w:pPr>
        <w:tabs>
          <w:tab w:val="left" w:pos="0"/>
        </w:tab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Видатки заплановано на виконання Програми розвитку фізичної культури і спорту на території Галицинівської сільської ради у сумі 190 091 грн.  Видатки проведено  на суму 7 200 грн. за спортінвентар.</w:t>
      </w:r>
      <w:r>
        <w:rPr>
          <w:rFonts w:ascii="Times New Roman" w:hAnsi="Times New Roman"/>
          <w:sz w:val="28"/>
          <w:szCs w:val="28"/>
          <w:lang w:val="uk-UA"/>
        </w:rPr>
        <w:t xml:space="preserve"> Заходи у 2022 році не проводилися у зв’язку із введенням воєнного стану та знаходженням території громади в зоні бойових дій.</w:t>
      </w:r>
    </w:p>
    <w:p w:rsidR="001E2660" w:rsidRPr="00182505" w:rsidRDefault="001E2660" w:rsidP="005D6944">
      <w:pPr>
        <w:pStyle w:val="af6"/>
        <w:tabs>
          <w:tab w:val="left" w:pos="0"/>
        </w:tabs>
        <w:ind w:firstLine="709"/>
        <w:jc w:val="both"/>
        <w:rPr>
          <w:rFonts w:ascii="Times New Roman" w:hAnsi="Times New Roman"/>
          <w:sz w:val="28"/>
          <w:szCs w:val="28"/>
          <w:lang w:val="uk-UA"/>
        </w:rPr>
      </w:pPr>
      <w:r w:rsidRPr="00182505">
        <w:rPr>
          <w:rFonts w:ascii="Times New Roman" w:hAnsi="Times New Roman"/>
          <w:sz w:val="28"/>
          <w:szCs w:val="28"/>
          <w:lang w:val="uk-UA"/>
        </w:rPr>
        <w:t>Дебіторська та  кредиторська заборгованість станом на 01.</w:t>
      </w:r>
      <w:r>
        <w:rPr>
          <w:rFonts w:ascii="Times New Roman" w:hAnsi="Times New Roman"/>
          <w:sz w:val="28"/>
          <w:szCs w:val="28"/>
          <w:lang w:val="uk-UA"/>
        </w:rPr>
        <w:t>01</w:t>
      </w:r>
      <w:r w:rsidRPr="00182505">
        <w:rPr>
          <w:rFonts w:ascii="Times New Roman" w:hAnsi="Times New Roman"/>
          <w:sz w:val="28"/>
          <w:szCs w:val="28"/>
          <w:lang w:val="uk-UA"/>
        </w:rPr>
        <w:t>.202</w:t>
      </w:r>
      <w:r>
        <w:rPr>
          <w:rFonts w:ascii="Times New Roman" w:hAnsi="Times New Roman"/>
          <w:sz w:val="28"/>
          <w:szCs w:val="28"/>
          <w:lang w:val="uk-UA"/>
        </w:rPr>
        <w:t>3</w:t>
      </w:r>
      <w:r w:rsidRPr="00182505">
        <w:rPr>
          <w:rFonts w:ascii="Times New Roman" w:hAnsi="Times New Roman"/>
          <w:sz w:val="28"/>
          <w:szCs w:val="28"/>
          <w:lang w:val="uk-UA"/>
        </w:rPr>
        <w:t xml:space="preserve"> року відсутня.</w:t>
      </w:r>
    </w:p>
    <w:p w:rsidR="001E2660" w:rsidRPr="00182505" w:rsidRDefault="005D6944" w:rsidP="005D6944">
      <w:pPr>
        <w:tabs>
          <w:tab w:val="left" w:pos="0"/>
        </w:tabs>
        <w:spacing w:after="0" w:line="240" w:lineRule="auto"/>
        <w:ind w:firstLine="709"/>
        <w:jc w:val="both"/>
        <w:rPr>
          <w:rFonts w:ascii="Times New Roman" w:eastAsia="MS Mincho" w:hAnsi="Times New Roman"/>
          <w:b/>
          <w:bCs/>
          <w:sz w:val="28"/>
          <w:szCs w:val="28"/>
          <w:lang w:val="uk-UA"/>
        </w:rPr>
      </w:pPr>
      <w:r>
        <w:rPr>
          <w:rFonts w:ascii="Times New Roman" w:eastAsia="MS Mincho" w:hAnsi="Times New Roman"/>
          <w:b/>
          <w:bCs/>
          <w:sz w:val="28"/>
          <w:szCs w:val="28"/>
          <w:lang w:val="uk-UA"/>
        </w:rPr>
        <w:t>Т</w:t>
      </w:r>
      <w:r w:rsidR="001E2660" w:rsidRPr="00182505">
        <w:rPr>
          <w:rFonts w:ascii="Times New Roman" w:eastAsia="MS Mincho" w:hAnsi="Times New Roman"/>
          <w:b/>
          <w:bCs/>
          <w:sz w:val="28"/>
          <w:szCs w:val="28"/>
          <w:lang w:val="uk-UA"/>
        </w:rPr>
        <w:t xml:space="preserve">ПКВК МБ  5053 «Фінансова підтримка регіональних осередків всеукраїнських об`єднань фізкультурно-спортивної спрямованості у здійсненні фізкультурно-масових заходів серед населення регіону» </w:t>
      </w:r>
    </w:p>
    <w:p w:rsidR="001E2660" w:rsidRPr="00182505" w:rsidRDefault="001E2660" w:rsidP="005D6944">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На утримання ГО "Вітовська  місцева організація ВФСТ</w:t>
      </w:r>
      <w:r w:rsidR="00B77144">
        <w:rPr>
          <w:rFonts w:ascii="Times New Roman" w:hAnsi="Times New Roman"/>
          <w:sz w:val="28"/>
          <w:szCs w:val="28"/>
          <w:lang w:val="uk-UA"/>
        </w:rPr>
        <w:t xml:space="preserve"> </w:t>
      </w:r>
      <w:r w:rsidRPr="00182505">
        <w:rPr>
          <w:rFonts w:ascii="Times New Roman" w:hAnsi="Times New Roman"/>
          <w:sz w:val="28"/>
          <w:szCs w:val="28"/>
          <w:lang w:val="uk-UA"/>
        </w:rPr>
        <w:t xml:space="preserve">"Колос" видатки проведено у сумі 183 322 грн., що становить  </w:t>
      </w:r>
      <w:r w:rsidR="00EC041C">
        <w:rPr>
          <w:rFonts w:ascii="Times New Roman" w:hAnsi="Times New Roman"/>
          <w:sz w:val="28"/>
          <w:szCs w:val="28"/>
          <w:lang w:val="uk-UA"/>
        </w:rPr>
        <w:t>18,8</w:t>
      </w:r>
      <w:r w:rsidRPr="00182505">
        <w:rPr>
          <w:rFonts w:ascii="Times New Roman" w:hAnsi="Times New Roman"/>
          <w:sz w:val="28"/>
          <w:szCs w:val="28"/>
          <w:lang w:val="uk-UA"/>
        </w:rPr>
        <w:t xml:space="preserve"> % до уточненого плану звітного періоду. </w:t>
      </w:r>
      <w:r w:rsidR="00EC041C">
        <w:rPr>
          <w:rFonts w:ascii="Times New Roman" w:hAnsi="Times New Roman"/>
          <w:sz w:val="28"/>
          <w:szCs w:val="28"/>
          <w:lang w:val="uk-UA"/>
        </w:rPr>
        <w:t>Невиконання обумовлено введенням воєнного стану на території країни та</w:t>
      </w:r>
      <w:r w:rsidR="00EC041C" w:rsidRPr="007700A1">
        <w:rPr>
          <w:rFonts w:ascii="Times New Roman" w:hAnsi="Times New Roman"/>
          <w:sz w:val="28"/>
          <w:szCs w:val="28"/>
          <w:lang w:val="uk-UA"/>
        </w:rPr>
        <w:t xml:space="preserve"> тимчасовим припиненням діяльності організації внаслідок проведення воєнних дій на території Галицинівської територіальної громади.</w:t>
      </w:r>
    </w:p>
    <w:p w:rsidR="001E2660" w:rsidRPr="00182505" w:rsidRDefault="001E2660" w:rsidP="005D6944">
      <w:pPr>
        <w:pStyle w:val="af6"/>
        <w:tabs>
          <w:tab w:val="left" w:pos="0"/>
        </w:tabs>
        <w:ind w:firstLine="709"/>
        <w:jc w:val="both"/>
        <w:rPr>
          <w:rFonts w:ascii="Times New Roman" w:hAnsi="Times New Roman"/>
          <w:sz w:val="28"/>
          <w:szCs w:val="28"/>
          <w:lang w:val="uk-UA"/>
        </w:rPr>
      </w:pPr>
      <w:r w:rsidRPr="00182505">
        <w:rPr>
          <w:rFonts w:ascii="Times New Roman" w:hAnsi="Times New Roman"/>
          <w:sz w:val="28"/>
          <w:szCs w:val="28"/>
          <w:lang w:val="uk-UA"/>
        </w:rPr>
        <w:t>Дебіторська та  кредиторська заборгованість станом на 01.</w:t>
      </w:r>
      <w:r w:rsidR="00EC041C">
        <w:rPr>
          <w:rFonts w:ascii="Times New Roman" w:hAnsi="Times New Roman"/>
          <w:sz w:val="28"/>
          <w:szCs w:val="28"/>
          <w:lang w:val="uk-UA"/>
        </w:rPr>
        <w:t>01</w:t>
      </w:r>
      <w:r w:rsidRPr="00182505">
        <w:rPr>
          <w:rFonts w:ascii="Times New Roman" w:hAnsi="Times New Roman"/>
          <w:sz w:val="28"/>
          <w:szCs w:val="28"/>
          <w:lang w:val="uk-UA"/>
        </w:rPr>
        <w:t>.202</w:t>
      </w:r>
      <w:r w:rsidR="00EC041C">
        <w:rPr>
          <w:rFonts w:ascii="Times New Roman" w:hAnsi="Times New Roman"/>
          <w:sz w:val="28"/>
          <w:szCs w:val="28"/>
          <w:lang w:val="uk-UA"/>
        </w:rPr>
        <w:t>3</w:t>
      </w:r>
      <w:r w:rsidRPr="00182505">
        <w:rPr>
          <w:rFonts w:ascii="Times New Roman" w:hAnsi="Times New Roman"/>
          <w:sz w:val="28"/>
          <w:szCs w:val="28"/>
          <w:lang w:val="uk-UA"/>
        </w:rPr>
        <w:t xml:space="preserve"> року відсутня.</w:t>
      </w:r>
    </w:p>
    <w:p w:rsidR="001E2660" w:rsidRPr="00182505" w:rsidRDefault="005D6944" w:rsidP="005D6944">
      <w:pPr>
        <w:tabs>
          <w:tab w:val="left" w:pos="0"/>
        </w:tabs>
        <w:spacing w:after="0" w:line="240" w:lineRule="auto"/>
        <w:ind w:firstLine="709"/>
        <w:jc w:val="both"/>
        <w:rPr>
          <w:rFonts w:ascii="Times New Roman" w:eastAsia="MS Mincho" w:hAnsi="Times New Roman"/>
          <w:b/>
          <w:bCs/>
          <w:sz w:val="28"/>
          <w:szCs w:val="28"/>
          <w:lang w:val="uk-UA"/>
        </w:rPr>
      </w:pPr>
      <w:r>
        <w:rPr>
          <w:rFonts w:ascii="Times New Roman" w:eastAsia="MS Mincho" w:hAnsi="Times New Roman"/>
          <w:b/>
          <w:bCs/>
          <w:sz w:val="28"/>
          <w:szCs w:val="28"/>
          <w:lang w:val="uk-UA"/>
        </w:rPr>
        <w:t>Т</w:t>
      </w:r>
      <w:r w:rsidR="001E2660" w:rsidRPr="00182505">
        <w:rPr>
          <w:rFonts w:ascii="Times New Roman" w:eastAsia="MS Mincho" w:hAnsi="Times New Roman"/>
          <w:b/>
          <w:bCs/>
          <w:sz w:val="28"/>
          <w:szCs w:val="28"/>
          <w:lang w:val="uk-UA"/>
        </w:rPr>
        <w:t>ПКВК МБ  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p w:rsidR="00220F63" w:rsidRPr="00A74A31" w:rsidRDefault="001E2660" w:rsidP="005D6944">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Видатки заплановано на виконання Програми розвитку фізичної культури і спорту на території Галицинівської сільської ради у сумі 254 825 грн.  У звітному періоді видатки по даному коду не проводились.</w:t>
      </w:r>
    </w:p>
    <w:p w:rsidR="0046409E" w:rsidRDefault="0046409E" w:rsidP="00A74A31">
      <w:pPr>
        <w:spacing w:after="0" w:line="240" w:lineRule="auto"/>
        <w:ind w:firstLine="709"/>
        <w:jc w:val="center"/>
        <w:rPr>
          <w:rFonts w:ascii="Times New Roman" w:hAnsi="Times New Roman"/>
          <w:b/>
          <w:sz w:val="28"/>
          <w:szCs w:val="28"/>
          <w:lang w:val="uk-UA"/>
        </w:rPr>
      </w:pPr>
    </w:p>
    <w:p w:rsidR="0037281E" w:rsidRPr="00A74A31" w:rsidRDefault="0037281E" w:rsidP="00A74A31">
      <w:pPr>
        <w:spacing w:after="0" w:line="240" w:lineRule="auto"/>
        <w:ind w:firstLine="709"/>
        <w:jc w:val="center"/>
        <w:rPr>
          <w:rFonts w:ascii="Times New Roman" w:hAnsi="Times New Roman"/>
          <w:b/>
          <w:sz w:val="28"/>
          <w:szCs w:val="28"/>
          <w:lang w:val="uk-UA"/>
        </w:rPr>
      </w:pPr>
      <w:r w:rsidRPr="00A74A31">
        <w:rPr>
          <w:rFonts w:ascii="Times New Roman" w:hAnsi="Times New Roman"/>
          <w:b/>
          <w:sz w:val="28"/>
          <w:szCs w:val="28"/>
          <w:lang w:val="uk-UA"/>
        </w:rPr>
        <w:t>ЖИТЛОВО-КО МУНАЛЬНЕ ГОСПОДАРСТВО</w:t>
      </w:r>
    </w:p>
    <w:p w:rsidR="0037281E" w:rsidRPr="00A74A31" w:rsidRDefault="0046409E" w:rsidP="00A74A31">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К</w:t>
      </w:r>
      <w:r w:rsidR="0037281E" w:rsidRPr="00A74A31">
        <w:rPr>
          <w:rFonts w:ascii="Times New Roman" w:hAnsi="Times New Roman"/>
          <w:b/>
          <w:sz w:val="28"/>
          <w:szCs w:val="28"/>
          <w:lang w:val="uk-UA"/>
        </w:rPr>
        <w:t>ПКВКМБ 6013 «Забезпечення діяльності водопровідно-каналізаційного господарства»</w:t>
      </w:r>
    </w:p>
    <w:p w:rsidR="00A64E31" w:rsidRDefault="0037281E" w:rsidP="00A74A31">
      <w:pPr>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Видатки </w:t>
      </w:r>
      <w:r w:rsidR="00A64E31">
        <w:rPr>
          <w:rFonts w:ascii="Times New Roman" w:hAnsi="Times New Roman"/>
          <w:sz w:val="28"/>
          <w:szCs w:val="28"/>
          <w:lang w:val="uk-UA"/>
        </w:rPr>
        <w:t xml:space="preserve">по </w:t>
      </w:r>
      <w:r w:rsidR="00A64E31" w:rsidRPr="00A74A31">
        <w:rPr>
          <w:rFonts w:ascii="Times New Roman" w:hAnsi="Times New Roman"/>
          <w:sz w:val="28"/>
          <w:szCs w:val="28"/>
          <w:lang w:val="uk-UA"/>
        </w:rPr>
        <w:t xml:space="preserve">загальному фонду  </w:t>
      </w:r>
      <w:r w:rsidR="00A64E31">
        <w:rPr>
          <w:rFonts w:ascii="Times New Roman" w:hAnsi="Times New Roman"/>
          <w:sz w:val="28"/>
          <w:szCs w:val="28"/>
          <w:lang w:val="uk-UA"/>
        </w:rPr>
        <w:t>проведено на суму 1 599 881 грн., що становить 90,1 % до планових показників звітного періоду.</w:t>
      </w:r>
    </w:p>
    <w:p w:rsidR="001817F2" w:rsidRDefault="001817F2" w:rsidP="001817F2">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Видатки проведені на виконання Програми розвитку житлово-комунального господарства та благоустрою населених пунктів  Галицинівської сільської ради та направлені на проведення поточних аварійних ремонтів систем водопостачання, свердловин.</w:t>
      </w:r>
    </w:p>
    <w:p w:rsidR="001817F2" w:rsidRPr="00182505" w:rsidRDefault="001817F2" w:rsidP="001817F2">
      <w:pPr>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видатки не проводилися (план – 175 000 грн.).</w:t>
      </w:r>
    </w:p>
    <w:p w:rsidR="001817F2" w:rsidRPr="00182505" w:rsidRDefault="001817F2" w:rsidP="001817F2">
      <w:pPr>
        <w:widowControl w:val="0"/>
        <w:tabs>
          <w:tab w:val="left" w:pos="9923"/>
        </w:tabs>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Pr>
          <w:rFonts w:ascii="Times New Roman" w:hAnsi="Times New Roman"/>
          <w:sz w:val="28"/>
          <w:szCs w:val="28"/>
          <w:lang w:val="uk-UA"/>
        </w:rPr>
        <w:t>01</w:t>
      </w:r>
      <w:r w:rsidRPr="00182505">
        <w:rPr>
          <w:rFonts w:ascii="Times New Roman" w:hAnsi="Times New Roman"/>
          <w:sz w:val="28"/>
          <w:szCs w:val="28"/>
          <w:lang w:val="uk-UA"/>
        </w:rPr>
        <w:t>.202</w:t>
      </w:r>
      <w:r>
        <w:rPr>
          <w:rFonts w:ascii="Times New Roman" w:hAnsi="Times New Roman"/>
          <w:sz w:val="28"/>
          <w:szCs w:val="28"/>
          <w:lang w:val="uk-UA"/>
        </w:rPr>
        <w:t>3</w:t>
      </w:r>
      <w:r w:rsidRPr="00182505">
        <w:rPr>
          <w:rFonts w:ascii="Times New Roman" w:hAnsi="Times New Roman"/>
          <w:sz w:val="28"/>
          <w:szCs w:val="28"/>
          <w:lang w:val="uk-UA"/>
        </w:rPr>
        <w:t xml:space="preserve"> року дебіторська </w:t>
      </w:r>
      <w:r>
        <w:rPr>
          <w:rFonts w:ascii="Times New Roman" w:hAnsi="Times New Roman"/>
          <w:sz w:val="28"/>
          <w:szCs w:val="28"/>
          <w:lang w:val="uk-UA"/>
        </w:rPr>
        <w:t xml:space="preserve">та </w:t>
      </w:r>
      <w:r w:rsidRPr="00182505">
        <w:rPr>
          <w:rFonts w:ascii="Times New Roman" w:hAnsi="Times New Roman"/>
          <w:sz w:val="28"/>
          <w:szCs w:val="28"/>
          <w:lang w:val="uk-UA"/>
        </w:rPr>
        <w:t>кредиторська заборгованість відсутня</w:t>
      </w:r>
      <w:r>
        <w:rPr>
          <w:rFonts w:ascii="Times New Roman" w:hAnsi="Times New Roman"/>
          <w:sz w:val="28"/>
          <w:szCs w:val="28"/>
          <w:lang w:val="uk-UA"/>
        </w:rPr>
        <w:t xml:space="preserve">. </w:t>
      </w:r>
    </w:p>
    <w:p w:rsidR="00EF0C94" w:rsidRPr="00A74A31" w:rsidRDefault="005D6944" w:rsidP="00A74A31">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46409E">
        <w:rPr>
          <w:rFonts w:ascii="Times New Roman" w:hAnsi="Times New Roman"/>
          <w:b/>
          <w:sz w:val="28"/>
          <w:szCs w:val="28"/>
          <w:lang w:val="uk-UA"/>
        </w:rPr>
        <w:t>К</w:t>
      </w:r>
      <w:r w:rsidR="001F4314" w:rsidRPr="00A74A31">
        <w:rPr>
          <w:rFonts w:ascii="Times New Roman" w:hAnsi="Times New Roman"/>
          <w:b/>
          <w:sz w:val="28"/>
          <w:szCs w:val="28"/>
          <w:lang w:val="uk-UA"/>
        </w:rPr>
        <w:t>П</w:t>
      </w:r>
      <w:r w:rsidR="00EF0C94" w:rsidRPr="00A74A31">
        <w:rPr>
          <w:rFonts w:ascii="Times New Roman" w:hAnsi="Times New Roman"/>
          <w:b/>
          <w:sz w:val="28"/>
          <w:szCs w:val="28"/>
          <w:lang w:val="uk-UA"/>
        </w:rPr>
        <w:t>КВКМБ 6020 «Забезпечення функціонування підприємств, установ та організацій, що виробляють, виконують та/або надають житлово-комунальні послуги»</w:t>
      </w:r>
    </w:p>
    <w:p w:rsidR="001817F2" w:rsidRPr="00182505" w:rsidRDefault="001817F2" w:rsidP="001817F2">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lastRenderedPageBreak/>
        <w:t>На виконання  Програми розвитку житлово-комунального господарства та благоустрою населених пунктів  Галицинівської сільської ради протягом звітного періоду проведено фінансування  КП Українківський</w:t>
      </w:r>
      <w:r w:rsidR="00162727">
        <w:rPr>
          <w:rFonts w:ascii="Times New Roman" w:hAnsi="Times New Roman"/>
          <w:sz w:val="28"/>
          <w:szCs w:val="28"/>
          <w:lang w:val="uk-UA"/>
        </w:rPr>
        <w:t xml:space="preserve"> </w:t>
      </w:r>
      <w:r w:rsidRPr="00182505">
        <w:rPr>
          <w:rFonts w:ascii="Times New Roman" w:hAnsi="Times New Roman"/>
          <w:sz w:val="28"/>
          <w:szCs w:val="28"/>
          <w:lang w:val="uk-UA"/>
        </w:rPr>
        <w:t xml:space="preserve">сількомунгосп Галицинівської сільської ради, як одержувача  на суму </w:t>
      </w:r>
      <w:r>
        <w:rPr>
          <w:rFonts w:ascii="Times New Roman" w:hAnsi="Times New Roman"/>
          <w:sz w:val="28"/>
          <w:szCs w:val="28"/>
          <w:lang w:val="uk-UA"/>
        </w:rPr>
        <w:t>6 974 245</w:t>
      </w:r>
      <w:r w:rsidRPr="00182505">
        <w:rPr>
          <w:rFonts w:ascii="Times New Roman" w:hAnsi="Times New Roman"/>
          <w:sz w:val="28"/>
          <w:szCs w:val="28"/>
          <w:lang w:val="uk-UA"/>
        </w:rPr>
        <w:t xml:space="preserve"> грн., з них: </w:t>
      </w:r>
    </w:p>
    <w:p w:rsidR="001817F2" w:rsidRPr="00182505" w:rsidRDefault="001817F2" w:rsidP="001817F2">
      <w:pPr>
        <w:numPr>
          <w:ilvl w:val="0"/>
          <w:numId w:val="11"/>
        </w:numPr>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 xml:space="preserve">по загальному фонду у сумі </w:t>
      </w:r>
      <w:r>
        <w:rPr>
          <w:rFonts w:ascii="Times New Roman" w:hAnsi="Times New Roman"/>
          <w:sz w:val="28"/>
          <w:szCs w:val="28"/>
          <w:lang w:val="uk-UA"/>
        </w:rPr>
        <w:t>6 574 425</w:t>
      </w:r>
      <w:r w:rsidRPr="00182505">
        <w:rPr>
          <w:rFonts w:ascii="Times New Roman" w:hAnsi="Times New Roman"/>
          <w:sz w:val="28"/>
          <w:szCs w:val="28"/>
          <w:lang w:val="uk-UA"/>
        </w:rPr>
        <w:t xml:space="preserve"> грн., що становить </w:t>
      </w:r>
      <w:r>
        <w:rPr>
          <w:rFonts w:ascii="Times New Roman" w:hAnsi="Times New Roman"/>
          <w:sz w:val="28"/>
          <w:szCs w:val="28"/>
          <w:lang w:val="uk-UA"/>
        </w:rPr>
        <w:t>99,8</w:t>
      </w:r>
      <w:r w:rsidRPr="00182505">
        <w:rPr>
          <w:rFonts w:ascii="Times New Roman" w:hAnsi="Times New Roman"/>
          <w:sz w:val="28"/>
          <w:szCs w:val="28"/>
          <w:lang w:val="uk-UA"/>
        </w:rPr>
        <w:t xml:space="preserve"> % до плану звітного періоду. Кошти було використано на оплату за збір, вивезення та утилізацію побутових відходів з території населених пунктів сільської ради, утримання робітників з благоустрою населених пунктів сільської ради, придбання паливо - мастильних матеріалів та інші;</w:t>
      </w:r>
    </w:p>
    <w:p w:rsidR="001817F2" w:rsidRPr="00182505" w:rsidRDefault="001817F2" w:rsidP="001817F2">
      <w:pPr>
        <w:numPr>
          <w:ilvl w:val="0"/>
          <w:numId w:val="11"/>
        </w:numPr>
        <w:spacing w:after="0" w:line="240" w:lineRule="auto"/>
        <w:ind w:left="0" w:firstLine="709"/>
        <w:jc w:val="both"/>
        <w:rPr>
          <w:rFonts w:ascii="Times New Roman" w:hAnsi="Times New Roman"/>
          <w:sz w:val="28"/>
          <w:szCs w:val="28"/>
          <w:lang w:val="uk-UA"/>
        </w:rPr>
      </w:pPr>
      <w:r w:rsidRPr="00182505">
        <w:rPr>
          <w:rFonts w:ascii="Times New Roman" w:hAnsi="Times New Roman"/>
          <w:sz w:val="28"/>
          <w:szCs w:val="28"/>
          <w:lang w:val="uk-UA"/>
        </w:rPr>
        <w:t xml:space="preserve">по спеціальному фонду видатки проведено на суму </w:t>
      </w:r>
      <w:r>
        <w:rPr>
          <w:rFonts w:ascii="Times New Roman" w:hAnsi="Times New Roman"/>
          <w:sz w:val="28"/>
          <w:szCs w:val="28"/>
          <w:lang w:val="uk-UA"/>
        </w:rPr>
        <w:t xml:space="preserve">399 819 </w:t>
      </w:r>
      <w:r w:rsidRPr="00182505">
        <w:rPr>
          <w:rFonts w:ascii="Times New Roman" w:hAnsi="Times New Roman"/>
          <w:sz w:val="28"/>
          <w:szCs w:val="28"/>
          <w:lang w:val="uk-UA"/>
        </w:rPr>
        <w:t>грн. на придбання насосного обладнання, що становить 99,</w:t>
      </w:r>
      <w:r>
        <w:rPr>
          <w:rFonts w:ascii="Times New Roman" w:hAnsi="Times New Roman"/>
          <w:sz w:val="28"/>
          <w:szCs w:val="28"/>
          <w:lang w:val="uk-UA"/>
        </w:rPr>
        <w:t>9</w:t>
      </w:r>
      <w:r w:rsidRPr="00182505">
        <w:rPr>
          <w:rFonts w:ascii="Times New Roman" w:hAnsi="Times New Roman"/>
          <w:sz w:val="28"/>
          <w:szCs w:val="28"/>
          <w:lang w:val="uk-UA"/>
        </w:rPr>
        <w:t>% уточнених кошторисних призначень на рік.</w:t>
      </w:r>
    </w:p>
    <w:p w:rsidR="00F05A1A" w:rsidRPr="00A74A31" w:rsidRDefault="001817F2" w:rsidP="00A74A31">
      <w:pPr>
        <w:widowControl w:val="0"/>
        <w:tabs>
          <w:tab w:val="left" w:pos="9923"/>
        </w:tabs>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Pr>
          <w:rFonts w:ascii="Times New Roman" w:hAnsi="Times New Roman"/>
          <w:sz w:val="28"/>
          <w:szCs w:val="28"/>
          <w:lang w:val="uk-UA"/>
        </w:rPr>
        <w:t>01</w:t>
      </w:r>
      <w:r w:rsidRPr="00182505">
        <w:rPr>
          <w:rFonts w:ascii="Times New Roman" w:hAnsi="Times New Roman"/>
          <w:sz w:val="28"/>
          <w:szCs w:val="28"/>
          <w:lang w:val="uk-UA"/>
        </w:rPr>
        <w:t>.202</w:t>
      </w:r>
      <w:r>
        <w:rPr>
          <w:rFonts w:ascii="Times New Roman" w:hAnsi="Times New Roman"/>
          <w:sz w:val="28"/>
          <w:szCs w:val="28"/>
          <w:lang w:val="uk-UA"/>
        </w:rPr>
        <w:t>3</w:t>
      </w:r>
      <w:r w:rsidRPr="00182505">
        <w:rPr>
          <w:rFonts w:ascii="Times New Roman" w:hAnsi="Times New Roman"/>
          <w:sz w:val="28"/>
          <w:szCs w:val="28"/>
          <w:lang w:val="uk-UA"/>
        </w:rPr>
        <w:t xml:space="preserve"> року дебіторська</w:t>
      </w:r>
      <w:r>
        <w:rPr>
          <w:rFonts w:ascii="Times New Roman" w:hAnsi="Times New Roman"/>
          <w:sz w:val="28"/>
          <w:szCs w:val="28"/>
          <w:lang w:val="uk-UA"/>
        </w:rPr>
        <w:t xml:space="preserve"> та кредиторська </w:t>
      </w:r>
      <w:r w:rsidRPr="00182505">
        <w:rPr>
          <w:rFonts w:ascii="Times New Roman" w:hAnsi="Times New Roman"/>
          <w:sz w:val="28"/>
          <w:szCs w:val="28"/>
          <w:lang w:val="uk-UA"/>
        </w:rPr>
        <w:t xml:space="preserve"> заборгованість відсутня. </w:t>
      </w:r>
    </w:p>
    <w:p w:rsidR="00F05A1A" w:rsidRPr="00A74A31" w:rsidRDefault="00F05A1A" w:rsidP="00A74A31">
      <w:pPr>
        <w:spacing w:after="0" w:line="240" w:lineRule="auto"/>
        <w:ind w:firstLine="709"/>
        <w:jc w:val="center"/>
        <w:rPr>
          <w:rFonts w:ascii="Times New Roman" w:hAnsi="Times New Roman"/>
          <w:b/>
          <w:sz w:val="28"/>
          <w:szCs w:val="28"/>
          <w:lang w:val="uk-UA"/>
        </w:rPr>
      </w:pPr>
    </w:p>
    <w:p w:rsidR="00312588" w:rsidRPr="00A74A31" w:rsidRDefault="005D6944" w:rsidP="00312588">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312588" w:rsidRPr="00A74A31">
        <w:rPr>
          <w:rFonts w:ascii="Times New Roman" w:hAnsi="Times New Roman"/>
          <w:b/>
          <w:sz w:val="28"/>
          <w:szCs w:val="28"/>
          <w:lang w:val="uk-UA"/>
        </w:rPr>
        <w:t>ПКВКМБ 6030 «Організація благоустрою населених пунктів»</w:t>
      </w:r>
    </w:p>
    <w:p w:rsidR="00312588" w:rsidRPr="00A74A31" w:rsidRDefault="00312588" w:rsidP="00312588">
      <w:pPr>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По загальному фонду </w:t>
      </w:r>
      <w:r>
        <w:rPr>
          <w:rFonts w:ascii="Times New Roman" w:hAnsi="Times New Roman"/>
          <w:sz w:val="28"/>
          <w:szCs w:val="28"/>
          <w:lang w:val="uk-UA"/>
        </w:rPr>
        <w:t>видатки проведено на суму 2 382 333</w:t>
      </w:r>
      <w:r w:rsidRPr="00A74A31">
        <w:rPr>
          <w:rFonts w:ascii="Times New Roman" w:hAnsi="Times New Roman"/>
          <w:sz w:val="28"/>
          <w:szCs w:val="28"/>
          <w:lang w:val="uk-UA"/>
        </w:rPr>
        <w:t xml:space="preserve"> грн., що становить </w:t>
      </w:r>
      <w:r>
        <w:rPr>
          <w:rFonts w:ascii="Times New Roman" w:hAnsi="Times New Roman"/>
          <w:sz w:val="28"/>
          <w:szCs w:val="28"/>
          <w:lang w:val="uk-UA"/>
        </w:rPr>
        <w:t>49,0</w:t>
      </w:r>
      <w:r w:rsidRPr="00A74A31">
        <w:rPr>
          <w:rFonts w:ascii="Times New Roman" w:hAnsi="Times New Roman"/>
          <w:sz w:val="28"/>
          <w:szCs w:val="28"/>
          <w:lang w:val="uk-UA"/>
        </w:rPr>
        <w:t xml:space="preserve"> % до плану звітного періоду.</w:t>
      </w:r>
    </w:p>
    <w:p w:rsidR="00312588" w:rsidRPr="00182505" w:rsidRDefault="00312588" w:rsidP="00312588">
      <w:pPr>
        <w:spacing w:after="0" w:line="240" w:lineRule="auto"/>
        <w:ind w:firstLine="709"/>
        <w:jc w:val="both"/>
        <w:rPr>
          <w:rFonts w:ascii="Times New Roman" w:hAnsi="Times New Roman"/>
          <w:color w:val="000000"/>
          <w:w w:val="101"/>
          <w:sz w:val="28"/>
          <w:szCs w:val="28"/>
          <w:lang w:val="uk-UA"/>
        </w:rPr>
      </w:pPr>
      <w:r w:rsidRPr="00182505">
        <w:rPr>
          <w:rFonts w:ascii="Times New Roman" w:hAnsi="Times New Roman"/>
          <w:color w:val="000000"/>
          <w:w w:val="101"/>
          <w:sz w:val="28"/>
          <w:szCs w:val="28"/>
          <w:lang w:val="uk-UA"/>
        </w:rPr>
        <w:t>За рахунок цих коштів проведено наступні видатки:</w:t>
      </w:r>
    </w:p>
    <w:p w:rsidR="00312588" w:rsidRPr="00182505" w:rsidRDefault="00312588" w:rsidP="00312588">
      <w:pPr>
        <w:numPr>
          <w:ilvl w:val="0"/>
          <w:numId w:val="11"/>
        </w:numPr>
        <w:spacing w:after="0" w:line="240" w:lineRule="auto"/>
        <w:ind w:left="0" w:firstLine="851"/>
        <w:jc w:val="both"/>
        <w:rPr>
          <w:rFonts w:ascii="Times New Roman" w:hAnsi="Times New Roman"/>
          <w:color w:val="000000"/>
          <w:w w:val="101"/>
          <w:sz w:val="28"/>
          <w:szCs w:val="28"/>
          <w:lang w:val="uk-UA"/>
        </w:rPr>
      </w:pPr>
      <w:r w:rsidRPr="00182505">
        <w:rPr>
          <w:rFonts w:ascii="Times New Roman" w:hAnsi="Times New Roman"/>
          <w:color w:val="000000"/>
          <w:w w:val="101"/>
          <w:sz w:val="28"/>
          <w:szCs w:val="28"/>
          <w:lang w:val="uk-UA"/>
        </w:rPr>
        <w:t>проведено оплату за вуличне освітлення – 273 428 грн.;</w:t>
      </w:r>
    </w:p>
    <w:p w:rsidR="00312588" w:rsidRPr="006A1F54" w:rsidRDefault="00312588" w:rsidP="00312588">
      <w:pPr>
        <w:numPr>
          <w:ilvl w:val="0"/>
          <w:numId w:val="11"/>
        </w:numPr>
        <w:spacing w:after="0" w:line="240" w:lineRule="auto"/>
        <w:ind w:left="0" w:firstLine="709"/>
        <w:jc w:val="both"/>
        <w:rPr>
          <w:rFonts w:ascii="Times New Roman" w:hAnsi="Times New Roman"/>
          <w:color w:val="000000"/>
          <w:w w:val="101"/>
          <w:sz w:val="28"/>
          <w:szCs w:val="28"/>
          <w:lang w:val="uk-UA"/>
        </w:rPr>
      </w:pPr>
      <w:r w:rsidRPr="006A1F54">
        <w:rPr>
          <w:rFonts w:ascii="Times New Roman" w:hAnsi="Times New Roman"/>
          <w:color w:val="000000"/>
          <w:w w:val="101"/>
          <w:sz w:val="28"/>
          <w:szCs w:val="28"/>
          <w:lang w:val="uk-UA"/>
        </w:rPr>
        <w:t>придбано  LED лампи на суму 11 200 грн., дизельне паливо на суму 157 630 грн.;</w:t>
      </w:r>
    </w:p>
    <w:p w:rsidR="00312588" w:rsidRPr="006A1F54" w:rsidRDefault="00312588" w:rsidP="00312588">
      <w:pPr>
        <w:numPr>
          <w:ilvl w:val="0"/>
          <w:numId w:val="11"/>
        </w:numPr>
        <w:spacing w:after="0" w:line="240" w:lineRule="auto"/>
        <w:ind w:left="0" w:firstLine="709"/>
        <w:jc w:val="both"/>
        <w:rPr>
          <w:rFonts w:ascii="Times New Roman" w:hAnsi="Times New Roman"/>
          <w:color w:val="000000"/>
          <w:w w:val="101"/>
          <w:sz w:val="28"/>
          <w:szCs w:val="28"/>
          <w:lang w:val="uk-UA"/>
        </w:rPr>
      </w:pPr>
      <w:r w:rsidRPr="006A1F54">
        <w:rPr>
          <w:rFonts w:ascii="Times New Roman" w:hAnsi="Times New Roman"/>
          <w:color w:val="000000"/>
          <w:w w:val="101"/>
          <w:sz w:val="28"/>
          <w:szCs w:val="28"/>
          <w:lang w:val="uk-UA"/>
        </w:rPr>
        <w:t xml:space="preserve">проведено оплату робіт на суму </w:t>
      </w:r>
      <w:r w:rsidRPr="00321A61">
        <w:rPr>
          <w:rFonts w:ascii="Times New Roman" w:hAnsi="Times New Roman"/>
          <w:color w:val="000000"/>
          <w:w w:val="101"/>
          <w:sz w:val="28"/>
          <w:szCs w:val="28"/>
          <w:lang w:val="uk-UA"/>
        </w:rPr>
        <w:t>1 940 075 грн</w:t>
      </w:r>
      <w:r w:rsidRPr="006A1F54">
        <w:rPr>
          <w:rFonts w:ascii="Times New Roman" w:hAnsi="Times New Roman"/>
          <w:color w:val="000000"/>
          <w:w w:val="101"/>
          <w:sz w:val="28"/>
          <w:szCs w:val="28"/>
          <w:lang w:val="uk-UA"/>
        </w:rPr>
        <w:t>., з них:</w:t>
      </w:r>
    </w:p>
    <w:p w:rsidR="00312588" w:rsidRPr="006A1F54"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6A1F54">
        <w:rPr>
          <w:rFonts w:ascii="Times New Roman" w:hAnsi="Times New Roman"/>
          <w:color w:val="000000"/>
          <w:w w:val="101"/>
          <w:sz w:val="28"/>
          <w:szCs w:val="28"/>
          <w:lang w:val="uk-UA"/>
        </w:rPr>
        <w:t>з розчищення доріг від снігу – 35 671 грн.,</w:t>
      </w:r>
    </w:p>
    <w:p w:rsidR="00312588" w:rsidRPr="006A1F54" w:rsidRDefault="00312588" w:rsidP="00312588">
      <w:pPr>
        <w:numPr>
          <w:ilvl w:val="0"/>
          <w:numId w:val="19"/>
        </w:numPr>
        <w:spacing w:after="0" w:line="240" w:lineRule="auto"/>
        <w:ind w:left="0" w:firstLine="709"/>
        <w:jc w:val="both"/>
        <w:rPr>
          <w:rFonts w:ascii="Times New Roman" w:hAnsi="Times New Roman"/>
          <w:sz w:val="28"/>
          <w:szCs w:val="28"/>
          <w:lang w:val="uk-UA"/>
        </w:rPr>
      </w:pPr>
      <w:r w:rsidRPr="006A1F54">
        <w:rPr>
          <w:rFonts w:ascii="Times New Roman" w:hAnsi="Times New Roman"/>
          <w:sz w:val="28"/>
          <w:szCs w:val="28"/>
          <w:lang w:val="uk-UA"/>
        </w:rPr>
        <w:t xml:space="preserve">покіс узбіч доріг в населених пунктах - 157 681 грн., </w:t>
      </w:r>
    </w:p>
    <w:p w:rsidR="00312588" w:rsidRPr="006A1F54"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6A1F54">
        <w:rPr>
          <w:rFonts w:ascii="Times New Roman" w:hAnsi="Times New Roman"/>
          <w:color w:val="000000"/>
          <w:w w:val="101"/>
          <w:sz w:val="28"/>
          <w:szCs w:val="28"/>
          <w:lang w:val="uk-UA"/>
        </w:rPr>
        <w:t>забезпечення роботи автотранспорту (оренда) – 1 496 660 грн.,</w:t>
      </w:r>
    </w:p>
    <w:p w:rsidR="00312588" w:rsidRPr="006A1F54"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6A1F54">
        <w:rPr>
          <w:rFonts w:ascii="Times New Roman" w:hAnsi="Times New Roman"/>
          <w:color w:val="000000"/>
          <w:w w:val="101"/>
          <w:sz w:val="28"/>
          <w:szCs w:val="28"/>
          <w:lang w:val="uk-UA"/>
        </w:rPr>
        <w:t>поточний ремонт дороги в с.Галицинове по вул.Центральна – 46 354 грн.,</w:t>
      </w:r>
    </w:p>
    <w:p w:rsidR="00312588"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182505">
        <w:rPr>
          <w:rFonts w:ascii="Times New Roman" w:hAnsi="Times New Roman"/>
          <w:color w:val="000000"/>
          <w:w w:val="101"/>
          <w:sz w:val="28"/>
          <w:szCs w:val="28"/>
          <w:lang w:val="uk-UA"/>
        </w:rPr>
        <w:t>поточний ремонт тротуарних доріжок паркової зони по вул. Центральна в с. Галицинове – 34521 грн.;  грн.</w:t>
      </w:r>
      <w:r>
        <w:rPr>
          <w:rFonts w:ascii="Times New Roman" w:hAnsi="Times New Roman"/>
          <w:color w:val="000000"/>
          <w:w w:val="101"/>
          <w:sz w:val="28"/>
          <w:szCs w:val="28"/>
          <w:lang w:val="uk-UA"/>
        </w:rPr>
        <w:t>,</w:t>
      </w:r>
    </w:p>
    <w:p w:rsidR="00312588" w:rsidRPr="007B21B6"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7B21B6">
        <w:rPr>
          <w:rFonts w:ascii="Times New Roman" w:hAnsi="Times New Roman"/>
          <w:color w:val="000000"/>
          <w:w w:val="101"/>
          <w:sz w:val="28"/>
          <w:szCs w:val="28"/>
          <w:lang w:val="uk-UA"/>
        </w:rPr>
        <w:t xml:space="preserve">поточний ремонт вуличного освітлення на суму </w:t>
      </w:r>
      <w:r w:rsidRPr="00312588">
        <w:rPr>
          <w:rFonts w:ascii="Times New Roman" w:hAnsi="Times New Roman"/>
          <w:color w:val="000000"/>
          <w:w w:val="101"/>
          <w:sz w:val="28"/>
          <w:szCs w:val="28"/>
          <w:lang w:val="uk-UA"/>
        </w:rPr>
        <w:t>120 009</w:t>
      </w:r>
      <w:r w:rsidRPr="007B21B6">
        <w:rPr>
          <w:rFonts w:ascii="Times New Roman" w:hAnsi="Times New Roman"/>
          <w:color w:val="000000"/>
          <w:w w:val="101"/>
          <w:sz w:val="28"/>
          <w:szCs w:val="28"/>
          <w:lang w:val="uk-UA"/>
        </w:rPr>
        <w:t xml:space="preserve"> грн. (по вул.. Маячна в с. Лупареве -12020 грн., по вул.. Пушкіна в с. Прибузьке – 9322 грн., по вул. Ювілейна в с. Прибузьке – 14566 грн., по вул.. Шевченко в с.</w:t>
      </w:r>
      <w:r w:rsidRPr="007B21B6">
        <w:rPr>
          <w:lang w:val="uk-UA"/>
        </w:rPr>
        <w:t> </w:t>
      </w:r>
      <w:r w:rsidRPr="007B21B6">
        <w:rPr>
          <w:rFonts w:ascii="Times New Roman" w:hAnsi="Times New Roman"/>
          <w:color w:val="000000"/>
          <w:w w:val="101"/>
          <w:sz w:val="28"/>
          <w:szCs w:val="28"/>
          <w:lang w:val="uk-UA"/>
        </w:rPr>
        <w:t xml:space="preserve">Прибузьке – 17562 грн., по вул.. Гуменюка в с. Українка – </w:t>
      </w:r>
      <w:r w:rsidRPr="00312588">
        <w:rPr>
          <w:rFonts w:ascii="Times New Roman" w:hAnsi="Times New Roman"/>
          <w:color w:val="000000"/>
          <w:w w:val="101"/>
          <w:sz w:val="28"/>
          <w:szCs w:val="28"/>
          <w:lang w:val="uk-UA"/>
        </w:rPr>
        <w:t>18 165</w:t>
      </w:r>
      <w:r w:rsidRPr="007B21B6">
        <w:rPr>
          <w:rFonts w:ascii="Times New Roman" w:hAnsi="Times New Roman"/>
          <w:color w:val="000000"/>
          <w:w w:val="101"/>
          <w:sz w:val="28"/>
          <w:szCs w:val="28"/>
          <w:lang w:val="uk-UA"/>
        </w:rPr>
        <w:t> грн., по вул.. Шевченко в с. Українка – 16225 грн., по вул.. Чкалова в с. Українка – 15320 грн., по вул.. Островського в с. Прибузьке – 16829 грн.),</w:t>
      </w:r>
    </w:p>
    <w:p w:rsidR="00312588" w:rsidRPr="00182505" w:rsidRDefault="00312588" w:rsidP="00312588">
      <w:pPr>
        <w:numPr>
          <w:ilvl w:val="0"/>
          <w:numId w:val="19"/>
        </w:numPr>
        <w:spacing w:after="0" w:line="240" w:lineRule="auto"/>
        <w:ind w:left="0" w:firstLine="709"/>
        <w:jc w:val="both"/>
        <w:rPr>
          <w:rFonts w:ascii="Times New Roman" w:hAnsi="Times New Roman"/>
          <w:color w:val="000000"/>
          <w:w w:val="101"/>
          <w:sz w:val="28"/>
          <w:szCs w:val="28"/>
          <w:lang w:val="uk-UA"/>
        </w:rPr>
      </w:pPr>
      <w:r w:rsidRPr="001817F2">
        <w:rPr>
          <w:rFonts w:ascii="Times New Roman" w:hAnsi="Times New Roman"/>
          <w:color w:val="000000"/>
          <w:w w:val="101"/>
          <w:sz w:val="28"/>
          <w:szCs w:val="28"/>
          <w:lang w:val="uk-UA"/>
        </w:rPr>
        <w:t xml:space="preserve">проведено розрівнювання землі по вул.. Миру в с. Галицинове на суму 49179 грн.  </w:t>
      </w:r>
    </w:p>
    <w:p w:rsidR="00312588" w:rsidRPr="001817F2" w:rsidRDefault="00312588" w:rsidP="00312588">
      <w:pPr>
        <w:spacing w:before="120" w:after="0" w:line="240" w:lineRule="auto"/>
        <w:ind w:firstLine="425"/>
        <w:jc w:val="both"/>
        <w:rPr>
          <w:rFonts w:ascii="Times New Roman" w:hAnsi="Times New Roman"/>
          <w:color w:val="000000"/>
          <w:w w:val="101"/>
          <w:sz w:val="28"/>
          <w:szCs w:val="28"/>
          <w:lang w:val="uk-UA"/>
        </w:rPr>
      </w:pPr>
      <w:r w:rsidRPr="001817F2">
        <w:rPr>
          <w:rFonts w:ascii="Times New Roman" w:hAnsi="Times New Roman"/>
          <w:color w:val="000000"/>
          <w:w w:val="101"/>
          <w:sz w:val="28"/>
          <w:szCs w:val="28"/>
          <w:lang w:val="uk-UA"/>
        </w:rPr>
        <w:t>З причини ведення воєнних дій на території ОТГ запланований об’єм робіт не було виконано.</w:t>
      </w:r>
    </w:p>
    <w:p w:rsidR="00312588" w:rsidRPr="001817F2" w:rsidRDefault="00312588" w:rsidP="00312588">
      <w:pPr>
        <w:suppressAutoHyphens/>
        <w:spacing w:after="0" w:line="240" w:lineRule="auto"/>
        <w:ind w:firstLine="709"/>
        <w:jc w:val="both"/>
        <w:rPr>
          <w:rFonts w:ascii="Times New Roman" w:hAnsi="Times New Roman"/>
          <w:color w:val="000000"/>
          <w:w w:val="101"/>
          <w:sz w:val="28"/>
          <w:szCs w:val="28"/>
          <w:lang w:val="uk-UA"/>
        </w:rPr>
      </w:pPr>
      <w:r w:rsidRPr="001817F2">
        <w:rPr>
          <w:rFonts w:ascii="Times New Roman" w:hAnsi="Times New Roman"/>
          <w:color w:val="000000"/>
          <w:w w:val="101"/>
          <w:sz w:val="28"/>
          <w:szCs w:val="28"/>
          <w:lang w:val="uk-UA"/>
        </w:rPr>
        <w:t>Станом на 01.01.2023 року дебіторська та кредиторська заборгованості відсутні.</w:t>
      </w:r>
    </w:p>
    <w:p w:rsidR="00F05A1A" w:rsidRPr="00A74A31" w:rsidRDefault="00F05A1A" w:rsidP="00AC0BB4">
      <w:pPr>
        <w:widowControl w:val="0"/>
        <w:tabs>
          <w:tab w:val="left" w:pos="9923"/>
        </w:tabs>
        <w:suppressAutoHyphens/>
        <w:spacing w:after="0" w:line="240" w:lineRule="auto"/>
        <w:ind w:firstLine="709"/>
        <w:jc w:val="both"/>
        <w:rPr>
          <w:rFonts w:ascii="Times New Roman" w:hAnsi="Times New Roman"/>
          <w:b/>
          <w:sz w:val="28"/>
          <w:szCs w:val="28"/>
          <w:lang w:val="uk-UA"/>
        </w:rPr>
      </w:pPr>
      <w:r w:rsidRPr="00A74A31">
        <w:rPr>
          <w:rFonts w:ascii="Times New Roman" w:hAnsi="Times New Roman"/>
          <w:b/>
          <w:sz w:val="28"/>
          <w:szCs w:val="28"/>
          <w:lang w:val="uk-UA"/>
        </w:rPr>
        <w:t>ЕКОНОМІЧНА ДІЯЛЬНІСТЬ</w:t>
      </w:r>
    </w:p>
    <w:p w:rsidR="00F05A1A" w:rsidRPr="00A74A31" w:rsidRDefault="00F05A1A" w:rsidP="00AC0BB4">
      <w:pPr>
        <w:spacing w:after="0" w:line="240" w:lineRule="auto"/>
        <w:ind w:firstLine="709"/>
        <w:jc w:val="both"/>
        <w:rPr>
          <w:rFonts w:ascii="Times New Roman" w:hAnsi="Times New Roman"/>
          <w:b/>
          <w:sz w:val="28"/>
          <w:szCs w:val="28"/>
          <w:lang w:val="uk-UA" w:eastAsia="ru-RU"/>
        </w:rPr>
      </w:pPr>
      <w:r w:rsidRPr="00A74A31">
        <w:rPr>
          <w:rFonts w:ascii="Times New Roman" w:hAnsi="Times New Roman"/>
          <w:b/>
          <w:sz w:val="28"/>
          <w:szCs w:val="28"/>
          <w:lang w:val="uk-UA" w:eastAsia="ru-RU"/>
        </w:rPr>
        <w:t>ТПКВКМБ 7130 «Здійснення заходів з землеустрою»</w:t>
      </w:r>
    </w:p>
    <w:p w:rsidR="00F05A1A" w:rsidRPr="00A74A31" w:rsidRDefault="00F05A1A" w:rsidP="00AC0BB4">
      <w:pPr>
        <w:spacing w:after="0" w:line="240" w:lineRule="auto"/>
        <w:ind w:firstLine="709"/>
        <w:jc w:val="both"/>
        <w:rPr>
          <w:rFonts w:ascii="Times New Roman" w:hAnsi="Times New Roman"/>
          <w:sz w:val="28"/>
          <w:szCs w:val="28"/>
          <w:lang w:val="uk-UA" w:eastAsia="ru-RU"/>
        </w:rPr>
      </w:pPr>
      <w:r w:rsidRPr="00A74A31">
        <w:rPr>
          <w:rFonts w:ascii="Times New Roman" w:hAnsi="Times New Roman"/>
          <w:sz w:val="28"/>
          <w:szCs w:val="28"/>
          <w:lang w:val="uk-UA" w:eastAsia="ru-RU"/>
        </w:rPr>
        <w:t xml:space="preserve">У звітному періоді видатки проведено на суму </w:t>
      </w:r>
      <w:r w:rsidR="006C5926" w:rsidRPr="00A74A31">
        <w:rPr>
          <w:rFonts w:ascii="Times New Roman" w:hAnsi="Times New Roman"/>
          <w:sz w:val="28"/>
          <w:szCs w:val="28"/>
          <w:lang w:val="uk-UA" w:eastAsia="ru-RU"/>
        </w:rPr>
        <w:t>488 583</w:t>
      </w:r>
      <w:r w:rsidRPr="00A74A31">
        <w:rPr>
          <w:rFonts w:ascii="Times New Roman" w:hAnsi="Times New Roman"/>
          <w:sz w:val="28"/>
          <w:szCs w:val="28"/>
          <w:lang w:val="uk-UA" w:eastAsia="ru-RU"/>
        </w:rPr>
        <w:t xml:space="preserve"> грн., з них:</w:t>
      </w:r>
    </w:p>
    <w:p w:rsidR="00F05A1A" w:rsidRPr="00A74A31" w:rsidRDefault="00F05A1A" w:rsidP="00AC0BB4">
      <w:pPr>
        <w:spacing w:after="0" w:line="240" w:lineRule="auto"/>
        <w:ind w:firstLine="709"/>
        <w:jc w:val="both"/>
        <w:rPr>
          <w:rFonts w:ascii="Times New Roman" w:hAnsi="Times New Roman"/>
          <w:sz w:val="28"/>
          <w:szCs w:val="28"/>
          <w:lang w:val="uk-UA" w:eastAsia="ru-RU"/>
        </w:rPr>
      </w:pPr>
      <w:r w:rsidRPr="00A74A31">
        <w:rPr>
          <w:rFonts w:ascii="Times New Roman" w:hAnsi="Times New Roman"/>
          <w:sz w:val="28"/>
          <w:szCs w:val="28"/>
          <w:lang w:val="uk-UA" w:eastAsia="ru-RU"/>
        </w:rPr>
        <w:lastRenderedPageBreak/>
        <w:t xml:space="preserve">- по  загальному фонду – на суму  </w:t>
      </w:r>
      <w:r w:rsidR="006C5926" w:rsidRPr="00A74A31">
        <w:rPr>
          <w:rFonts w:ascii="Times New Roman" w:hAnsi="Times New Roman"/>
          <w:sz w:val="28"/>
          <w:szCs w:val="28"/>
          <w:lang w:val="uk-UA" w:eastAsia="ru-RU"/>
        </w:rPr>
        <w:t>168 300</w:t>
      </w:r>
      <w:r w:rsidRPr="00A74A31">
        <w:rPr>
          <w:rFonts w:ascii="Times New Roman" w:hAnsi="Times New Roman"/>
          <w:sz w:val="28"/>
          <w:szCs w:val="28"/>
          <w:lang w:val="uk-UA" w:eastAsia="ru-RU"/>
        </w:rPr>
        <w:t xml:space="preserve"> грн., що становить </w:t>
      </w:r>
      <w:r w:rsidR="006C5926" w:rsidRPr="00A74A31">
        <w:rPr>
          <w:rFonts w:ascii="Times New Roman" w:hAnsi="Times New Roman"/>
          <w:sz w:val="28"/>
          <w:szCs w:val="28"/>
          <w:lang w:val="uk-UA" w:eastAsia="ru-RU"/>
        </w:rPr>
        <w:t>44,3</w:t>
      </w:r>
      <w:r w:rsidRPr="00A74A31">
        <w:rPr>
          <w:rFonts w:ascii="Times New Roman" w:hAnsi="Times New Roman"/>
          <w:sz w:val="28"/>
          <w:szCs w:val="28"/>
          <w:lang w:val="uk-UA" w:eastAsia="ru-RU"/>
        </w:rPr>
        <w:t xml:space="preserve"> % до уточненого плану</w:t>
      </w:r>
      <w:r w:rsidR="006C5926" w:rsidRPr="00A74A31">
        <w:rPr>
          <w:rFonts w:ascii="Times New Roman" w:hAnsi="Times New Roman"/>
          <w:sz w:val="28"/>
          <w:szCs w:val="28"/>
          <w:lang w:val="uk-UA" w:eastAsia="ru-RU"/>
        </w:rPr>
        <w:t xml:space="preserve"> на рік</w:t>
      </w:r>
      <w:r w:rsidRPr="00A74A31">
        <w:rPr>
          <w:rFonts w:ascii="Times New Roman" w:hAnsi="Times New Roman"/>
          <w:sz w:val="28"/>
          <w:szCs w:val="28"/>
          <w:lang w:val="uk-UA" w:eastAsia="ru-RU"/>
        </w:rPr>
        <w:t xml:space="preserve">. Кошти використані на розробку технічної документації щодо інвентаризації земель сільськогосподарського призначення з метою формування земельних ділянок за межами сіл Галицинове і Лимани. </w:t>
      </w:r>
    </w:p>
    <w:p w:rsidR="00F05A1A" w:rsidRPr="00A74A31" w:rsidRDefault="00F05A1A" w:rsidP="00AC0BB4">
      <w:pPr>
        <w:spacing w:after="0" w:line="240" w:lineRule="auto"/>
        <w:ind w:firstLine="709"/>
        <w:jc w:val="both"/>
        <w:rPr>
          <w:rFonts w:ascii="Times New Roman" w:hAnsi="Times New Roman"/>
          <w:sz w:val="28"/>
          <w:szCs w:val="28"/>
          <w:lang w:val="uk-UA" w:eastAsia="ru-RU"/>
        </w:rPr>
      </w:pPr>
      <w:r w:rsidRPr="00A74A31">
        <w:rPr>
          <w:rFonts w:ascii="Times New Roman" w:hAnsi="Times New Roman"/>
          <w:sz w:val="28"/>
          <w:szCs w:val="28"/>
          <w:lang w:val="uk-UA" w:eastAsia="ru-RU"/>
        </w:rPr>
        <w:t xml:space="preserve">- по спеціальному фонду – на суму 320 383 грн., або на 32,0 % до уточненого плану рік. Кошти використані на інвентаризацію земель. </w:t>
      </w:r>
    </w:p>
    <w:p w:rsidR="00F05A1A" w:rsidRPr="00A74A31" w:rsidRDefault="000A3A63" w:rsidP="00AC0BB4">
      <w:pPr>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 xml:space="preserve">Невиконання планових показників обумовлено довготривалістю тендерних процедур. </w:t>
      </w:r>
    </w:p>
    <w:p w:rsidR="000A3A63" w:rsidRPr="00A74A31" w:rsidRDefault="000A3A63" w:rsidP="00AC0BB4">
      <w:pPr>
        <w:widowControl w:val="0"/>
        <w:tabs>
          <w:tab w:val="left" w:pos="9923"/>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Станом на 01.01.202</w:t>
      </w:r>
      <w:r w:rsidR="008E5F38">
        <w:rPr>
          <w:rFonts w:ascii="Times New Roman" w:hAnsi="Times New Roman"/>
          <w:sz w:val="28"/>
          <w:szCs w:val="28"/>
          <w:lang w:val="uk-UA"/>
        </w:rPr>
        <w:t>3</w:t>
      </w:r>
      <w:r w:rsidRPr="00A74A31">
        <w:rPr>
          <w:rFonts w:ascii="Times New Roman" w:hAnsi="Times New Roman"/>
          <w:sz w:val="28"/>
          <w:szCs w:val="28"/>
          <w:lang w:val="uk-UA"/>
        </w:rPr>
        <w:t xml:space="preserve"> року дебіторська та кредиторська заборгованість</w:t>
      </w:r>
      <w:r w:rsidR="008E5F38">
        <w:rPr>
          <w:rFonts w:ascii="Times New Roman" w:hAnsi="Times New Roman"/>
          <w:sz w:val="28"/>
          <w:szCs w:val="28"/>
          <w:lang w:val="uk-UA"/>
        </w:rPr>
        <w:t xml:space="preserve"> відсутні.</w:t>
      </w:r>
    </w:p>
    <w:p w:rsidR="000A3A63" w:rsidRPr="00A74A31" w:rsidRDefault="000A3A63" w:rsidP="00AC0BB4">
      <w:pPr>
        <w:spacing w:after="0" w:line="240" w:lineRule="auto"/>
        <w:ind w:firstLine="709"/>
        <w:jc w:val="both"/>
        <w:rPr>
          <w:rFonts w:ascii="Times New Roman" w:hAnsi="Times New Roman"/>
          <w:sz w:val="28"/>
          <w:szCs w:val="28"/>
          <w:lang w:val="uk-UA"/>
        </w:rPr>
      </w:pPr>
    </w:p>
    <w:p w:rsidR="000A3A63" w:rsidRPr="00A74A31" w:rsidRDefault="000A3A63" w:rsidP="00AC0BB4">
      <w:pPr>
        <w:spacing w:after="0" w:line="240" w:lineRule="auto"/>
        <w:ind w:firstLine="709"/>
        <w:jc w:val="both"/>
        <w:rPr>
          <w:rFonts w:ascii="Times New Roman" w:hAnsi="Times New Roman"/>
          <w:b/>
          <w:sz w:val="28"/>
          <w:szCs w:val="28"/>
          <w:lang w:val="uk-UA" w:eastAsia="ru-RU"/>
        </w:rPr>
      </w:pPr>
      <w:r w:rsidRPr="00A74A31">
        <w:rPr>
          <w:rFonts w:ascii="Times New Roman" w:hAnsi="Times New Roman"/>
          <w:b/>
          <w:sz w:val="28"/>
          <w:szCs w:val="28"/>
          <w:lang w:val="uk-UA" w:eastAsia="ru-RU"/>
        </w:rPr>
        <w:t>БУДІВНИЦТВО ТА РЕГІАЛЬНИЙ РОЗВИТОК</w:t>
      </w:r>
    </w:p>
    <w:p w:rsidR="00334BFE" w:rsidRPr="00182505" w:rsidRDefault="005D6944" w:rsidP="00334BFE">
      <w:pPr>
        <w:spacing w:after="0" w:line="240" w:lineRule="auto"/>
        <w:ind w:firstLine="709"/>
        <w:jc w:val="both"/>
        <w:rPr>
          <w:rFonts w:ascii="Times New Roman" w:hAnsi="Times New Roman"/>
          <w:b/>
          <w:sz w:val="28"/>
          <w:szCs w:val="28"/>
          <w:lang w:val="uk-UA" w:eastAsia="ru-RU"/>
        </w:rPr>
      </w:pPr>
      <w:r>
        <w:rPr>
          <w:rFonts w:ascii="Times New Roman" w:hAnsi="Times New Roman"/>
          <w:b/>
          <w:sz w:val="28"/>
          <w:szCs w:val="28"/>
          <w:lang w:val="uk-UA" w:eastAsia="ru-RU"/>
        </w:rPr>
        <w:t>Т</w:t>
      </w:r>
      <w:r w:rsidR="00334BFE" w:rsidRPr="00182505">
        <w:rPr>
          <w:rFonts w:ascii="Times New Roman" w:hAnsi="Times New Roman"/>
          <w:b/>
          <w:sz w:val="28"/>
          <w:szCs w:val="28"/>
          <w:lang w:val="uk-UA" w:eastAsia="ru-RU"/>
        </w:rPr>
        <w:t>ПКВКМБ 7130 «Здійснення заходів з землеустрою»</w:t>
      </w:r>
    </w:p>
    <w:p w:rsidR="007D5954" w:rsidRDefault="00334BFE" w:rsidP="00A74A31">
      <w:pPr>
        <w:spacing w:after="0" w:line="240" w:lineRule="auto"/>
        <w:ind w:firstLine="709"/>
        <w:jc w:val="both"/>
        <w:rPr>
          <w:rFonts w:ascii="Times New Roman" w:hAnsi="Times New Roman"/>
          <w:sz w:val="28"/>
          <w:szCs w:val="28"/>
          <w:lang w:val="uk-UA"/>
        </w:rPr>
      </w:pPr>
      <w:r w:rsidRPr="00334BFE">
        <w:rPr>
          <w:rFonts w:ascii="Times New Roman" w:hAnsi="Times New Roman"/>
          <w:sz w:val="28"/>
          <w:szCs w:val="28"/>
          <w:lang w:val="uk-UA"/>
        </w:rPr>
        <w:t xml:space="preserve">На  2022 рік заплановано </w:t>
      </w:r>
      <w:r>
        <w:rPr>
          <w:rFonts w:ascii="Times New Roman" w:hAnsi="Times New Roman"/>
          <w:sz w:val="28"/>
          <w:szCs w:val="28"/>
          <w:lang w:val="uk-UA"/>
        </w:rPr>
        <w:t xml:space="preserve">видатки на суму 953 400 </w:t>
      </w:r>
      <w:r w:rsidRPr="00334BFE">
        <w:rPr>
          <w:rFonts w:ascii="Times New Roman" w:hAnsi="Times New Roman"/>
          <w:sz w:val="28"/>
          <w:szCs w:val="28"/>
          <w:lang w:val="uk-UA"/>
        </w:rPr>
        <w:t>грн.</w:t>
      </w:r>
      <w:r>
        <w:rPr>
          <w:rFonts w:ascii="Times New Roman" w:hAnsi="Times New Roman"/>
          <w:sz w:val="28"/>
          <w:szCs w:val="28"/>
          <w:lang w:val="uk-UA"/>
        </w:rPr>
        <w:t xml:space="preserve">, по загальному фонду - </w:t>
      </w:r>
      <w:r w:rsidRPr="00334BFE">
        <w:rPr>
          <w:rFonts w:ascii="Times New Roman" w:hAnsi="Times New Roman"/>
          <w:sz w:val="28"/>
          <w:szCs w:val="28"/>
          <w:lang w:val="uk-UA"/>
        </w:rPr>
        <w:t xml:space="preserve"> 400000 грн.</w:t>
      </w:r>
      <w:r>
        <w:rPr>
          <w:rFonts w:ascii="Times New Roman" w:hAnsi="Times New Roman"/>
          <w:sz w:val="28"/>
          <w:szCs w:val="28"/>
          <w:lang w:val="uk-UA"/>
        </w:rPr>
        <w:t>, по спеціальному фонду – 553 400 грн. У</w:t>
      </w:r>
      <w:r w:rsidRPr="00334BFE">
        <w:rPr>
          <w:rFonts w:ascii="Times New Roman" w:hAnsi="Times New Roman"/>
          <w:sz w:val="28"/>
          <w:szCs w:val="28"/>
          <w:lang w:val="uk-UA"/>
        </w:rPr>
        <w:t xml:space="preserve"> зв’язку з воєнними діями на території ОТГ, видатки по програмі не проводилися.</w:t>
      </w:r>
    </w:p>
    <w:p w:rsidR="008E5F38" w:rsidRPr="00A74A31" w:rsidRDefault="008E5F38" w:rsidP="008E5F38">
      <w:pPr>
        <w:widowControl w:val="0"/>
        <w:tabs>
          <w:tab w:val="left" w:pos="9923"/>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Станом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дебіторська та кредиторська заборгованість</w:t>
      </w:r>
      <w:r>
        <w:rPr>
          <w:rFonts w:ascii="Times New Roman" w:hAnsi="Times New Roman"/>
          <w:sz w:val="28"/>
          <w:szCs w:val="28"/>
          <w:lang w:val="uk-UA"/>
        </w:rPr>
        <w:t xml:space="preserve"> відсутні.</w:t>
      </w:r>
    </w:p>
    <w:p w:rsidR="008E5F38" w:rsidRDefault="008E5F38" w:rsidP="00A74A31">
      <w:pPr>
        <w:spacing w:after="0" w:line="240" w:lineRule="auto"/>
        <w:ind w:firstLine="709"/>
        <w:jc w:val="both"/>
        <w:rPr>
          <w:rFonts w:ascii="Times New Roman" w:hAnsi="Times New Roman"/>
          <w:sz w:val="28"/>
          <w:szCs w:val="28"/>
          <w:lang w:val="uk-UA"/>
        </w:rPr>
      </w:pPr>
    </w:p>
    <w:p w:rsidR="00334BFE" w:rsidRPr="00182505" w:rsidRDefault="005D6944" w:rsidP="00334BFE">
      <w:pPr>
        <w:spacing w:after="0" w:line="240" w:lineRule="auto"/>
        <w:ind w:firstLine="709"/>
        <w:jc w:val="both"/>
        <w:rPr>
          <w:rFonts w:ascii="Times New Roman" w:hAnsi="Times New Roman"/>
          <w:b/>
          <w:sz w:val="28"/>
          <w:szCs w:val="28"/>
          <w:lang w:val="uk-UA" w:eastAsia="ru-RU"/>
        </w:rPr>
      </w:pPr>
      <w:r>
        <w:rPr>
          <w:rFonts w:ascii="Times New Roman" w:hAnsi="Times New Roman"/>
          <w:b/>
          <w:sz w:val="28"/>
          <w:szCs w:val="28"/>
          <w:lang w:val="uk-UA" w:eastAsia="ru-RU"/>
        </w:rPr>
        <w:t>Т</w:t>
      </w:r>
      <w:r w:rsidR="00334BFE" w:rsidRPr="00182505">
        <w:rPr>
          <w:rFonts w:ascii="Times New Roman" w:hAnsi="Times New Roman"/>
          <w:b/>
          <w:sz w:val="28"/>
          <w:szCs w:val="28"/>
          <w:lang w:val="uk-UA" w:eastAsia="ru-RU"/>
        </w:rPr>
        <w:t>ПКВКМБ 7</w:t>
      </w:r>
      <w:r w:rsidR="00334BFE">
        <w:rPr>
          <w:rFonts w:ascii="Times New Roman" w:hAnsi="Times New Roman"/>
          <w:b/>
          <w:sz w:val="28"/>
          <w:szCs w:val="28"/>
          <w:lang w:val="uk-UA" w:eastAsia="ru-RU"/>
        </w:rPr>
        <w:t>310</w:t>
      </w:r>
      <w:r w:rsidR="00334BFE" w:rsidRPr="00182505">
        <w:rPr>
          <w:rFonts w:ascii="Times New Roman" w:hAnsi="Times New Roman"/>
          <w:b/>
          <w:sz w:val="28"/>
          <w:szCs w:val="28"/>
          <w:lang w:val="uk-UA" w:eastAsia="ru-RU"/>
        </w:rPr>
        <w:t xml:space="preserve"> «</w:t>
      </w:r>
      <w:r w:rsidR="00334BFE">
        <w:rPr>
          <w:rFonts w:ascii="Times New Roman" w:hAnsi="Times New Roman"/>
          <w:b/>
          <w:sz w:val="28"/>
          <w:szCs w:val="28"/>
          <w:lang w:val="uk-UA" w:eastAsia="ru-RU"/>
        </w:rPr>
        <w:t>Будівництво об’єктів житлово-комунального господарства</w:t>
      </w:r>
      <w:r w:rsidR="00334BFE" w:rsidRPr="00182505">
        <w:rPr>
          <w:rFonts w:ascii="Times New Roman" w:hAnsi="Times New Roman"/>
          <w:b/>
          <w:sz w:val="28"/>
          <w:szCs w:val="28"/>
          <w:lang w:val="uk-UA" w:eastAsia="ru-RU"/>
        </w:rPr>
        <w:t>»</w:t>
      </w:r>
    </w:p>
    <w:p w:rsidR="00334BFE" w:rsidRDefault="00334BFE" w:rsidP="00334BFE">
      <w:pPr>
        <w:spacing w:after="0" w:line="240" w:lineRule="auto"/>
        <w:ind w:firstLine="709"/>
        <w:jc w:val="both"/>
        <w:rPr>
          <w:rFonts w:ascii="Times New Roman" w:hAnsi="Times New Roman"/>
          <w:sz w:val="28"/>
          <w:szCs w:val="28"/>
          <w:lang w:val="uk-UA"/>
        </w:rPr>
      </w:pPr>
      <w:r w:rsidRPr="00334BFE">
        <w:rPr>
          <w:rFonts w:ascii="Times New Roman" w:hAnsi="Times New Roman"/>
          <w:sz w:val="28"/>
          <w:szCs w:val="28"/>
          <w:lang w:val="uk-UA"/>
        </w:rPr>
        <w:t xml:space="preserve">На  2022 рік заплановано </w:t>
      </w:r>
      <w:r>
        <w:rPr>
          <w:rFonts w:ascii="Times New Roman" w:hAnsi="Times New Roman"/>
          <w:sz w:val="28"/>
          <w:szCs w:val="28"/>
          <w:lang w:val="uk-UA"/>
        </w:rPr>
        <w:t xml:space="preserve">видатки по спеціальному фонду на суму 836 424 </w:t>
      </w:r>
      <w:r w:rsidRPr="00334BFE">
        <w:rPr>
          <w:rFonts w:ascii="Times New Roman" w:hAnsi="Times New Roman"/>
          <w:sz w:val="28"/>
          <w:szCs w:val="28"/>
          <w:lang w:val="uk-UA"/>
        </w:rPr>
        <w:t>грн.</w:t>
      </w:r>
      <w:r>
        <w:rPr>
          <w:rFonts w:ascii="Times New Roman" w:hAnsi="Times New Roman"/>
          <w:sz w:val="28"/>
          <w:szCs w:val="28"/>
          <w:lang w:val="uk-UA"/>
        </w:rPr>
        <w:t xml:space="preserve"> У</w:t>
      </w:r>
      <w:r w:rsidRPr="00334BFE">
        <w:rPr>
          <w:rFonts w:ascii="Times New Roman" w:hAnsi="Times New Roman"/>
          <w:sz w:val="28"/>
          <w:szCs w:val="28"/>
          <w:lang w:val="uk-UA"/>
        </w:rPr>
        <w:t xml:space="preserve"> зв’язку з воєнними діями на території ОТГ, видатки по програмі не проводилися.</w:t>
      </w:r>
    </w:p>
    <w:p w:rsidR="008E5F38" w:rsidRPr="00A74A31" w:rsidRDefault="008E5F38" w:rsidP="008E5F38">
      <w:pPr>
        <w:widowControl w:val="0"/>
        <w:tabs>
          <w:tab w:val="left" w:pos="9923"/>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Станом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дебіторська та кредиторська заборгованість</w:t>
      </w:r>
      <w:r>
        <w:rPr>
          <w:rFonts w:ascii="Times New Roman" w:hAnsi="Times New Roman"/>
          <w:sz w:val="28"/>
          <w:szCs w:val="28"/>
          <w:lang w:val="uk-UA"/>
        </w:rPr>
        <w:t xml:space="preserve"> відсутні.</w:t>
      </w:r>
    </w:p>
    <w:p w:rsidR="00334BFE" w:rsidRPr="00A74A31" w:rsidRDefault="00334BFE" w:rsidP="00A74A31">
      <w:pPr>
        <w:spacing w:after="0" w:line="240" w:lineRule="auto"/>
        <w:ind w:firstLine="709"/>
        <w:jc w:val="both"/>
        <w:rPr>
          <w:rFonts w:ascii="Times New Roman" w:hAnsi="Times New Roman"/>
          <w:sz w:val="28"/>
          <w:szCs w:val="28"/>
          <w:lang w:val="uk-UA"/>
        </w:rPr>
      </w:pPr>
    </w:p>
    <w:p w:rsidR="00334BFE" w:rsidRPr="00182505" w:rsidRDefault="005D6944" w:rsidP="00334BFE">
      <w:pPr>
        <w:spacing w:after="0" w:line="240" w:lineRule="auto"/>
        <w:ind w:firstLine="709"/>
        <w:jc w:val="both"/>
        <w:rPr>
          <w:rFonts w:ascii="Times New Roman" w:hAnsi="Times New Roman"/>
          <w:b/>
          <w:sz w:val="28"/>
          <w:szCs w:val="28"/>
          <w:lang w:val="uk-UA" w:eastAsia="ru-RU"/>
        </w:rPr>
      </w:pPr>
      <w:r>
        <w:rPr>
          <w:rFonts w:ascii="Times New Roman" w:hAnsi="Times New Roman"/>
          <w:b/>
          <w:sz w:val="28"/>
          <w:szCs w:val="28"/>
          <w:lang w:val="uk-UA" w:eastAsia="ru-RU"/>
        </w:rPr>
        <w:t>Т</w:t>
      </w:r>
      <w:r w:rsidR="00334BFE" w:rsidRPr="00182505">
        <w:rPr>
          <w:rFonts w:ascii="Times New Roman" w:hAnsi="Times New Roman"/>
          <w:b/>
          <w:sz w:val="28"/>
          <w:szCs w:val="28"/>
          <w:lang w:val="uk-UA" w:eastAsia="ru-RU"/>
        </w:rPr>
        <w:t>ПКВКМБ 7350 «Розроблення схем планування та забудови територій (містобудівної документації)»</w:t>
      </w:r>
    </w:p>
    <w:p w:rsidR="00334BFE" w:rsidRPr="00182505" w:rsidRDefault="00334BFE" w:rsidP="00334BFE">
      <w:pPr>
        <w:spacing w:after="0" w:line="240" w:lineRule="auto"/>
        <w:ind w:firstLine="709"/>
        <w:jc w:val="both"/>
        <w:rPr>
          <w:rFonts w:ascii="Times New Roman" w:hAnsi="Times New Roman"/>
          <w:sz w:val="28"/>
          <w:szCs w:val="28"/>
          <w:lang w:val="uk-UA" w:eastAsia="ru-RU"/>
        </w:rPr>
      </w:pPr>
      <w:r w:rsidRPr="00182505">
        <w:rPr>
          <w:rFonts w:ascii="Times New Roman" w:hAnsi="Times New Roman"/>
          <w:sz w:val="28"/>
          <w:szCs w:val="28"/>
          <w:lang w:val="uk-UA" w:eastAsia="ru-RU"/>
        </w:rPr>
        <w:t xml:space="preserve">У </w:t>
      </w:r>
      <w:r w:rsidR="00FD378D">
        <w:rPr>
          <w:rFonts w:ascii="Times New Roman" w:hAnsi="Times New Roman"/>
          <w:sz w:val="28"/>
          <w:szCs w:val="28"/>
          <w:lang w:val="uk-UA" w:eastAsia="ru-RU"/>
        </w:rPr>
        <w:t>2022 році</w:t>
      </w:r>
      <w:r w:rsidRPr="00182505">
        <w:rPr>
          <w:rFonts w:ascii="Times New Roman" w:hAnsi="Times New Roman"/>
          <w:sz w:val="28"/>
          <w:szCs w:val="28"/>
          <w:lang w:val="uk-UA" w:eastAsia="ru-RU"/>
        </w:rPr>
        <w:t xml:space="preserve"> видатки </w:t>
      </w:r>
      <w:r w:rsidR="00FD378D">
        <w:rPr>
          <w:rFonts w:ascii="Times New Roman" w:hAnsi="Times New Roman"/>
          <w:sz w:val="28"/>
          <w:szCs w:val="28"/>
          <w:lang w:val="uk-UA" w:eastAsia="ru-RU"/>
        </w:rPr>
        <w:t xml:space="preserve">спеціального фонду профінансовано </w:t>
      </w:r>
      <w:r w:rsidRPr="00182505">
        <w:rPr>
          <w:rFonts w:ascii="Times New Roman" w:hAnsi="Times New Roman"/>
          <w:sz w:val="28"/>
          <w:szCs w:val="28"/>
          <w:lang w:val="uk-UA" w:eastAsia="ru-RU"/>
        </w:rPr>
        <w:t xml:space="preserve">на суму 30 450 грн. на проведення позитивного висновку генерального плану, </w:t>
      </w:r>
      <w:r w:rsidR="00FD378D">
        <w:rPr>
          <w:rFonts w:ascii="Times New Roman" w:hAnsi="Times New Roman"/>
          <w:sz w:val="28"/>
          <w:szCs w:val="28"/>
          <w:lang w:val="uk-UA" w:eastAsia="ru-RU"/>
        </w:rPr>
        <w:t>що становить 100 % плану звітного періоду</w:t>
      </w:r>
      <w:r w:rsidRPr="00182505">
        <w:rPr>
          <w:rFonts w:ascii="Times New Roman" w:hAnsi="Times New Roman"/>
          <w:sz w:val="28"/>
          <w:szCs w:val="28"/>
          <w:lang w:val="uk-UA"/>
        </w:rPr>
        <w:t>.</w:t>
      </w:r>
    </w:p>
    <w:p w:rsidR="008E5F38" w:rsidRPr="00A74A31" w:rsidRDefault="008E5F38" w:rsidP="008E5F38">
      <w:pPr>
        <w:widowControl w:val="0"/>
        <w:tabs>
          <w:tab w:val="left" w:pos="9923"/>
        </w:tabs>
        <w:suppressAutoHyphens/>
        <w:spacing w:after="0" w:line="240" w:lineRule="auto"/>
        <w:ind w:firstLine="709"/>
        <w:jc w:val="both"/>
        <w:rPr>
          <w:rFonts w:ascii="Times New Roman" w:hAnsi="Times New Roman"/>
          <w:sz w:val="28"/>
          <w:szCs w:val="28"/>
          <w:lang w:val="uk-UA"/>
        </w:rPr>
      </w:pPr>
      <w:r w:rsidRPr="00A74A31">
        <w:rPr>
          <w:rFonts w:ascii="Times New Roman" w:hAnsi="Times New Roman"/>
          <w:sz w:val="28"/>
          <w:szCs w:val="28"/>
          <w:lang w:val="uk-UA"/>
        </w:rPr>
        <w:t>Станом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дебіторська та кредиторська заборгованість</w:t>
      </w:r>
      <w:r>
        <w:rPr>
          <w:rFonts w:ascii="Times New Roman" w:hAnsi="Times New Roman"/>
          <w:sz w:val="28"/>
          <w:szCs w:val="28"/>
          <w:lang w:val="uk-UA"/>
        </w:rPr>
        <w:t xml:space="preserve"> відсутні.</w:t>
      </w:r>
    </w:p>
    <w:p w:rsidR="00334BFE" w:rsidRPr="00182505" w:rsidRDefault="00334BFE" w:rsidP="00334BFE">
      <w:pPr>
        <w:spacing w:after="0" w:line="240" w:lineRule="auto"/>
        <w:ind w:firstLine="709"/>
        <w:jc w:val="both"/>
        <w:rPr>
          <w:rFonts w:ascii="Times New Roman" w:hAnsi="Times New Roman"/>
          <w:sz w:val="28"/>
          <w:szCs w:val="28"/>
          <w:lang w:val="uk-UA" w:eastAsia="ru-RU"/>
        </w:rPr>
      </w:pPr>
    </w:p>
    <w:p w:rsidR="00334BFE" w:rsidRDefault="005D6944" w:rsidP="00334BFE">
      <w:pPr>
        <w:spacing w:after="0" w:line="240" w:lineRule="auto"/>
        <w:ind w:firstLine="709"/>
        <w:jc w:val="both"/>
        <w:rPr>
          <w:rFonts w:ascii="Times New Roman" w:hAnsi="Times New Roman"/>
          <w:b/>
          <w:sz w:val="28"/>
          <w:szCs w:val="28"/>
          <w:lang w:val="uk-UA" w:eastAsia="ru-RU"/>
        </w:rPr>
      </w:pPr>
      <w:r>
        <w:rPr>
          <w:rFonts w:ascii="Times New Roman" w:hAnsi="Times New Roman"/>
          <w:b/>
          <w:sz w:val="28"/>
          <w:szCs w:val="28"/>
          <w:lang w:val="uk-UA" w:eastAsia="ru-RU"/>
        </w:rPr>
        <w:t>Т</w:t>
      </w:r>
      <w:r w:rsidR="00334BFE" w:rsidRPr="00182505">
        <w:rPr>
          <w:rFonts w:ascii="Times New Roman" w:hAnsi="Times New Roman"/>
          <w:b/>
          <w:sz w:val="28"/>
          <w:szCs w:val="28"/>
          <w:lang w:val="uk-UA" w:eastAsia="ru-RU"/>
        </w:rPr>
        <w:t>ПКВКМБ 7370 «Реалізація інших заходів щодо соціально-економічного розвитку територій»</w:t>
      </w:r>
    </w:p>
    <w:p w:rsidR="00334BFE" w:rsidRDefault="00334BFE" w:rsidP="008E5F38">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по загальному фонду  проведено на суму 21 355 грн., або </w:t>
      </w:r>
      <w:r w:rsidR="008E5F38">
        <w:rPr>
          <w:rFonts w:ascii="Times New Roman" w:hAnsi="Times New Roman"/>
          <w:sz w:val="28"/>
          <w:szCs w:val="28"/>
          <w:lang w:val="uk-UA"/>
        </w:rPr>
        <w:t>6,1</w:t>
      </w:r>
      <w:r w:rsidR="005D6944">
        <w:rPr>
          <w:rFonts w:ascii="Times New Roman" w:hAnsi="Times New Roman"/>
          <w:sz w:val="28"/>
          <w:szCs w:val="28"/>
          <w:lang w:val="uk-UA"/>
        </w:rPr>
        <w:t> </w:t>
      </w:r>
      <w:r w:rsidRPr="00182505">
        <w:rPr>
          <w:rFonts w:ascii="Times New Roman" w:hAnsi="Times New Roman"/>
          <w:sz w:val="28"/>
          <w:szCs w:val="28"/>
          <w:lang w:val="uk-UA"/>
        </w:rPr>
        <w:t>% до уточнених плано</w:t>
      </w:r>
      <w:r w:rsidR="00B77144">
        <w:rPr>
          <w:rFonts w:ascii="Times New Roman" w:hAnsi="Times New Roman"/>
          <w:sz w:val="28"/>
          <w:szCs w:val="28"/>
          <w:lang w:val="uk-UA"/>
        </w:rPr>
        <w:t xml:space="preserve">вих показників звітного періоду </w:t>
      </w:r>
      <w:r w:rsidRPr="00182505">
        <w:rPr>
          <w:rFonts w:ascii="Times New Roman" w:hAnsi="Times New Roman"/>
          <w:sz w:val="28"/>
          <w:szCs w:val="28"/>
          <w:lang w:val="uk-UA"/>
        </w:rPr>
        <w:t xml:space="preserve">на реалізацію програми стабілізації та соціально-економічного розвитку територій для проведення технічної інвентаризації </w:t>
      </w:r>
      <w:r w:rsidR="008E5F38">
        <w:rPr>
          <w:rFonts w:ascii="Times New Roman" w:hAnsi="Times New Roman"/>
          <w:sz w:val="28"/>
          <w:szCs w:val="28"/>
          <w:lang w:val="uk-UA"/>
        </w:rPr>
        <w:t xml:space="preserve"> 9 </w:t>
      </w:r>
      <w:r w:rsidRPr="00182505">
        <w:rPr>
          <w:rFonts w:ascii="Times New Roman" w:hAnsi="Times New Roman"/>
          <w:sz w:val="28"/>
          <w:szCs w:val="28"/>
          <w:lang w:val="uk-UA"/>
        </w:rPr>
        <w:t xml:space="preserve">свердловин. </w:t>
      </w:r>
    </w:p>
    <w:p w:rsidR="008E5F38" w:rsidRPr="00182505" w:rsidRDefault="008E5F38" w:rsidP="008E5F3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видатки не проводилися (план 2 063 338 грн.).</w:t>
      </w:r>
    </w:p>
    <w:p w:rsidR="00334BFE" w:rsidRPr="00182505" w:rsidRDefault="00334BFE" w:rsidP="008E5F38">
      <w:pPr>
        <w:widowControl w:val="0"/>
        <w:tabs>
          <w:tab w:val="left" w:pos="0"/>
        </w:tabs>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sidR="008E5F38">
        <w:rPr>
          <w:rFonts w:ascii="Times New Roman" w:hAnsi="Times New Roman"/>
          <w:sz w:val="28"/>
          <w:szCs w:val="28"/>
          <w:lang w:val="uk-UA"/>
        </w:rPr>
        <w:t>01</w:t>
      </w:r>
      <w:r w:rsidRPr="00182505">
        <w:rPr>
          <w:rFonts w:ascii="Times New Roman" w:hAnsi="Times New Roman"/>
          <w:sz w:val="28"/>
          <w:szCs w:val="28"/>
          <w:lang w:val="uk-UA"/>
        </w:rPr>
        <w:t>.202</w:t>
      </w:r>
      <w:r w:rsidR="008E5F38">
        <w:rPr>
          <w:rFonts w:ascii="Times New Roman" w:hAnsi="Times New Roman"/>
          <w:sz w:val="28"/>
          <w:szCs w:val="28"/>
          <w:lang w:val="uk-UA"/>
        </w:rPr>
        <w:t>3</w:t>
      </w:r>
      <w:r w:rsidRPr="00182505">
        <w:rPr>
          <w:rFonts w:ascii="Times New Roman" w:hAnsi="Times New Roman"/>
          <w:sz w:val="28"/>
          <w:szCs w:val="28"/>
          <w:lang w:val="uk-UA"/>
        </w:rPr>
        <w:t xml:space="preserve"> року дебіторська та кредиторська заборгованості відсутні.</w:t>
      </w:r>
    </w:p>
    <w:p w:rsidR="008E5F38" w:rsidRPr="00182505" w:rsidRDefault="005D6944" w:rsidP="008E5F38">
      <w:pPr>
        <w:spacing w:after="0" w:line="240" w:lineRule="auto"/>
        <w:ind w:firstLine="709"/>
        <w:jc w:val="both"/>
        <w:rPr>
          <w:rFonts w:ascii="Times New Roman" w:hAnsi="Times New Roman"/>
          <w:b/>
          <w:sz w:val="28"/>
          <w:szCs w:val="28"/>
          <w:lang w:val="uk-UA" w:eastAsia="ru-RU"/>
        </w:rPr>
      </w:pPr>
      <w:r>
        <w:rPr>
          <w:rFonts w:ascii="Times New Roman" w:hAnsi="Times New Roman"/>
          <w:b/>
          <w:sz w:val="28"/>
          <w:szCs w:val="28"/>
          <w:lang w:val="uk-UA" w:eastAsia="ru-RU"/>
        </w:rPr>
        <w:t>Т</w:t>
      </w:r>
      <w:r w:rsidR="008E5F38" w:rsidRPr="00182505">
        <w:rPr>
          <w:rFonts w:ascii="Times New Roman" w:hAnsi="Times New Roman"/>
          <w:b/>
          <w:sz w:val="28"/>
          <w:szCs w:val="28"/>
          <w:lang w:val="uk-UA" w:eastAsia="ru-RU"/>
        </w:rPr>
        <w:t>ПКВКМБ 73</w:t>
      </w:r>
      <w:r w:rsidR="008E5F38">
        <w:rPr>
          <w:rFonts w:ascii="Times New Roman" w:hAnsi="Times New Roman"/>
          <w:b/>
          <w:sz w:val="28"/>
          <w:szCs w:val="28"/>
          <w:lang w:val="uk-UA" w:eastAsia="ru-RU"/>
        </w:rPr>
        <w:t>9</w:t>
      </w:r>
      <w:r w:rsidR="008E5F38" w:rsidRPr="00182505">
        <w:rPr>
          <w:rFonts w:ascii="Times New Roman" w:hAnsi="Times New Roman"/>
          <w:b/>
          <w:sz w:val="28"/>
          <w:szCs w:val="28"/>
          <w:lang w:val="uk-UA" w:eastAsia="ru-RU"/>
        </w:rPr>
        <w:t>0 «</w:t>
      </w:r>
      <w:r w:rsidR="008E5F38">
        <w:rPr>
          <w:rFonts w:ascii="Times New Roman" w:hAnsi="Times New Roman"/>
          <w:b/>
          <w:sz w:val="28"/>
          <w:szCs w:val="28"/>
          <w:lang w:val="uk-UA" w:eastAsia="ru-RU"/>
        </w:rPr>
        <w:t>Розвиток мережі надання адміністративних послуг</w:t>
      </w:r>
      <w:r w:rsidR="008E5F38" w:rsidRPr="00182505">
        <w:rPr>
          <w:rFonts w:ascii="Times New Roman" w:hAnsi="Times New Roman"/>
          <w:b/>
          <w:sz w:val="28"/>
          <w:szCs w:val="28"/>
          <w:lang w:val="uk-UA" w:eastAsia="ru-RU"/>
        </w:rPr>
        <w:t>»</w:t>
      </w:r>
    </w:p>
    <w:p w:rsidR="008E5F38" w:rsidRPr="00A74A31" w:rsidRDefault="008E5F38" w:rsidP="00113935">
      <w:pPr>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eastAsia="ru-RU"/>
        </w:rPr>
        <w:lastRenderedPageBreak/>
        <w:t xml:space="preserve">У </w:t>
      </w:r>
      <w:r>
        <w:rPr>
          <w:rFonts w:ascii="Times New Roman" w:hAnsi="Times New Roman"/>
          <w:sz w:val="28"/>
          <w:szCs w:val="28"/>
          <w:lang w:val="uk-UA" w:eastAsia="ru-RU"/>
        </w:rPr>
        <w:t>2022 році</w:t>
      </w:r>
      <w:r w:rsidRPr="00182505">
        <w:rPr>
          <w:rFonts w:ascii="Times New Roman" w:hAnsi="Times New Roman"/>
          <w:sz w:val="28"/>
          <w:szCs w:val="28"/>
          <w:lang w:val="uk-UA" w:eastAsia="ru-RU"/>
        </w:rPr>
        <w:t xml:space="preserve"> видатки </w:t>
      </w:r>
      <w:r>
        <w:rPr>
          <w:rFonts w:ascii="Times New Roman" w:hAnsi="Times New Roman"/>
          <w:sz w:val="28"/>
          <w:szCs w:val="28"/>
          <w:lang w:val="uk-UA" w:eastAsia="ru-RU"/>
        </w:rPr>
        <w:t>спеціального фонду заплановано на суму 1 603 340 для будівництва адмінцентру. Профінансовано видатки на суму 203 808</w:t>
      </w:r>
      <w:r w:rsidRPr="00182505">
        <w:rPr>
          <w:rFonts w:ascii="Times New Roman" w:hAnsi="Times New Roman"/>
          <w:sz w:val="28"/>
          <w:szCs w:val="28"/>
          <w:lang w:val="uk-UA" w:eastAsia="ru-RU"/>
        </w:rPr>
        <w:t xml:space="preserve"> грн. на </w:t>
      </w:r>
      <w:r w:rsidRPr="008E5F38">
        <w:rPr>
          <w:rFonts w:ascii="Times New Roman" w:hAnsi="Times New Roman"/>
          <w:sz w:val="28"/>
          <w:szCs w:val="28"/>
          <w:lang w:val="uk-UA" w:eastAsia="ru-RU"/>
        </w:rPr>
        <w:t xml:space="preserve">проектні роботи по </w:t>
      </w:r>
      <w:r>
        <w:rPr>
          <w:rFonts w:ascii="Times New Roman" w:hAnsi="Times New Roman"/>
          <w:sz w:val="28"/>
          <w:szCs w:val="28"/>
          <w:lang w:val="uk-UA" w:eastAsia="ru-RU"/>
        </w:rPr>
        <w:t>о</w:t>
      </w:r>
      <w:r w:rsidRPr="008E5F38">
        <w:rPr>
          <w:rFonts w:ascii="Times New Roman" w:hAnsi="Times New Roman"/>
          <w:sz w:val="28"/>
          <w:szCs w:val="28"/>
          <w:lang w:val="uk-UA" w:eastAsia="ru-RU"/>
        </w:rPr>
        <w:t>б'єкту «Нове будівництво центру надання адміністративних послуг у с. Галицинове, Галицинівської територіальної громади, Миколаївської області»</w:t>
      </w:r>
      <w:r w:rsidR="00113935">
        <w:rPr>
          <w:rFonts w:ascii="Times New Roman" w:hAnsi="Times New Roman"/>
          <w:sz w:val="28"/>
          <w:szCs w:val="28"/>
          <w:lang w:val="uk-UA" w:eastAsia="ru-RU"/>
        </w:rPr>
        <w:t>. Але с</w:t>
      </w:r>
      <w:r w:rsidRPr="00A74A31">
        <w:rPr>
          <w:rFonts w:ascii="Times New Roman" w:hAnsi="Times New Roman"/>
          <w:sz w:val="28"/>
          <w:szCs w:val="28"/>
          <w:lang w:val="uk-UA"/>
        </w:rPr>
        <w:t>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w:t>
      </w:r>
      <w:r w:rsidR="00113935">
        <w:rPr>
          <w:rFonts w:ascii="Times New Roman" w:hAnsi="Times New Roman"/>
          <w:sz w:val="28"/>
          <w:szCs w:val="28"/>
          <w:lang w:val="uk-UA"/>
        </w:rPr>
        <w:t xml:space="preserve">виникла </w:t>
      </w:r>
      <w:r w:rsidRPr="00A74A31">
        <w:rPr>
          <w:rFonts w:ascii="Times New Roman" w:hAnsi="Times New Roman"/>
          <w:sz w:val="28"/>
          <w:szCs w:val="28"/>
          <w:lang w:val="uk-UA"/>
        </w:rPr>
        <w:t>кредиторська заборгованість</w:t>
      </w:r>
      <w:r w:rsidR="00B77144">
        <w:rPr>
          <w:rFonts w:ascii="Times New Roman" w:hAnsi="Times New Roman"/>
          <w:sz w:val="28"/>
          <w:szCs w:val="28"/>
          <w:lang w:val="uk-UA"/>
        </w:rPr>
        <w:t xml:space="preserve"> </w:t>
      </w:r>
      <w:r w:rsidR="00113935">
        <w:rPr>
          <w:rFonts w:ascii="Times New Roman" w:hAnsi="Times New Roman"/>
          <w:sz w:val="28"/>
          <w:szCs w:val="28"/>
          <w:lang w:val="uk-UA"/>
        </w:rPr>
        <w:t>у зв’язку з не проведенням платежів УДКСУ</w:t>
      </w:r>
      <w:r w:rsidR="00B77144">
        <w:rPr>
          <w:rFonts w:ascii="Times New Roman" w:hAnsi="Times New Roman"/>
          <w:sz w:val="28"/>
          <w:szCs w:val="28"/>
          <w:lang w:val="uk-UA"/>
        </w:rPr>
        <w:t xml:space="preserve"> </w:t>
      </w:r>
      <w:r w:rsidR="00113935" w:rsidRPr="00C32E34">
        <w:rPr>
          <w:rFonts w:ascii="Times New Roman" w:hAnsi="Times New Roman"/>
          <w:sz w:val="28"/>
          <w:szCs w:val="28"/>
          <w:lang w:val="uk-UA"/>
        </w:rPr>
        <w:t>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r>
        <w:rPr>
          <w:rFonts w:ascii="Times New Roman" w:hAnsi="Times New Roman"/>
          <w:sz w:val="28"/>
          <w:szCs w:val="28"/>
          <w:lang w:val="uk-UA"/>
        </w:rPr>
        <w:t>.</w:t>
      </w:r>
    </w:p>
    <w:p w:rsidR="00044535" w:rsidRPr="003F21E2" w:rsidRDefault="00044535" w:rsidP="00A74A31">
      <w:pPr>
        <w:spacing w:after="0" w:line="240" w:lineRule="auto"/>
        <w:ind w:left="1129" w:firstLine="709"/>
        <w:jc w:val="both"/>
        <w:rPr>
          <w:rFonts w:ascii="Times New Roman" w:hAnsi="Times New Roman"/>
          <w:sz w:val="28"/>
          <w:szCs w:val="28"/>
          <w:lang w:val="uk-UA"/>
        </w:rPr>
      </w:pPr>
    </w:p>
    <w:p w:rsidR="00B6669E" w:rsidRPr="003F21E2" w:rsidRDefault="00B6669E" w:rsidP="00A74A31">
      <w:pPr>
        <w:suppressAutoHyphens/>
        <w:spacing w:after="0" w:line="240" w:lineRule="auto"/>
        <w:ind w:firstLine="709"/>
        <w:jc w:val="both"/>
        <w:rPr>
          <w:rFonts w:ascii="Times New Roman" w:hAnsi="Times New Roman"/>
          <w:b/>
          <w:sz w:val="28"/>
          <w:szCs w:val="28"/>
          <w:lang w:val="uk-UA"/>
        </w:rPr>
      </w:pPr>
      <w:r w:rsidRPr="003F21E2">
        <w:rPr>
          <w:rFonts w:ascii="Times New Roman" w:hAnsi="Times New Roman"/>
          <w:b/>
          <w:sz w:val="28"/>
          <w:szCs w:val="28"/>
          <w:lang w:val="uk-UA"/>
        </w:rPr>
        <w:t>ІНША ДІЯЛЬНІСТЬ</w:t>
      </w:r>
    </w:p>
    <w:p w:rsidR="00B6669E" w:rsidRPr="003F21E2" w:rsidRDefault="005D6944" w:rsidP="00A74A31">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B6669E" w:rsidRPr="003F21E2">
        <w:rPr>
          <w:rFonts w:ascii="Times New Roman" w:hAnsi="Times New Roman"/>
          <w:b/>
          <w:sz w:val="28"/>
          <w:szCs w:val="28"/>
          <w:lang w:val="uk-UA"/>
        </w:rPr>
        <w:t>ПКВКМБ 8110 «Заходи із запобігання та ліквідації надзвичайних ситуацій та наслідків стихійного лиха»</w:t>
      </w:r>
    </w:p>
    <w:p w:rsidR="008A37F8" w:rsidRPr="00182505" w:rsidRDefault="008A37F8" w:rsidP="008A37F8">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На виконання Програми запобігання та реагування на надзвичайні ситуації  техногенного і природного характеру на території   Галицинівської сільської ради касові видатки проведено у сумі </w:t>
      </w:r>
      <w:r>
        <w:rPr>
          <w:rFonts w:ascii="Times New Roman" w:hAnsi="Times New Roman"/>
          <w:sz w:val="28"/>
          <w:szCs w:val="28"/>
          <w:lang w:val="uk-UA"/>
        </w:rPr>
        <w:t>169 590</w:t>
      </w:r>
      <w:r w:rsidRPr="00182505">
        <w:rPr>
          <w:rFonts w:ascii="Times New Roman" w:hAnsi="Times New Roman"/>
          <w:sz w:val="28"/>
          <w:szCs w:val="28"/>
          <w:lang w:val="uk-UA"/>
        </w:rPr>
        <w:t xml:space="preserve"> грн., що становить </w:t>
      </w:r>
      <w:r>
        <w:rPr>
          <w:rFonts w:ascii="Times New Roman" w:hAnsi="Times New Roman"/>
          <w:sz w:val="28"/>
          <w:szCs w:val="28"/>
          <w:lang w:val="uk-UA"/>
        </w:rPr>
        <w:t>67,8 </w:t>
      </w:r>
      <w:r w:rsidRPr="00182505">
        <w:rPr>
          <w:rFonts w:ascii="Times New Roman" w:hAnsi="Times New Roman"/>
          <w:sz w:val="28"/>
          <w:szCs w:val="28"/>
          <w:lang w:val="uk-UA"/>
        </w:rPr>
        <w:t>% до планових показників звітного періоду.</w:t>
      </w:r>
    </w:p>
    <w:p w:rsidR="008A37F8" w:rsidRPr="00182505" w:rsidRDefault="008A37F8" w:rsidP="008A37F8">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За рахунок даних коштів придбано: бензин та дизельне паливо на суму </w:t>
      </w:r>
      <w:r>
        <w:rPr>
          <w:rFonts w:ascii="Times New Roman" w:hAnsi="Times New Roman"/>
          <w:sz w:val="28"/>
          <w:szCs w:val="28"/>
          <w:lang w:val="uk-UA"/>
        </w:rPr>
        <w:t>135</w:t>
      </w:r>
      <w:r w:rsidRPr="00182505">
        <w:rPr>
          <w:rFonts w:ascii="Times New Roman" w:hAnsi="Times New Roman"/>
          <w:sz w:val="28"/>
          <w:szCs w:val="28"/>
          <w:lang w:val="uk-UA"/>
        </w:rPr>
        <w:t xml:space="preserve"> 500 грн.,  листи OSB – на суму 34 090 грн. </w:t>
      </w:r>
    </w:p>
    <w:p w:rsidR="008A37F8" w:rsidRPr="00182505" w:rsidRDefault="008A37F8" w:rsidP="008A37F8">
      <w:pPr>
        <w:widowControl w:val="0"/>
        <w:tabs>
          <w:tab w:val="left" w:pos="9923"/>
        </w:tabs>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Станом на 01.</w:t>
      </w:r>
      <w:r>
        <w:rPr>
          <w:rFonts w:ascii="Times New Roman" w:hAnsi="Times New Roman"/>
          <w:sz w:val="28"/>
          <w:szCs w:val="28"/>
          <w:lang w:val="uk-UA"/>
        </w:rPr>
        <w:t>01</w:t>
      </w:r>
      <w:r w:rsidRPr="00182505">
        <w:rPr>
          <w:rFonts w:ascii="Times New Roman" w:hAnsi="Times New Roman"/>
          <w:sz w:val="28"/>
          <w:szCs w:val="28"/>
          <w:lang w:val="uk-UA"/>
        </w:rPr>
        <w:t>.202</w:t>
      </w:r>
      <w:r>
        <w:rPr>
          <w:rFonts w:ascii="Times New Roman" w:hAnsi="Times New Roman"/>
          <w:sz w:val="28"/>
          <w:szCs w:val="28"/>
          <w:lang w:val="uk-UA"/>
        </w:rPr>
        <w:t>3</w:t>
      </w:r>
      <w:r w:rsidRPr="00182505">
        <w:rPr>
          <w:rFonts w:ascii="Times New Roman" w:hAnsi="Times New Roman"/>
          <w:sz w:val="28"/>
          <w:szCs w:val="28"/>
          <w:lang w:val="uk-UA"/>
        </w:rPr>
        <w:t xml:space="preserve"> року дебіторська та кредиторська заборгованості відсутні.</w:t>
      </w:r>
    </w:p>
    <w:p w:rsidR="00B6669E" w:rsidRPr="003F21E2" w:rsidRDefault="005D6944" w:rsidP="00A74A31">
      <w:pPr>
        <w:suppressAutoHyphen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B6669E" w:rsidRPr="003F21E2">
        <w:rPr>
          <w:rFonts w:ascii="Times New Roman" w:hAnsi="Times New Roman"/>
          <w:b/>
          <w:sz w:val="28"/>
          <w:szCs w:val="28"/>
          <w:lang w:val="uk-UA"/>
        </w:rPr>
        <w:t>ПКВКМБ 8130 «Забезпечення діяльності місцевої пожежної охорони»</w:t>
      </w:r>
    </w:p>
    <w:p w:rsidR="00B6669E" w:rsidRPr="003F21E2" w:rsidRDefault="00B6669E" w:rsidP="00A74A31">
      <w:pPr>
        <w:suppressAutoHyphens/>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 xml:space="preserve">На виконання Програми забезпечення пожежної безпеки на території Галицинівської сільської ради протягом звітного періоду проводилось фінансування Галицинівського загону  місцевої пожежної охорони з штатною та фактичною  чисельністю </w:t>
      </w:r>
      <w:r w:rsidR="008A37F8">
        <w:rPr>
          <w:rFonts w:ascii="Times New Roman" w:hAnsi="Times New Roman"/>
          <w:sz w:val="28"/>
          <w:szCs w:val="28"/>
          <w:lang w:val="uk-UA"/>
        </w:rPr>
        <w:t>22</w:t>
      </w:r>
      <w:r w:rsidRPr="003F21E2">
        <w:rPr>
          <w:rFonts w:ascii="Times New Roman" w:hAnsi="Times New Roman"/>
          <w:sz w:val="28"/>
          <w:szCs w:val="28"/>
          <w:lang w:val="uk-UA"/>
        </w:rPr>
        <w:t xml:space="preserve"> шт. одиниць.</w:t>
      </w:r>
    </w:p>
    <w:p w:rsidR="008A37F8" w:rsidRDefault="00B6669E" w:rsidP="00A74A31">
      <w:pPr>
        <w:suppressAutoHyphens/>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 xml:space="preserve">Видатки </w:t>
      </w:r>
      <w:r w:rsidR="008A37F8">
        <w:rPr>
          <w:rFonts w:ascii="Times New Roman" w:hAnsi="Times New Roman"/>
          <w:sz w:val="28"/>
          <w:szCs w:val="28"/>
          <w:lang w:val="uk-UA"/>
        </w:rPr>
        <w:t>проведено на суму 5 602 214 грн., з них:</w:t>
      </w:r>
    </w:p>
    <w:p w:rsidR="00B6669E" w:rsidRDefault="008A37F8" w:rsidP="00A74A31">
      <w:pPr>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по </w:t>
      </w:r>
      <w:r w:rsidR="00B6669E" w:rsidRPr="003F21E2">
        <w:rPr>
          <w:rFonts w:ascii="Times New Roman" w:hAnsi="Times New Roman"/>
          <w:sz w:val="28"/>
          <w:szCs w:val="28"/>
          <w:lang w:val="uk-UA"/>
        </w:rPr>
        <w:t xml:space="preserve">загального фонду </w:t>
      </w:r>
      <w:r>
        <w:rPr>
          <w:rFonts w:ascii="Times New Roman" w:hAnsi="Times New Roman"/>
          <w:sz w:val="28"/>
          <w:szCs w:val="28"/>
          <w:lang w:val="uk-UA"/>
        </w:rPr>
        <w:t>-</w:t>
      </w:r>
      <w:r w:rsidR="00B6669E" w:rsidRPr="003F21E2">
        <w:rPr>
          <w:rFonts w:ascii="Times New Roman" w:hAnsi="Times New Roman"/>
          <w:sz w:val="28"/>
          <w:szCs w:val="28"/>
          <w:lang w:val="uk-UA"/>
        </w:rPr>
        <w:t xml:space="preserve"> на суму </w:t>
      </w:r>
      <w:r>
        <w:rPr>
          <w:rFonts w:ascii="Times New Roman" w:hAnsi="Times New Roman"/>
          <w:sz w:val="28"/>
          <w:szCs w:val="28"/>
          <w:lang w:val="uk-UA"/>
        </w:rPr>
        <w:t>5 089 910</w:t>
      </w:r>
      <w:r w:rsidR="00B6669E" w:rsidRPr="003F21E2">
        <w:rPr>
          <w:rFonts w:ascii="Times New Roman" w:hAnsi="Times New Roman"/>
          <w:sz w:val="28"/>
          <w:szCs w:val="28"/>
          <w:lang w:val="uk-UA"/>
        </w:rPr>
        <w:t xml:space="preserve"> грн., що становить </w:t>
      </w:r>
      <w:r w:rsidR="00240123" w:rsidRPr="003F21E2">
        <w:rPr>
          <w:rFonts w:ascii="Times New Roman" w:hAnsi="Times New Roman"/>
          <w:sz w:val="28"/>
          <w:szCs w:val="28"/>
          <w:lang w:val="uk-UA"/>
        </w:rPr>
        <w:t>98,</w:t>
      </w:r>
      <w:r>
        <w:rPr>
          <w:rFonts w:ascii="Times New Roman" w:hAnsi="Times New Roman"/>
          <w:sz w:val="28"/>
          <w:szCs w:val="28"/>
          <w:lang w:val="uk-UA"/>
        </w:rPr>
        <w:t>0%</w:t>
      </w:r>
      <w:r w:rsidR="00B6669E" w:rsidRPr="003F21E2">
        <w:rPr>
          <w:rFonts w:ascii="Times New Roman" w:hAnsi="Times New Roman"/>
          <w:sz w:val="28"/>
          <w:szCs w:val="28"/>
          <w:lang w:val="uk-UA"/>
        </w:rPr>
        <w:t xml:space="preserve"> до уточненого плану звітного періоду</w:t>
      </w:r>
      <w:r>
        <w:rPr>
          <w:rFonts w:ascii="Times New Roman" w:hAnsi="Times New Roman"/>
          <w:sz w:val="28"/>
          <w:szCs w:val="28"/>
          <w:lang w:val="uk-UA"/>
        </w:rPr>
        <w:t>,</w:t>
      </w:r>
    </w:p>
    <w:p w:rsidR="008A37F8" w:rsidRPr="003F21E2" w:rsidRDefault="008A37F8" w:rsidP="00A74A31">
      <w:pPr>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по спеціальному фонду на суму 512 304 грн. – отримано допомогу в натуральній формі (генератори, форма для пожежних, пожежне приладдя).</w:t>
      </w:r>
    </w:p>
    <w:p w:rsidR="00B6669E" w:rsidRPr="003F21E2" w:rsidRDefault="00B6669E" w:rsidP="00A74A31">
      <w:pPr>
        <w:widowControl w:val="0"/>
        <w:tabs>
          <w:tab w:val="left" w:pos="9923"/>
        </w:tabs>
        <w:suppressAutoHyphens/>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Станом на 01.</w:t>
      </w:r>
      <w:r w:rsidR="00240123" w:rsidRPr="003F21E2">
        <w:rPr>
          <w:rFonts w:ascii="Times New Roman" w:hAnsi="Times New Roman"/>
          <w:sz w:val="28"/>
          <w:szCs w:val="28"/>
          <w:lang w:val="uk-UA"/>
        </w:rPr>
        <w:t>01</w:t>
      </w:r>
      <w:r w:rsidRPr="003F21E2">
        <w:rPr>
          <w:rFonts w:ascii="Times New Roman" w:hAnsi="Times New Roman"/>
          <w:sz w:val="28"/>
          <w:szCs w:val="28"/>
          <w:lang w:val="uk-UA"/>
        </w:rPr>
        <w:t>.202</w:t>
      </w:r>
      <w:r w:rsidR="008A37F8">
        <w:rPr>
          <w:rFonts w:ascii="Times New Roman" w:hAnsi="Times New Roman"/>
          <w:sz w:val="28"/>
          <w:szCs w:val="28"/>
          <w:lang w:val="uk-UA"/>
        </w:rPr>
        <w:t>3</w:t>
      </w:r>
      <w:r w:rsidRPr="003F21E2">
        <w:rPr>
          <w:rFonts w:ascii="Times New Roman" w:hAnsi="Times New Roman"/>
          <w:sz w:val="28"/>
          <w:szCs w:val="28"/>
          <w:lang w:val="uk-UA"/>
        </w:rPr>
        <w:t xml:space="preserve"> року дебіторська та кредиторська заборгованості відсутні.</w:t>
      </w:r>
    </w:p>
    <w:p w:rsidR="00B6669E" w:rsidRPr="003F21E2" w:rsidRDefault="005D6944" w:rsidP="00A74A31">
      <w:pPr>
        <w:suppressAutoHyphen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Т</w:t>
      </w:r>
      <w:r w:rsidR="00B6669E" w:rsidRPr="003F21E2">
        <w:rPr>
          <w:rFonts w:ascii="Times New Roman" w:hAnsi="Times New Roman"/>
          <w:b/>
          <w:sz w:val="28"/>
          <w:szCs w:val="28"/>
          <w:lang w:val="uk-UA"/>
        </w:rPr>
        <w:t>ПКВКМБ 8340 «Інша діяльність у сфері охорони навколишнього природного середовища»</w:t>
      </w:r>
    </w:p>
    <w:p w:rsidR="00B6669E" w:rsidRDefault="00B6669E" w:rsidP="008A37F8">
      <w:pPr>
        <w:widowControl w:val="0"/>
        <w:tabs>
          <w:tab w:val="left" w:pos="9923"/>
        </w:tabs>
        <w:suppressAutoHyphens/>
        <w:spacing w:after="0" w:line="240" w:lineRule="auto"/>
        <w:ind w:firstLine="709"/>
        <w:jc w:val="both"/>
        <w:rPr>
          <w:rFonts w:ascii="Times New Roman" w:hAnsi="Times New Roman"/>
          <w:sz w:val="28"/>
          <w:szCs w:val="28"/>
          <w:lang w:val="uk-UA"/>
        </w:rPr>
      </w:pPr>
      <w:r w:rsidRPr="003F21E2">
        <w:rPr>
          <w:rFonts w:ascii="Times New Roman" w:hAnsi="Times New Roman"/>
          <w:sz w:val="28"/>
          <w:szCs w:val="28"/>
          <w:lang w:val="uk-UA"/>
        </w:rPr>
        <w:t xml:space="preserve">На виконання  Програми використання коштів цільового фонду охорони   навколишнього природного середовища </w:t>
      </w:r>
      <w:r w:rsidR="008A37F8">
        <w:rPr>
          <w:rFonts w:ascii="Times New Roman" w:hAnsi="Times New Roman"/>
          <w:sz w:val="28"/>
          <w:szCs w:val="28"/>
          <w:lang w:val="uk-UA"/>
        </w:rPr>
        <w:t>заплановано</w:t>
      </w:r>
      <w:r w:rsidRPr="003F21E2">
        <w:rPr>
          <w:rFonts w:ascii="Times New Roman" w:hAnsi="Times New Roman"/>
          <w:sz w:val="28"/>
          <w:szCs w:val="28"/>
          <w:lang w:val="uk-UA"/>
        </w:rPr>
        <w:t xml:space="preserve"> видатки по спеціальному фонду на суму </w:t>
      </w:r>
      <w:r w:rsidR="008A37F8">
        <w:rPr>
          <w:rFonts w:ascii="Times New Roman" w:hAnsi="Times New Roman"/>
          <w:sz w:val="28"/>
          <w:szCs w:val="28"/>
          <w:lang w:val="uk-UA"/>
        </w:rPr>
        <w:t>9 022 000</w:t>
      </w:r>
      <w:r w:rsidR="00E879C0" w:rsidRPr="003F21E2">
        <w:rPr>
          <w:rFonts w:ascii="Times New Roman" w:hAnsi="Times New Roman"/>
          <w:sz w:val="28"/>
          <w:szCs w:val="28"/>
          <w:lang w:val="uk-UA"/>
        </w:rPr>
        <w:t xml:space="preserve"> грн.</w:t>
      </w:r>
      <w:r w:rsidR="008A37F8">
        <w:rPr>
          <w:rFonts w:ascii="Times New Roman" w:hAnsi="Times New Roman"/>
          <w:sz w:val="28"/>
          <w:szCs w:val="28"/>
          <w:lang w:val="uk-UA"/>
        </w:rPr>
        <w:t xml:space="preserve"> У зв’язку із введенням воєнного стану видатки не проводилися.</w:t>
      </w:r>
    </w:p>
    <w:p w:rsidR="008A37F8" w:rsidRDefault="008A37F8" w:rsidP="008A37F8">
      <w:pPr>
        <w:widowControl w:val="0"/>
        <w:tabs>
          <w:tab w:val="left" w:pos="9923"/>
        </w:tabs>
        <w:suppressAutoHyphens/>
        <w:spacing w:after="0" w:line="240" w:lineRule="auto"/>
        <w:ind w:firstLine="709"/>
        <w:jc w:val="both"/>
        <w:rPr>
          <w:rFonts w:ascii="Times New Roman" w:hAnsi="Times New Roman"/>
          <w:sz w:val="28"/>
          <w:szCs w:val="28"/>
          <w:lang w:val="uk-UA"/>
        </w:rPr>
      </w:pPr>
    </w:p>
    <w:p w:rsidR="008A37F8" w:rsidRPr="00182505" w:rsidRDefault="005D6944" w:rsidP="008A37F8">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8A37F8" w:rsidRPr="00182505">
        <w:rPr>
          <w:rFonts w:ascii="Times New Roman" w:hAnsi="Times New Roman"/>
          <w:b/>
          <w:sz w:val="28"/>
          <w:szCs w:val="28"/>
          <w:lang w:val="uk-UA"/>
        </w:rPr>
        <w:t xml:space="preserve">ПКВКМБ 8710 «Резервний фонд місцевого бюджету» </w:t>
      </w:r>
    </w:p>
    <w:p w:rsidR="008A37F8" w:rsidRPr="00182505" w:rsidRDefault="008A37F8" w:rsidP="008A37F8">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На 2022 рік було заплановано резервний фонд у розмірі 100 000 грн. Відповідно до розпорядження сільського голови від 18.03.2022 № 30-р та рішення виконавчого комітету Галицинівської сільської ради від 18 квітня 2022 року № 2 «Про внесення змін до бюджету Галицинівської сільської </w:t>
      </w:r>
      <w:r w:rsidRPr="00182505">
        <w:rPr>
          <w:rFonts w:ascii="Times New Roman" w:hAnsi="Times New Roman"/>
          <w:sz w:val="28"/>
          <w:szCs w:val="28"/>
          <w:lang w:val="uk-UA"/>
        </w:rPr>
        <w:lastRenderedPageBreak/>
        <w:t>територіальної громади на 2022 рік» кошти резервного фонду у сумі 45 000 грн. було спрямовано для надання допомоги внутрішньо переміщеному або евакуйованому населенню у зв’язку із введенням воєнного стану на території України: придбано продукти харчування.</w:t>
      </w:r>
    </w:p>
    <w:p w:rsidR="008A37F8" w:rsidRPr="00182505" w:rsidRDefault="005D6944" w:rsidP="008A37F8">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8A37F8" w:rsidRPr="00182505">
        <w:rPr>
          <w:rFonts w:ascii="Times New Roman" w:hAnsi="Times New Roman"/>
          <w:b/>
          <w:sz w:val="28"/>
          <w:szCs w:val="28"/>
          <w:lang w:val="uk-UA"/>
        </w:rPr>
        <w:t>ПКВКМБ 8755 «Допомога внутрішньо переміщеному та/або евакуйованому населенню у зв`язку із введенням воєнного стану на території України за рахунок коштів резервного фонду місцевого бюджету»</w:t>
      </w:r>
    </w:p>
    <w:p w:rsidR="008A37F8" w:rsidRPr="00182505" w:rsidRDefault="008A37F8" w:rsidP="008A37F8">
      <w:pPr>
        <w:suppressAutoHyphens/>
        <w:spacing w:after="0" w:line="240" w:lineRule="auto"/>
        <w:ind w:firstLine="709"/>
        <w:jc w:val="both"/>
        <w:rPr>
          <w:rFonts w:ascii="Times New Roman" w:hAnsi="Times New Roman"/>
          <w:b/>
          <w:sz w:val="28"/>
          <w:szCs w:val="28"/>
          <w:lang w:val="uk-UA"/>
        </w:rPr>
      </w:pPr>
      <w:r w:rsidRPr="00182505">
        <w:rPr>
          <w:rFonts w:ascii="Times New Roman" w:hAnsi="Times New Roman"/>
          <w:sz w:val="28"/>
          <w:szCs w:val="28"/>
          <w:lang w:val="uk-UA"/>
        </w:rPr>
        <w:t>Видатки по загальному фонду заплановані за рахунок коштів резервного фонду сільського бюджету у сумі 45 000 грн. та проведені на суму 44 100 грн., або 98,0% до уточнених планових показників звітного періоду з метою надання допомоги внутрішньо переміщеному або евакуйованому населенню у зв’язку із введенням воєнного стану на території України придбано продукти харчування.</w:t>
      </w:r>
    </w:p>
    <w:p w:rsidR="008A37F8" w:rsidRPr="00182505" w:rsidRDefault="008A37F8" w:rsidP="008A37F8">
      <w:pPr>
        <w:widowControl w:val="0"/>
        <w:tabs>
          <w:tab w:val="left" w:pos="9923"/>
        </w:tabs>
        <w:suppressAutoHyphens/>
        <w:spacing w:after="0" w:line="240" w:lineRule="auto"/>
        <w:ind w:firstLine="709"/>
        <w:jc w:val="both"/>
        <w:rPr>
          <w:sz w:val="28"/>
          <w:szCs w:val="28"/>
          <w:lang w:val="uk-UA"/>
        </w:rPr>
      </w:pPr>
    </w:p>
    <w:p w:rsidR="008A37F8" w:rsidRPr="00182505" w:rsidRDefault="008A37F8" w:rsidP="008A37F8">
      <w:pPr>
        <w:suppressAutoHyphens/>
        <w:spacing w:after="0" w:line="240" w:lineRule="auto"/>
        <w:ind w:firstLine="709"/>
        <w:jc w:val="both"/>
        <w:rPr>
          <w:rFonts w:ascii="Times New Roman" w:hAnsi="Times New Roman"/>
          <w:b/>
          <w:sz w:val="28"/>
          <w:szCs w:val="28"/>
          <w:lang w:val="uk-UA"/>
        </w:rPr>
      </w:pPr>
      <w:r w:rsidRPr="00182505">
        <w:rPr>
          <w:rFonts w:ascii="Times New Roman" w:hAnsi="Times New Roman"/>
          <w:b/>
          <w:sz w:val="28"/>
          <w:szCs w:val="28"/>
          <w:lang w:val="uk-UA"/>
        </w:rPr>
        <w:t>МІЖБЮДЖЕТНІ ТРАНСФЕРТИ</w:t>
      </w:r>
    </w:p>
    <w:p w:rsidR="008A37F8" w:rsidRPr="00182505" w:rsidRDefault="005D6944" w:rsidP="008A37F8">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C409BA">
        <w:rPr>
          <w:rFonts w:ascii="Times New Roman" w:hAnsi="Times New Roman"/>
          <w:b/>
          <w:sz w:val="28"/>
          <w:szCs w:val="28"/>
          <w:lang w:val="uk-UA"/>
        </w:rPr>
        <w:t>К</w:t>
      </w:r>
      <w:r w:rsidR="008A37F8" w:rsidRPr="00182505">
        <w:rPr>
          <w:rFonts w:ascii="Times New Roman" w:hAnsi="Times New Roman"/>
          <w:b/>
          <w:sz w:val="28"/>
          <w:szCs w:val="28"/>
          <w:lang w:val="uk-UA"/>
        </w:rPr>
        <w:t>ПКВКМБ 0119110 «Реверсна дотація»</w:t>
      </w:r>
    </w:p>
    <w:p w:rsidR="00DD4524" w:rsidRDefault="008A37F8" w:rsidP="008A37F8">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До державного бюджету перераховано реверсну дотацію у сумі 5 050 000 грн. Виконання становить </w:t>
      </w:r>
      <w:r>
        <w:rPr>
          <w:rFonts w:ascii="Times New Roman" w:hAnsi="Times New Roman"/>
          <w:sz w:val="28"/>
          <w:szCs w:val="28"/>
          <w:lang w:val="uk-UA"/>
        </w:rPr>
        <w:t>13,9</w:t>
      </w:r>
      <w:r w:rsidRPr="00182505">
        <w:rPr>
          <w:rFonts w:ascii="Times New Roman" w:hAnsi="Times New Roman"/>
          <w:sz w:val="28"/>
          <w:szCs w:val="28"/>
          <w:lang w:val="uk-UA"/>
        </w:rPr>
        <w:t xml:space="preserve"> відсотків від плану 2022 року</w:t>
      </w:r>
      <w:r w:rsidR="00DD4524">
        <w:rPr>
          <w:rFonts w:ascii="Times New Roman" w:hAnsi="Times New Roman"/>
          <w:sz w:val="28"/>
          <w:szCs w:val="28"/>
          <w:lang w:val="uk-UA"/>
        </w:rPr>
        <w:t xml:space="preserve">. </w:t>
      </w:r>
    </w:p>
    <w:p w:rsidR="008A37F8" w:rsidRPr="00182505" w:rsidRDefault="00DD4524" w:rsidP="008A37F8">
      <w:pPr>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 24.02.2022рроку</w:t>
      </w:r>
      <w:r w:rsidR="008A37F8" w:rsidRPr="00182505">
        <w:rPr>
          <w:rFonts w:ascii="Times New Roman" w:hAnsi="Times New Roman"/>
          <w:sz w:val="28"/>
          <w:szCs w:val="28"/>
          <w:lang w:val="uk-UA"/>
        </w:rPr>
        <w:t xml:space="preserve"> у зв’язку із введенням воєнного стану на території України відповідно до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 </w:t>
      </w:r>
      <w:r>
        <w:rPr>
          <w:rFonts w:ascii="Times New Roman" w:hAnsi="Times New Roman"/>
          <w:sz w:val="28"/>
          <w:szCs w:val="28"/>
          <w:lang w:val="uk-UA"/>
        </w:rPr>
        <w:t>реверсна дотація до державного бюджету не перераховувалася.</w:t>
      </w:r>
    </w:p>
    <w:p w:rsidR="008A37F8" w:rsidRPr="00182505" w:rsidRDefault="005D6944" w:rsidP="008A37F8">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8A37F8" w:rsidRPr="00182505">
        <w:rPr>
          <w:rFonts w:ascii="Times New Roman" w:hAnsi="Times New Roman"/>
          <w:b/>
          <w:sz w:val="28"/>
          <w:szCs w:val="28"/>
          <w:lang w:val="uk-UA"/>
        </w:rPr>
        <w:t>ПКВКМБ 9800 «Субвенція з місцевого бюджету державному бюджету на виконання програм соціально-економічного розвитку регіонів»</w:t>
      </w:r>
    </w:p>
    <w:p w:rsidR="00DD4524" w:rsidRDefault="008A37F8" w:rsidP="008A37F8">
      <w:pPr>
        <w:widowControl w:val="0"/>
        <w:tabs>
          <w:tab w:val="left" w:pos="9923"/>
        </w:tabs>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проведено на суму </w:t>
      </w:r>
      <w:r w:rsidR="00DD4524">
        <w:rPr>
          <w:rFonts w:ascii="Times New Roman" w:hAnsi="Times New Roman"/>
          <w:sz w:val="28"/>
          <w:szCs w:val="28"/>
          <w:lang w:val="uk-UA"/>
        </w:rPr>
        <w:t>137 640</w:t>
      </w:r>
      <w:r w:rsidRPr="00182505">
        <w:rPr>
          <w:rFonts w:ascii="Times New Roman" w:hAnsi="Times New Roman"/>
          <w:sz w:val="28"/>
          <w:szCs w:val="28"/>
          <w:lang w:val="uk-UA"/>
        </w:rPr>
        <w:t xml:space="preserve"> грн., що становить </w:t>
      </w:r>
      <w:r w:rsidR="00DD4524">
        <w:rPr>
          <w:rFonts w:ascii="Times New Roman" w:hAnsi="Times New Roman"/>
          <w:sz w:val="28"/>
          <w:szCs w:val="28"/>
          <w:lang w:val="uk-UA"/>
        </w:rPr>
        <w:t>14,3</w:t>
      </w:r>
      <w:r w:rsidRPr="00182505">
        <w:rPr>
          <w:rFonts w:ascii="Times New Roman" w:hAnsi="Times New Roman"/>
          <w:sz w:val="28"/>
          <w:szCs w:val="28"/>
          <w:lang w:val="uk-UA"/>
        </w:rPr>
        <w:t xml:space="preserve"> % від плану</w:t>
      </w:r>
      <w:r w:rsidR="00DD4524">
        <w:rPr>
          <w:rFonts w:ascii="Times New Roman" w:hAnsi="Times New Roman"/>
          <w:sz w:val="28"/>
          <w:szCs w:val="28"/>
          <w:lang w:val="uk-UA"/>
        </w:rPr>
        <w:t>.</w:t>
      </w:r>
    </w:p>
    <w:p w:rsidR="008A37F8" w:rsidRDefault="00DD4524" w:rsidP="008A37F8">
      <w:pPr>
        <w:widowControl w:val="0"/>
        <w:tabs>
          <w:tab w:val="left" w:pos="9923"/>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008A37F8" w:rsidRPr="00182505">
        <w:rPr>
          <w:rFonts w:ascii="Times New Roman" w:hAnsi="Times New Roman"/>
          <w:sz w:val="28"/>
          <w:szCs w:val="28"/>
          <w:lang w:val="uk-UA"/>
        </w:rPr>
        <w:t xml:space="preserve">а реалізацію </w:t>
      </w:r>
      <w:r>
        <w:rPr>
          <w:rFonts w:ascii="Times New Roman" w:hAnsi="Times New Roman"/>
          <w:sz w:val="28"/>
          <w:szCs w:val="28"/>
          <w:lang w:val="uk-UA"/>
        </w:rPr>
        <w:t>П</w:t>
      </w:r>
      <w:r w:rsidR="008A37F8" w:rsidRPr="00182505">
        <w:rPr>
          <w:rFonts w:ascii="Times New Roman" w:hAnsi="Times New Roman"/>
          <w:sz w:val="28"/>
          <w:szCs w:val="28"/>
          <w:lang w:val="uk-UA"/>
        </w:rPr>
        <w:t>рограми забезпечення безпекового середовища та профілактики правопорушень на території Галицинівської територіальної громади (Головне управління національної поліції України в Миколаївській області) на поліпшення матеріально-технічного забезпечення поліцейських офіцерів  сектору взаємодії з громадами відділу превенції Миколаївського районного управління поліції, які обслуговують Галицинівську сільську територіальну громаду</w:t>
      </w:r>
      <w:r>
        <w:rPr>
          <w:rFonts w:ascii="Times New Roman" w:hAnsi="Times New Roman"/>
          <w:sz w:val="28"/>
          <w:szCs w:val="28"/>
          <w:lang w:val="uk-UA"/>
        </w:rPr>
        <w:t xml:space="preserve"> передано субвенцію у сумі 107 640 грн., які використані на придбання пального.</w:t>
      </w:r>
    </w:p>
    <w:p w:rsidR="00DD4524" w:rsidRPr="00182505" w:rsidRDefault="00DD4524" w:rsidP="008A37F8">
      <w:pPr>
        <w:widowControl w:val="0"/>
        <w:tabs>
          <w:tab w:val="left" w:pos="9923"/>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182505">
        <w:rPr>
          <w:rFonts w:ascii="Times New Roman" w:hAnsi="Times New Roman"/>
          <w:sz w:val="28"/>
          <w:szCs w:val="28"/>
          <w:lang w:val="uk-UA"/>
        </w:rPr>
        <w:t xml:space="preserve">а реалізацію </w:t>
      </w:r>
      <w:r>
        <w:rPr>
          <w:rFonts w:ascii="Times New Roman" w:hAnsi="Times New Roman"/>
          <w:sz w:val="28"/>
          <w:szCs w:val="28"/>
          <w:lang w:val="uk-UA"/>
        </w:rPr>
        <w:t>П</w:t>
      </w:r>
      <w:r w:rsidRPr="00DD4524">
        <w:rPr>
          <w:rFonts w:ascii="Times New Roman" w:hAnsi="Times New Roman"/>
          <w:sz w:val="28"/>
          <w:szCs w:val="28"/>
          <w:lang w:val="uk-UA"/>
        </w:rPr>
        <w:t>рограма стабілізації та соціально-економічного розвитку території Галицинівської сільської ради на 2022 -2024 роки</w:t>
      </w:r>
      <w:r>
        <w:rPr>
          <w:rFonts w:ascii="Times New Roman" w:hAnsi="Times New Roman"/>
          <w:sz w:val="28"/>
          <w:szCs w:val="28"/>
          <w:lang w:val="uk-UA"/>
        </w:rPr>
        <w:t xml:space="preserve"> передано </w:t>
      </w:r>
      <w:r w:rsidRPr="00DD4524">
        <w:rPr>
          <w:rFonts w:ascii="Times New Roman" w:hAnsi="Times New Roman"/>
          <w:sz w:val="28"/>
          <w:szCs w:val="28"/>
          <w:lang w:val="uk-UA"/>
        </w:rPr>
        <w:t xml:space="preserve">субвенція УДКСУ у Вітовському районі </w:t>
      </w:r>
      <w:r w:rsidR="00C409BA">
        <w:rPr>
          <w:rFonts w:ascii="Times New Roman" w:hAnsi="Times New Roman"/>
          <w:sz w:val="28"/>
          <w:szCs w:val="28"/>
          <w:lang w:val="uk-UA"/>
        </w:rPr>
        <w:t xml:space="preserve">на </w:t>
      </w:r>
      <w:r w:rsidR="00C409BA" w:rsidRPr="00C409BA">
        <w:rPr>
          <w:rFonts w:ascii="Times New Roman" w:hAnsi="Times New Roman"/>
          <w:sz w:val="28"/>
          <w:szCs w:val="28"/>
          <w:lang w:val="uk-UA"/>
        </w:rPr>
        <w:t>забезпечення  казначейського обслуговування розпорядників коштів усіх рівнів, підвищення ефективності обслуговування</w:t>
      </w:r>
      <w:r w:rsidR="00C409BA">
        <w:rPr>
          <w:rFonts w:ascii="Times New Roman" w:hAnsi="Times New Roman"/>
          <w:sz w:val="28"/>
          <w:szCs w:val="28"/>
          <w:lang w:val="uk-UA"/>
        </w:rPr>
        <w:t xml:space="preserve"> </w:t>
      </w:r>
      <w:r>
        <w:rPr>
          <w:rFonts w:ascii="Times New Roman" w:hAnsi="Times New Roman"/>
          <w:sz w:val="28"/>
          <w:szCs w:val="28"/>
          <w:lang w:val="uk-UA"/>
        </w:rPr>
        <w:t>у сумі 30 000 грн., які використані на відновлення будівлі та техніки, пошкоджених внаслідок збройної агресії рф.</w:t>
      </w:r>
    </w:p>
    <w:p w:rsidR="008A37F8" w:rsidRDefault="008A37F8" w:rsidP="008A37F8">
      <w:pPr>
        <w:suppressAutoHyphens/>
        <w:spacing w:after="0" w:line="240" w:lineRule="auto"/>
        <w:ind w:firstLine="709"/>
        <w:jc w:val="both"/>
        <w:rPr>
          <w:rFonts w:ascii="Times New Roman" w:hAnsi="Times New Roman"/>
          <w:b/>
          <w:sz w:val="28"/>
          <w:szCs w:val="28"/>
          <w:lang w:val="uk-UA"/>
        </w:rPr>
      </w:pPr>
    </w:p>
    <w:p w:rsidR="00C409BA" w:rsidRPr="00182505" w:rsidRDefault="005D6944" w:rsidP="00C409BA">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C409BA">
        <w:rPr>
          <w:rFonts w:ascii="Times New Roman" w:hAnsi="Times New Roman"/>
          <w:b/>
          <w:sz w:val="28"/>
          <w:szCs w:val="28"/>
          <w:lang w:val="uk-UA"/>
        </w:rPr>
        <w:t>К</w:t>
      </w:r>
      <w:r w:rsidR="00C409BA" w:rsidRPr="00182505">
        <w:rPr>
          <w:rFonts w:ascii="Times New Roman" w:hAnsi="Times New Roman"/>
          <w:b/>
          <w:sz w:val="28"/>
          <w:szCs w:val="28"/>
          <w:lang w:val="uk-UA"/>
        </w:rPr>
        <w:t xml:space="preserve">ПКВКМБ </w:t>
      </w:r>
      <w:r w:rsidR="00C409BA">
        <w:rPr>
          <w:rFonts w:ascii="Times New Roman" w:hAnsi="Times New Roman"/>
          <w:b/>
          <w:sz w:val="28"/>
          <w:szCs w:val="28"/>
          <w:lang w:val="uk-UA"/>
        </w:rPr>
        <w:t>9320</w:t>
      </w:r>
      <w:r w:rsidR="00C409BA" w:rsidRPr="00182505">
        <w:rPr>
          <w:rFonts w:ascii="Times New Roman" w:hAnsi="Times New Roman"/>
          <w:b/>
          <w:sz w:val="28"/>
          <w:szCs w:val="28"/>
          <w:lang w:val="uk-UA"/>
        </w:rPr>
        <w:t xml:space="preserve"> «</w:t>
      </w:r>
      <w:r w:rsidR="00C45A9D" w:rsidRPr="00C45A9D">
        <w:rPr>
          <w:rFonts w:ascii="Times New Roman" w:hAnsi="Times New Roman"/>
          <w:b/>
          <w:sz w:val="28"/>
          <w:szCs w:val="28"/>
          <w:lang w:val="uk-UA"/>
        </w:rPr>
        <w:t>Субвенція з місцевого бюджету за рахунок залишку коштів освітньої субвенції, що утворився на початок бюджетного періоду</w:t>
      </w:r>
      <w:r w:rsidR="00C409BA" w:rsidRPr="00182505">
        <w:rPr>
          <w:rFonts w:ascii="Times New Roman" w:hAnsi="Times New Roman"/>
          <w:b/>
          <w:sz w:val="28"/>
          <w:szCs w:val="28"/>
          <w:lang w:val="uk-UA"/>
        </w:rPr>
        <w:t>»</w:t>
      </w:r>
    </w:p>
    <w:p w:rsidR="00C45A9D" w:rsidRPr="00C45A9D" w:rsidRDefault="00C45A9D" w:rsidP="00C45A9D">
      <w:pPr>
        <w:autoSpaceDE w:val="0"/>
        <w:autoSpaceDN w:val="0"/>
        <w:ind w:firstLine="708"/>
        <w:jc w:val="both"/>
        <w:rPr>
          <w:rFonts w:ascii="Times New Roman" w:hAnsi="Times New Roman"/>
          <w:sz w:val="28"/>
          <w:szCs w:val="28"/>
          <w:lang w:val="uk-UA"/>
        </w:rPr>
      </w:pPr>
      <w:r>
        <w:rPr>
          <w:rFonts w:ascii="Times New Roman" w:hAnsi="Times New Roman"/>
          <w:sz w:val="28"/>
          <w:szCs w:val="28"/>
          <w:lang w:val="uk-UA"/>
        </w:rPr>
        <w:lastRenderedPageBreak/>
        <w:t>В</w:t>
      </w:r>
      <w:r w:rsidRPr="00C45A9D">
        <w:rPr>
          <w:rFonts w:ascii="Times New Roman" w:hAnsi="Times New Roman"/>
          <w:sz w:val="28"/>
          <w:szCs w:val="28"/>
          <w:lang w:val="uk-UA"/>
        </w:rPr>
        <w:t xml:space="preserve">раховуючи розпорядження Кабінету Міністрів України від 15 грудня 2021 року № 1662-р «Про розподіл резерву коштів освітньої субвенції з державного бюджету місцевим бюджетам у 2021 році та перерозподіл деяких видатків державного бюджету і надання кредитів з державного бюджету, передбачених Міністерству освіти і науки на 2021 рік» з метою забезпечення співфінансування видатків на придбання шкільного автобусу </w:t>
      </w:r>
      <w:r>
        <w:rPr>
          <w:rFonts w:ascii="Times New Roman" w:hAnsi="Times New Roman"/>
          <w:sz w:val="28"/>
          <w:szCs w:val="28"/>
          <w:lang w:val="uk-UA"/>
        </w:rPr>
        <w:t xml:space="preserve">передано субвенцію обласному бюджету </w:t>
      </w:r>
      <w:r w:rsidRPr="00C45A9D">
        <w:rPr>
          <w:rFonts w:ascii="Times New Roman" w:hAnsi="Times New Roman"/>
          <w:sz w:val="28"/>
          <w:szCs w:val="28"/>
          <w:lang w:val="uk-UA"/>
        </w:rPr>
        <w:t xml:space="preserve">на суму 856 980 грн., </w:t>
      </w:r>
      <w:r>
        <w:rPr>
          <w:rFonts w:ascii="Times New Roman" w:hAnsi="Times New Roman"/>
          <w:sz w:val="28"/>
          <w:szCs w:val="28"/>
          <w:lang w:val="uk-UA"/>
        </w:rPr>
        <w:t>що становить 100 % планових показників.</w:t>
      </w:r>
    </w:p>
    <w:p w:rsidR="008A37F8" w:rsidRPr="00182505" w:rsidRDefault="005D6944" w:rsidP="008A37F8">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w:t>
      </w:r>
      <w:r w:rsidR="008A37F8" w:rsidRPr="00182505">
        <w:rPr>
          <w:rFonts w:ascii="Times New Roman" w:hAnsi="Times New Roman"/>
          <w:b/>
          <w:sz w:val="28"/>
          <w:szCs w:val="28"/>
          <w:lang w:val="uk-UA"/>
        </w:rPr>
        <w:t>ПКВКМБ 9770 «Інші субвенції з  місцевого бюджету»</w:t>
      </w:r>
    </w:p>
    <w:p w:rsidR="008A37F8" w:rsidRPr="00182505" w:rsidRDefault="008A37F8" w:rsidP="008A37F8">
      <w:pPr>
        <w:suppressAutoHyphens/>
        <w:spacing w:after="0" w:line="240" w:lineRule="auto"/>
        <w:ind w:firstLine="709"/>
        <w:jc w:val="both"/>
        <w:rPr>
          <w:rFonts w:ascii="Times New Roman" w:hAnsi="Times New Roman"/>
          <w:sz w:val="28"/>
          <w:szCs w:val="28"/>
          <w:lang w:val="uk-UA"/>
        </w:rPr>
      </w:pPr>
      <w:r w:rsidRPr="00182505">
        <w:rPr>
          <w:rFonts w:ascii="Times New Roman" w:hAnsi="Times New Roman"/>
          <w:sz w:val="28"/>
          <w:szCs w:val="28"/>
          <w:lang w:val="uk-UA"/>
        </w:rPr>
        <w:t xml:space="preserve">Видатки проведено на суму </w:t>
      </w:r>
      <w:r w:rsidR="00C409BA">
        <w:rPr>
          <w:rFonts w:ascii="Times New Roman" w:hAnsi="Times New Roman"/>
          <w:sz w:val="28"/>
          <w:szCs w:val="28"/>
          <w:lang w:val="uk-UA"/>
        </w:rPr>
        <w:t>773 555</w:t>
      </w:r>
      <w:r w:rsidRPr="00182505">
        <w:rPr>
          <w:rFonts w:ascii="Times New Roman" w:hAnsi="Times New Roman"/>
          <w:sz w:val="28"/>
          <w:szCs w:val="28"/>
          <w:lang w:val="uk-UA"/>
        </w:rPr>
        <w:t xml:space="preserve"> грн. , що становить </w:t>
      </w:r>
      <w:r w:rsidR="00C409BA">
        <w:rPr>
          <w:rFonts w:ascii="Times New Roman" w:hAnsi="Times New Roman"/>
          <w:sz w:val="28"/>
          <w:szCs w:val="28"/>
          <w:lang w:val="uk-UA"/>
        </w:rPr>
        <w:t>6,9</w:t>
      </w:r>
      <w:r w:rsidRPr="00182505">
        <w:rPr>
          <w:rFonts w:ascii="Times New Roman" w:hAnsi="Times New Roman"/>
          <w:sz w:val="28"/>
          <w:szCs w:val="28"/>
          <w:lang w:val="uk-UA"/>
        </w:rPr>
        <w:t>% до плану звітного періоду</w:t>
      </w:r>
      <w:r w:rsidR="00DD4524">
        <w:rPr>
          <w:rFonts w:ascii="Times New Roman" w:hAnsi="Times New Roman"/>
          <w:sz w:val="28"/>
          <w:szCs w:val="28"/>
          <w:lang w:val="uk-UA"/>
        </w:rPr>
        <w:t>.</w:t>
      </w:r>
    </w:p>
    <w:p w:rsidR="008A37F8" w:rsidRPr="00357966" w:rsidRDefault="008A37F8" w:rsidP="008A37F8">
      <w:pPr>
        <w:spacing w:after="0" w:line="240" w:lineRule="auto"/>
        <w:ind w:firstLine="709"/>
        <w:jc w:val="both"/>
        <w:rPr>
          <w:rFonts w:ascii="Times New Roman" w:hAnsi="Times New Roman"/>
          <w:sz w:val="28"/>
          <w:szCs w:val="28"/>
          <w:lang w:val="uk-UA"/>
        </w:rPr>
      </w:pPr>
      <w:r w:rsidRPr="00357966">
        <w:rPr>
          <w:rFonts w:ascii="Times New Roman" w:hAnsi="Times New Roman"/>
          <w:b/>
          <w:bCs/>
          <w:sz w:val="28"/>
          <w:szCs w:val="28"/>
          <w:lang w:val="uk-UA"/>
        </w:rPr>
        <w:t>Передано субвенції</w:t>
      </w:r>
      <w:r w:rsidRPr="00357966">
        <w:rPr>
          <w:rFonts w:ascii="Times New Roman" w:hAnsi="Times New Roman"/>
          <w:sz w:val="28"/>
          <w:szCs w:val="28"/>
          <w:lang w:val="uk-UA"/>
        </w:rPr>
        <w:t>:</w:t>
      </w:r>
    </w:p>
    <w:p w:rsidR="00C409BA" w:rsidRPr="00C45A9D" w:rsidRDefault="00C409BA" w:rsidP="0008227F">
      <w:pPr>
        <w:pStyle w:val="a7"/>
        <w:numPr>
          <w:ilvl w:val="0"/>
          <w:numId w:val="23"/>
        </w:numPr>
        <w:spacing w:after="0" w:line="240" w:lineRule="auto"/>
        <w:ind w:left="0" w:firstLine="709"/>
        <w:jc w:val="both"/>
        <w:rPr>
          <w:rFonts w:ascii="Times New Roman" w:hAnsi="Times New Roman"/>
          <w:sz w:val="28"/>
          <w:szCs w:val="28"/>
          <w:lang w:val="uk-UA"/>
        </w:rPr>
      </w:pPr>
      <w:r w:rsidRPr="00C45A9D">
        <w:rPr>
          <w:rFonts w:ascii="Times New Roman" w:hAnsi="Times New Roman"/>
          <w:sz w:val="28"/>
          <w:szCs w:val="28"/>
          <w:lang w:val="uk-UA"/>
        </w:rPr>
        <w:t xml:space="preserve">субвенція обласному бюджету на співфінансування видатків для придбання шкільного автобусу у сумі </w:t>
      </w:r>
      <w:r w:rsidR="00C45A9D" w:rsidRPr="00C45A9D">
        <w:rPr>
          <w:rFonts w:ascii="Times New Roman" w:hAnsi="Times New Roman"/>
          <w:sz w:val="28"/>
          <w:szCs w:val="28"/>
          <w:lang w:val="uk-UA"/>
        </w:rPr>
        <w:t>340 604 грн</w:t>
      </w:r>
      <w:r w:rsidR="00C45A9D">
        <w:rPr>
          <w:rFonts w:ascii="Times New Roman" w:hAnsi="Times New Roman"/>
          <w:sz w:val="28"/>
          <w:szCs w:val="28"/>
          <w:lang w:val="uk-UA"/>
        </w:rPr>
        <w:t>., що становить 100 % планових показників</w:t>
      </w:r>
      <w:r w:rsidR="00C45A9D" w:rsidRPr="00C45A9D">
        <w:rPr>
          <w:rFonts w:ascii="Times New Roman" w:hAnsi="Times New Roman"/>
          <w:sz w:val="28"/>
          <w:szCs w:val="28"/>
          <w:lang w:val="uk-UA"/>
        </w:rPr>
        <w:t>;</w:t>
      </w:r>
    </w:p>
    <w:p w:rsidR="00C45A9D" w:rsidRPr="00C45A9D" w:rsidRDefault="00C45A9D" w:rsidP="0008227F">
      <w:pPr>
        <w:pStyle w:val="a7"/>
        <w:numPr>
          <w:ilvl w:val="0"/>
          <w:numId w:val="23"/>
        </w:numPr>
        <w:spacing w:after="0" w:line="240" w:lineRule="auto"/>
        <w:ind w:left="0" w:firstLine="709"/>
        <w:jc w:val="both"/>
        <w:rPr>
          <w:rFonts w:ascii="Times New Roman" w:hAnsi="Times New Roman"/>
          <w:sz w:val="28"/>
          <w:szCs w:val="28"/>
        </w:rPr>
      </w:pPr>
      <w:r w:rsidRPr="00C45A9D">
        <w:rPr>
          <w:rFonts w:ascii="Times New Roman" w:hAnsi="Times New Roman"/>
          <w:sz w:val="28"/>
          <w:szCs w:val="28"/>
          <w:lang w:val="uk-UA"/>
        </w:rPr>
        <w:t xml:space="preserve">субвенція обласному бюджету на співфінансування робіт із  завершення  будівництва, капітального ремонту  амбулаторій загальної практики сімейної  медицини запланована на суму  4 280 598 грн., касові видатки становлять 42 581 грн. </w:t>
      </w:r>
    </w:p>
    <w:p w:rsidR="00C45A9D" w:rsidRPr="00C45A9D" w:rsidRDefault="0008227F" w:rsidP="0008227F">
      <w:pPr>
        <w:pStyle w:val="a7"/>
        <w:numPr>
          <w:ilvl w:val="0"/>
          <w:numId w:val="11"/>
        </w:numPr>
        <w:spacing w:after="0" w:line="240" w:lineRule="auto"/>
        <w:ind w:left="0" w:firstLine="709"/>
        <w:jc w:val="both"/>
        <w:rPr>
          <w:rFonts w:ascii="Times New Roman" w:hAnsi="Times New Roman"/>
          <w:sz w:val="28"/>
          <w:szCs w:val="28"/>
        </w:rPr>
      </w:pPr>
      <w:r>
        <w:rPr>
          <w:rFonts w:ascii="Times New Roman" w:hAnsi="Times New Roman"/>
          <w:sz w:val="28"/>
          <w:szCs w:val="28"/>
          <w:lang w:val="uk-UA"/>
        </w:rPr>
        <w:t>у</w:t>
      </w:r>
      <w:r w:rsidR="00C45A9D" w:rsidRPr="00C45A9D">
        <w:rPr>
          <w:rFonts w:ascii="Times New Roman" w:hAnsi="Times New Roman"/>
          <w:sz w:val="28"/>
          <w:szCs w:val="28"/>
          <w:lang w:val="uk-UA"/>
        </w:rPr>
        <w:t xml:space="preserve"> 2022 році було профінансовано видатки на завершення будівництва АЗПСМ с. Галицинове </w:t>
      </w:r>
      <w:r w:rsidR="00C45A9D">
        <w:rPr>
          <w:rFonts w:ascii="Times New Roman" w:hAnsi="Times New Roman"/>
          <w:sz w:val="28"/>
          <w:szCs w:val="28"/>
          <w:lang w:val="uk-UA"/>
        </w:rPr>
        <w:t>на суму</w:t>
      </w:r>
      <w:r w:rsidR="00C45A9D" w:rsidRPr="00C45A9D">
        <w:rPr>
          <w:rFonts w:ascii="Times New Roman" w:hAnsi="Times New Roman"/>
          <w:sz w:val="28"/>
          <w:szCs w:val="28"/>
          <w:lang w:val="uk-UA"/>
        </w:rPr>
        <w:t xml:space="preserve"> 1</w:t>
      </w:r>
      <w:r w:rsidR="00C45A9D">
        <w:rPr>
          <w:rFonts w:ascii="Times New Roman" w:hAnsi="Times New Roman"/>
          <w:sz w:val="28"/>
          <w:szCs w:val="28"/>
          <w:lang w:val="uk-UA"/>
        </w:rPr>
        <w:t> </w:t>
      </w:r>
      <w:r w:rsidR="00C45A9D" w:rsidRPr="00C45A9D">
        <w:rPr>
          <w:rFonts w:ascii="Times New Roman" w:hAnsi="Times New Roman"/>
          <w:sz w:val="28"/>
          <w:szCs w:val="28"/>
          <w:lang w:val="uk-UA"/>
        </w:rPr>
        <w:t>405</w:t>
      </w:r>
      <w:r w:rsidR="00C45A9D">
        <w:rPr>
          <w:rFonts w:ascii="Times New Roman" w:hAnsi="Times New Roman"/>
          <w:sz w:val="28"/>
          <w:szCs w:val="28"/>
          <w:lang w:val="uk-UA"/>
        </w:rPr>
        <w:t xml:space="preserve"> </w:t>
      </w:r>
      <w:r w:rsidR="00C45A9D" w:rsidRPr="00C45A9D">
        <w:rPr>
          <w:rFonts w:ascii="Times New Roman" w:hAnsi="Times New Roman"/>
          <w:sz w:val="28"/>
          <w:szCs w:val="28"/>
          <w:lang w:val="uk-UA"/>
        </w:rPr>
        <w:t>748 грн., Повернуто кошти до бюджету СТГ: як невикористані асигнування</w:t>
      </w:r>
      <w:r w:rsidR="001D5CD6">
        <w:rPr>
          <w:rFonts w:ascii="Times New Roman" w:hAnsi="Times New Roman"/>
          <w:sz w:val="28"/>
          <w:szCs w:val="28"/>
          <w:lang w:val="uk-UA"/>
        </w:rPr>
        <w:t xml:space="preserve"> </w:t>
      </w:r>
      <w:r w:rsidR="00C45A9D">
        <w:rPr>
          <w:rFonts w:ascii="Times New Roman" w:hAnsi="Times New Roman"/>
          <w:sz w:val="28"/>
          <w:szCs w:val="28"/>
          <w:lang w:val="uk-UA"/>
        </w:rPr>
        <w:t xml:space="preserve">- </w:t>
      </w:r>
      <w:r w:rsidR="00C45A9D" w:rsidRPr="00C45A9D">
        <w:rPr>
          <w:rFonts w:ascii="Times New Roman" w:hAnsi="Times New Roman"/>
          <w:sz w:val="28"/>
          <w:szCs w:val="28"/>
          <w:lang w:val="uk-UA"/>
        </w:rPr>
        <w:t xml:space="preserve"> у сумі 30</w:t>
      </w:r>
      <w:r w:rsidR="00C45A9D" w:rsidRPr="00C45A9D">
        <w:rPr>
          <w:lang w:val="en-US"/>
        </w:rPr>
        <w:t> </w:t>
      </w:r>
      <w:r w:rsidR="00C45A9D" w:rsidRPr="00C45A9D">
        <w:rPr>
          <w:rFonts w:ascii="Times New Roman" w:hAnsi="Times New Roman"/>
          <w:sz w:val="28"/>
          <w:szCs w:val="28"/>
          <w:lang w:val="uk-UA"/>
        </w:rPr>
        <w:t>430  грн., як не проведені УДКСУ  у зв'язку із закінченням бюджетного року - у сумі 1</w:t>
      </w:r>
      <w:r w:rsidR="005D6944">
        <w:rPr>
          <w:rFonts w:ascii="Times New Roman" w:hAnsi="Times New Roman"/>
          <w:sz w:val="28"/>
          <w:szCs w:val="28"/>
          <w:lang w:val="uk-UA"/>
        </w:rPr>
        <w:t> </w:t>
      </w:r>
      <w:r w:rsidR="00C45A9D" w:rsidRPr="00C45A9D">
        <w:rPr>
          <w:rFonts w:ascii="Times New Roman" w:hAnsi="Times New Roman"/>
          <w:sz w:val="28"/>
          <w:szCs w:val="28"/>
          <w:lang w:val="uk-UA"/>
        </w:rPr>
        <w:t>332</w:t>
      </w:r>
      <w:r w:rsidR="005D6944">
        <w:rPr>
          <w:rFonts w:ascii="Times New Roman" w:hAnsi="Times New Roman"/>
          <w:sz w:val="28"/>
          <w:szCs w:val="28"/>
          <w:lang w:val="uk-UA"/>
        </w:rPr>
        <w:t> </w:t>
      </w:r>
      <w:r w:rsidR="00C45A9D" w:rsidRPr="00C45A9D">
        <w:rPr>
          <w:rFonts w:ascii="Times New Roman" w:hAnsi="Times New Roman"/>
          <w:sz w:val="28"/>
          <w:szCs w:val="28"/>
          <w:lang w:val="uk-UA"/>
        </w:rPr>
        <w:t xml:space="preserve">737 грн. </w:t>
      </w:r>
    </w:p>
    <w:p w:rsidR="0008227F" w:rsidRDefault="00C45A9D" w:rsidP="0008227F">
      <w:pPr>
        <w:pStyle w:val="a7"/>
        <w:numPr>
          <w:ilvl w:val="0"/>
          <w:numId w:val="11"/>
        </w:numPr>
        <w:spacing w:after="0" w:line="240" w:lineRule="auto"/>
        <w:ind w:left="0" w:firstLine="709"/>
        <w:jc w:val="both"/>
        <w:rPr>
          <w:rFonts w:ascii="Times New Roman" w:hAnsi="Times New Roman"/>
          <w:sz w:val="28"/>
          <w:szCs w:val="28"/>
          <w:lang w:val="uk-UA"/>
        </w:rPr>
      </w:pPr>
      <w:r w:rsidRPr="0008227F">
        <w:rPr>
          <w:rFonts w:ascii="Times New Roman" w:hAnsi="Times New Roman"/>
          <w:sz w:val="28"/>
          <w:szCs w:val="28"/>
          <w:lang w:val="uk-UA"/>
        </w:rPr>
        <w:t xml:space="preserve"> </w:t>
      </w:r>
      <w:r w:rsidR="0008227F" w:rsidRPr="0008227F">
        <w:rPr>
          <w:rFonts w:ascii="Times New Roman" w:hAnsi="Times New Roman"/>
          <w:sz w:val="28"/>
          <w:szCs w:val="28"/>
          <w:lang w:val="uk-UA"/>
        </w:rPr>
        <w:t>с</w:t>
      </w:r>
      <w:r w:rsidRPr="0008227F">
        <w:rPr>
          <w:rFonts w:ascii="Times New Roman" w:hAnsi="Times New Roman"/>
          <w:sz w:val="28"/>
          <w:szCs w:val="28"/>
          <w:lang w:val="uk-UA"/>
        </w:rPr>
        <w:t>убвенція на капітальний ремонт АЗПСМ с. Лупареве у сумі 2</w:t>
      </w:r>
      <w:r w:rsidR="0008227F" w:rsidRPr="0008227F">
        <w:rPr>
          <w:rFonts w:ascii="Times New Roman" w:hAnsi="Times New Roman"/>
          <w:sz w:val="28"/>
          <w:szCs w:val="28"/>
          <w:lang w:val="uk-UA"/>
        </w:rPr>
        <w:t> </w:t>
      </w:r>
      <w:r w:rsidRPr="0008227F">
        <w:rPr>
          <w:rFonts w:ascii="Times New Roman" w:hAnsi="Times New Roman"/>
          <w:sz w:val="28"/>
          <w:szCs w:val="28"/>
          <w:lang w:val="uk-UA"/>
        </w:rPr>
        <w:t>874</w:t>
      </w:r>
      <w:r w:rsidR="0008227F" w:rsidRPr="0008227F">
        <w:rPr>
          <w:rFonts w:ascii="Times New Roman" w:hAnsi="Times New Roman"/>
          <w:sz w:val="28"/>
          <w:szCs w:val="28"/>
          <w:lang w:val="uk-UA"/>
        </w:rPr>
        <w:t xml:space="preserve"> </w:t>
      </w:r>
      <w:r w:rsidRPr="0008227F">
        <w:rPr>
          <w:rFonts w:ascii="Times New Roman" w:hAnsi="Times New Roman"/>
          <w:sz w:val="28"/>
          <w:szCs w:val="28"/>
          <w:lang w:val="uk-UA"/>
        </w:rPr>
        <w:t>850 грн. не була прийнята обласним бюджетом, так як, з 24.02.2022р. було введено воєнний стан.</w:t>
      </w:r>
    </w:p>
    <w:p w:rsidR="0008227F" w:rsidRDefault="0008227F" w:rsidP="00357966">
      <w:pPr>
        <w:pStyle w:val="a7"/>
        <w:numPr>
          <w:ilvl w:val="0"/>
          <w:numId w:val="23"/>
        </w:numPr>
        <w:spacing w:after="0" w:line="240" w:lineRule="auto"/>
        <w:ind w:left="0" w:firstLine="709"/>
        <w:jc w:val="both"/>
        <w:rPr>
          <w:rFonts w:ascii="Times New Roman" w:hAnsi="Times New Roman"/>
          <w:sz w:val="28"/>
          <w:szCs w:val="28"/>
          <w:lang w:val="uk-UA"/>
        </w:rPr>
      </w:pPr>
      <w:r w:rsidRPr="0008227F">
        <w:rPr>
          <w:rFonts w:ascii="Times New Roman" w:hAnsi="Times New Roman"/>
          <w:sz w:val="28"/>
          <w:szCs w:val="28"/>
          <w:lang w:val="uk-UA"/>
        </w:rPr>
        <w:t>субвенція обласному бюджету на співфінансування робіт з капітальний ремонту Галицинівської ЗОШ</w:t>
      </w:r>
      <w:r>
        <w:rPr>
          <w:rFonts w:ascii="Times New Roman" w:hAnsi="Times New Roman"/>
          <w:sz w:val="28"/>
          <w:szCs w:val="28"/>
          <w:lang w:val="uk-UA"/>
        </w:rPr>
        <w:t xml:space="preserve"> була запланована у сумі 5 855</w:t>
      </w:r>
      <w:r w:rsidR="00357966">
        <w:rPr>
          <w:rFonts w:ascii="Times New Roman" w:hAnsi="Times New Roman"/>
          <w:sz w:val="28"/>
          <w:szCs w:val="28"/>
          <w:lang w:val="uk-UA"/>
        </w:rPr>
        <w:t> </w:t>
      </w:r>
      <w:r>
        <w:rPr>
          <w:rFonts w:ascii="Times New Roman" w:hAnsi="Times New Roman"/>
          <w:sz w:val="28"/>
          <w:szCs w:val="28"/>
          <w:lang w:val="uk-UA"/>
        </w:rPr>
        <w:t>717</w:t>
      </w:r>
      <w:r w:rsidR="00357966">
        <w:rPr>
          <w:rFonts w:ascii="Times New Roman" w:hAnsi="Times New Roman"/>
          <w:sz w:val="28"/>
          <w:szCs w:val="28"/>
          <w:lang w:val="uk-UA"/>
        </w:rPr>
        <w:t> </w:t>
      </w:r>
      <w:r>
        <w:rPr>
          <w:rFonts w:ascii="Times New Roman" w:hAnsi="Times New Roman"/>
          <w:sz w:val="28"/>
          <w:szCs w:val="28"/>
          <w:lang w:val="uk-UA"/>
        </w:rPr>
        <w:t>грн. С</w:t>
      </w:r>
      <w:r w:rsidRPr="0008227F">
        <w:rPr>
          <w:rFonts w:ascii="Times New Roman" w:hAnsi="Times New Roman"/>
          <w:sz w:val="28"/>
          <w:szCs w:val="28"/>
          <w:lang w:val="uk-UA"/>
        </w:rPr>
        <w:t>убвенція не була прийнята обласним бюджетом, так як, з 24.02.2022р. було введено воєнний стан.</w:t>
      </w:r>
    </w:p>
    <w:p w:rsidR="00C409BA" w:rsidRDefault="00357966" w:rsidP="00357966">
      <w:pPr>
        <w:pStyle w:val="a7"/>
        <w:numPr>
          <w:ilvl w:val="0"/>
          <w:numId w:val="23"/>
        </w:numPr>
        <w:spacing w:after="0" w:line="240" w:lineRule="auto"/>
        <w:ind w:left="0" w:firstLine="709"/>
        <w:jc w:val="both"/>
        <w:rPr>
          <w:rFonts w:ascii="Times New Roman" w:hAnsi="Times New Roman"/>
          <w:sz w:val="28"/>
          <w:szCs w:val="28"/>
          <w:lang w:val="uk-UA"/>
        </w:rPr>
      </w:pPr>
      <w:r w:rsidRPr="00357966">
        <w:rPr>
          <w:rFonts w:ascii="Times New Roman" w:hAnsi="Times New Roman"/>
          <w:sz w:val="28"/>
          <w:szCs w:val="28"/>
          <w:lang w:val="uk-UA"/>
        </w:rPr>
        <w:t>субвенція бюджету Шевченківської СТГ на  надання  послуг із забезпечення проживання та догляду за  підопічними в комунальному закладі  "Центр надання соціальних послуг" Шевченківської сільської ради</w:t>
      </w:r>
      <w:r>
        <w:rPr>
          <w:rFonts w:ascii="Times New Roman" w:hAnsi="Times New Roman"/>
          <w:sz w:val="28"/>
          <w:szCs w:val="28"/>
          <w:lang w:val="uk-UA"/>
        </w:rPr>
        <w:t xml:space="preserve"> перерахована на суму 318 803 грн., що становить 48,8% планових показників.</w:t>
      </w:r>
    </w:p>
    <w:p w:rsidR="00357966" w:rsidRDefault="00357966" w:rsidP="00357966">
      <w:pPr>
        <w:pStyle w:val="a7"/>
        <w:numPr>
          <w:ilvl w:val="0"/>
          <w:numId w:val="23"/>
        </w:numPr>
        <w:spacing w:after="0" w:line="240" w:lineRule="auto"/>
        <w:ind w:left="0" w:firstLine="709"/>
        <w:jc w:val="both"/>
        <w:rPr>
          <w:rFonts w:ascii="Times New Roman" w:hAnsi="Times New Roman"/>
          <w:sz w:val="28"/>
          <w:szCs w:val="28"/>
          <w:lang w:val="uk-UA"/>
        </w:rPr>
      </w:pPr>
      <w:r w:rsidRPr="00357966">
        <w:rPr>
          <w:rFonts w:ascii="Times New Roman" w:hAnsi="Times New Roman"/>
          <w:sz w:val="28"/>
          <w:szCs w:val="28"/>
          <w:lang w:val="uk-UA"/>
        </w:rPr>
        <w:t>субвенція бюджету Мішково-Погорілівської СТГ</w:t>
      </w:r>
      <w:r>
        <w:rPr>
          <w:rFonts w:ascii="Times New Roman" w:hAnsi="Times New Roman"/>
          <w:sz w:val="28"/>
          <w:szCs w:val="28"/>
          <w:lang w:val="uk-UA"/>
        </w:rPr>
        <w:t xml:space="preserve"> </w:t>
      </w:r>
      <w:r w:rsidRPr="00357966">
        <w:rPr>
          <w:rFonts w:ascii="Times New Roman" w:hAnsi="Times New Roman"/>
          <w:sz w:val="28"/>
          <w:szCs w:val="28"/>
          <w:lang w:val="uk-UA"/>
        </w:rPr>
        <w:t xml:space="preserve">на утримання Спільної комунальної установи </w:t>
      </w:r>
      <w:r>
        <w:rPr>
          <w:rFonts w:ascii="Times New Roman" w:hAnsi="Times New Roman"/>
          <w:sz w:val="28"/>
          <w:szCs w:val="28"/>
          <w:lang w:val="uk-UA"/>
        </w:rPr>
        <w:t>«</w:t>
      </w:r>
      <w:r w:rsidRPr="00357966">
        <w:rPr>
          <w:rFonts w:ascii="Times New Roman" w:hAnsi="Times New Roman"/>
          <w:sz w:val="28"/>
          <w:szCs w:val="28"/>
          <w:lang w:val="uk-UA"/>
        </w:rPr>
        <w:t>Об</w:t>
      </w:r>
      <w:r>
        <w:rPr>
          <w:rFonts w:ascii="Times New Roman" w:hAnsi="Times New Roman"/>
          <w:sz w:val="28"/>
          <w:szCs w:val="28"/>
          <w:lang w:val="uk-UA"/>
        </w:rPr>
        <w:t>’</w:t>
      </w:r>
      <w:r w:rsidRPr="00357966">
        <w:rPr>
          <w:rFonts w:ascii="Times New Roman" w:hAnsi="Times New Roman"/>
          <w:sz w:val="28"/>
          <w:szCs w:val="28"/>
          <w:lang w:val="uk-UA"/>
        </w:rPr>
        <w:t>єднаний трудовий архів Воскресенської, Первомайської селищних рад та Галицинівської, Мішково-Погорілівської, Шевченківської  сільських рад</w:t>
      </w:r>
      <w:r>
        <w:rPr>
          <w:rFonts w:ascii="Times New Roman" w:hAnsi="Times New Roman"/>
          <w:sz w:val="28"/>
          <w:szCs w:val="28"/>
          <w:lang w:val="uk-UA"/>
        </w:rPr>
        <w:t>» перерахована на суму 71 567  грн., що становить 50,88% планових показників.</w:t>
      </w:r>
    </w:p>
    <w:p w:rsidR="00357966" w:rsidRPr="0008227F" w:rsidRDefault="00357966" w:rsidP="00357966">
      <w:pPr>
        <w:pStyle w:val="a7"/>
        <w:spacing w:after="0" w:line="240" w:lineRule="auto"/>
        <w:ind w:left="1069"/>
        <w:jc w:val="both"/>
        <w:rPr>
          <w:rFonts w:ascii="Times New Roman" w:hAnsi="Times New Roman"/>
          <w:sz w:val="28"/>
          <w:szCs w:val="28"/>
          <w:lang w:val="uk-UA"/>
        </w:rPr>
      </w:pPr>
    </w:p>
    <w:p w:rsidR="00321A61" w:rsidRDefault="00321A61" w:rsidP="00321A61">
      <w:pPr>
        <w:suppressAutoHyphens/>
        <w:spacing w:after="0" w:line="240" w:lineRule="auto"/>
        <w:ind w:firstLine="709"/>
        <w:jc w:val="both"/>
        <w:rPr>
          <w:rFonts w:ascii="Times New Roman" w:hAnsi="Times New Roman"/>
          <w:b/>
          <w:sz w:val="28"/>
          <w:szCs w:val="28"/>
          <w:lang w:val="uk-UA"/>
        </w:rPr>
      </w:pPr>
      <w:r w:rsidRPr="003F21E2">
        <w:rPr>
          <w:rFonts w:ascii="Times New Roman" w:hAnsi="Times New Roman"/>
          <w:b/>
          <w:sz w:val="28"/>
          <w:szCs w:val="28"/>
          <w:lang w:val="uk-UA"/>
        </w:rPr>
        <w:t>Стан кредиторської та дебіторської заборгованості</w:t>
      </w:r>
    </w:p>
    <w:p w:rsidR="00321A61" w:rsidRDefault="00321A61" w:rsidP="00321A61">
      <w:pPr>
        <w:suppressAutoHyphens/>
        <w:spacing w:after="0" w:line="240" w:lineRule="auto"/>
        <w:ind w:firstLine="709"/>
        <w:jc w:val="center"/>
        <w:rPr>
          <w:rFonts w:ascii="Times New Roman" w:hAnsi="Times New Roman"/>
          <w:b/>
          <w:sz w:val="28"/>
          <w:szCs w:val="28"/>
          <w:lang w:val="uk-UA"/>
        </w:rPr>
      </w:pPr>
    </w:p>
    <w:p w:rsidR="00321A61" w:rsidRPr="003F21E2" w:rsidRDefault="00321A61" w:rsidP="005D6944">
      <w:pPr>
        <w:suppressAutoHyphens/>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Дебіторська заборгованість по загальному фонду бюджету</w:t>
      </w:r>
    </w:p>
    <w:p w:rsidR="00321A61" w:rsidRDefault="00321A61" w:rsidP="005D6944">
      <w:pPr>
        <w:pStyle w:val="ab"/>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Станом на 01.01.2023</w:t>
      </w:r>
      <w:r w:rsidRPr="003F21E2">
        <w:rPr>
          <w:rFonts w:ascii="Times New Roman" w:hAnsi="Times New Roman"/>
          <w:sz w:val="28"/>
          <w:szCs w:val="28"/>
          <w:lang w:val="uk-UA"/>
        </w:rPr>
        <w:t xml:space="preserve"> року  по загальному фонду бюджету Галицинівської сільської територіальної громади наявна </w:t>
      </w:r>
      <w:r w:rsidRPr="009406F4">
        <w:rPr>
          <w:rFonts w:ascii="Times New Roman" w:hAnsi="Times New Roman"/>
          <w:b/>
          <w:sz w:val="28"/>
          <w:szCs w:val="28"/>
          <w:lang w:val="uk-UA"/>
        </w:rPr>
        <w:t>дебіторська заборгованість  у сумі 1 063 601 грн</w:t>
      </w:r>
      <w:r w:rsidRPr="003F21E2">
        <w:rPr>
          <w:rFonts w:ascii="Times New Roman" w:hAnsi="Times New Roman"/>
          <w:sz w:val="28"/>
          <w:szCs w:val="28"/>
          <w:lang w:val="uk-UA"/>
        </w:rPr>
        <w:t>., з них:</w:t>
      </w:r>
    </w:p>
    <w:p w:rsidR="00321A61" w:rsidRDefault="00321A61" w:rsidP="005D6944">
      <w:pPr>
        <w:pStyle w:val="ab"/>
        <w:spacing w:after="0" w:line="240" w:lineRule="auto"/>
        <w:ind w:firstLine="567"/>
        <w:jc w:val="both"/>
        <w:rPr>
          <w:rFonts w:ascii="Times New Roman" w:hAnsi="Times New Roman"/>
          <w:bCs/>
          <w:sz w:val="28"/>
          <w:szCs w:val="28"/>
          <w:lang w:val="uk-UA"/>
        </w:rPr>
      </w:pPr>
      <w:r>
        <w:rPr>
          <w:rFonts w:ascii="Times New Roman" w:hAnsi="Times New Roman"/>
          <w:b/>
          <w:sz w:val="28"/>
          <w:szCs w:val="28"/>
          <w:lang w:val="uk-UA"/>
        </w:rPr>
        <w:t xml:space="preserve">- </w:t>
      </w:r>
      <w:r w:rsidRPr="002E2A22">
        <w:rPr>
          <w:rFonts w:ascii="Times New Roman" w:hAnsi="Times New Roman"/>
          <w:b/>
          <w:sz w:val="28"/>
          <w:szCs w:val="28"/>
          <w:lang w:val="uk-UA"/>
        </w:rPr>
        <w:t>по КПК</w:t>
      </w:r>
      <w:r>
        <w:rPr>
          <w:rFonts w:ascii="Times New Roman" w:hAnsi="Times New Roman"/>
          <w:b/>
          <w:sz w:val="28"/>
          <w:szCs w:val="28"/>
          <w:lang w:val="uk-UA"/>
        </w:rPr>
        <w:t>ВК</w:t>
      </w:r>
      <w:r w:rsidRPr="002E2A22">
        <w:rPr>
          <w:rFonts w:ascii="Times New Roman" w:hAnsi="Times New Roman"/>
          <w:b/>
          <w:sz w:val="28"/>
          <w:szCs w:val="28"/>
          <w:lang w:val="uk-UA"/>
        </w:rPr>
        <w:t xml:space="preserve"> МБ  0110150«Організаційне,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rFonts w:ascii="Times New Roman" w:hAnsi="Times New Roman"/>
          <w:sz w:val="28"/>
          <w:szCs w:val="28"/>
          <w:lang w:val="uk-UA"/>
        </w:rPr>
        <w:t xml:space="preserve"> на суму 88 048 грн.</w:t>
      </w:r>
      <w:r w:rsidRPr="002E2A22">
        <w:rPr>
          <w:rFonts w:ascii="Times New Roman" w:hAnsi="Times New Roman"/>
          <w:bCs/>
          <w:lang w:val="uk-UA"/>
        </w:rPr>
        <w:t xml:space="preserve"> </w:t>
      </w:r>
      <w:r w:rsidRPr="002E2A22">
        <w:rPr>
          <w:rFonts w:ascii="Times New Roman" w:hAnsi="Times New Roman"/>
          <w:bCs/>
          <w:sz w:val="28"/>
          <w:szCs w:val="28"/>
          <w:lang w:val="uk-UA"/>
        </w:rPr>
        <w:t>оплата пр</w:t>
      </w:r>
      <w:r>
        <w:rPr>
          <w:rFonts w:ascii="Times New Roman" w:hAnsi="Times New Roman"/>
          <w:bCs/>
          <w:sz w:val="28"/>
          <w:szCs w:val="28"/>
          <w:lang w:val="uk-UA"/>
        </w:rPr>
        <w:t>иродного газу за грудень 2022</w:t>
      </w:r>
      <w:r w:rsidR="005D6944">
        <w:rPr>
          <w:rFonts w:ascii="Times New Roman" w:hAnsi="Times New Roman"/>
          <w:bCs/>
          <w:sz w:val="28"/>
          <w:szCs w:val="28"/>
          <w:lang w:val="uk-UA"/>
        </w:rPr>
        <w:t> </w:t>
      </w:r>
      <w:r w:rsidRPr="002E2A22">
        <w:rPr>
          <w:rFonts w:ascii="Times New Roman" w:hAnsi="Times New Roman"/>
          <w:bCs/>
          <w:sz w:val="28"/>
          <w:szCs w:val="28"/>
          <w:lang w:val="uk-UA"/>
        </w:rPr>
        <w:t xml:space="preserve">року , </w:t>
      </w:r>
    </w:p>
    <w:p w:rsidR="00321A61" w:rsidRPr="00367E0D" w:rsidRDefault="00321A61" w:rsidP="005D6944">
      <w:pPr>
        <w:tabs>
          <w:tab w:val="left" w:pos="0"/>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5D6944">
        <w:rPr>
          <w:rFonts w:ascii="Times New Roman" w:hAnsi="Times New Roman"/>
          <w:sz w:val="28"/>
          <w:szCs w:val="28"/>
          <w:lang w:val="uk-UA"/>
        </w:rPr>
        <w:t xml:space="preserve"> </w:t>
      </w:r>
      <w:r>
        <w:rPr>
          <w:rFonts w:ascii="Times New Roman" w:hAnsi="Times New Roman"/>
          <w:sz w:val="28"/>
          <w:szCs w:val="28"/>
          <w:lang w:val="uk-UA"/>
        </w:rPr>
        <w:t>п</w:t>
      </w:r>
      <w:r w:rsidRPr="008F3B4A">
        <w:rPr>
          <w:rFonts w:ascii="Times New Roman" w:hAnsi="Times New Roman"/>
          <w:sz w:val="28"/>
          <w:szCs w:val="28"/>
          <w:lang w:val="uk-UA"/>
        </w:rPr>
        <w:t xml:space="preserve">о </w:t>
      </w:r>
      <w:r>
        <w:rPr>
          <w:rFonts w:ascii="Times New Roman" w:hAnsi="Times New Roman"/>
          <w:b/>
          <w:sz w:val="28"/>
          <w:szCs w:val="28"/>
          <w:lang w:val="uk-UA"/>
        </w:rPr>
        <w:t>КПКВКМБ 37</w:t>
      </w:r>
      <w:r w:rsidRPr="00AC0BB4">
        <w:rPr>
          <w:rFonts w:ascii="Times New Roman" w:hAnsi="Times New Roman"/>
          <w:b/>
          <w:sz w:val="28"/>
          <w:szCs w:val="28"/>
          <w:lang w:val="uk-UA"/>
        </w:rPr>
        <w:t>10160 «Керівництво і управління у відповідній сфері у містах (місті Києві), селищах, селах, об`єднаних територіальних громадах»</w:t>
      </w:r>
      <w:r>
        <w:rPr>
          <w:rFonts w:ascii="Times New Roman" w:hAnsi="Times New Roman"/>
          <w:b/>
          <w:sz w:val="28"/>
          <w:szCs w:val="28"/>
          <w:lang w:val="uk-UA"/>
        </w:rPr>
        <w:t xml:space="preserve"> </w:t>
      </w:r>
      <w:r w:rsidRPr="00367E0D">
        <w:rPr>
          <w:rFonts w:ascii="Times New Roman" w:hAnsi="Times New Roman"/>
          <w:bCs/>
          <w:sz w:val="28"/>
          <w:szCs w:val="28"/>
          <w:lang w:val="uk-UA"/>
        </w:rPr>
        <w:t>за КЕКВ 2240 «Оплата послуг (крім комунальних)» у сумі 4</w:t>
      </w:r>
      <w:r w:rsidR="005D6944">
        <w:rPr>
          <w:rFonts w:ascii="Times New Roman" w:hAnsi="Times New Roman"/>
          <w:bCs/>
          <w:sz w:val="28"/>
          <w:szCs w:val="28"/>
          <w:lang w:val="uk-UA"/>
        </w:rPr>
        <w:t> </w:t>
      </w:r>
      <w:r w:rsidRPr="00367E0D">
        <w:rPr>
          <w:rFonts w:ascii="Times New Roman" w:hAnsi="Times New Roman"/>
          <w:bCs/>
          <w:sz w:val="28"/>
          <w:szCs w:val="28"/>
          <w:lang w:val="uk-UA"/>
        </w:rPr>
        <w:t>392</w:t>
      </w:r>
      <w:r w:rsidR="005D6944">
        <w:rPr>
          <w:rFonts w:ascii="Times New Roman" w:hAnsi="Times New Roman"/>
          <w:bCs/>
          <w:sz w:val="28"/>
          <w:szCs w:val="28"/>
          <w:lang w:val="uk-UA"/>
        </w:rPr>
        <w:t> </w:t>
      </w:r>
      <w:r w:rsidRPr="00367E0D">
        <w:rPr>
          <w:rFonts w:ascii="Times New Roman" w:hAnsi="Times New Roman"/>
          <w:bCs/>
          <w:sz w:val="28"/>
          <w:szCs w:val="28"/>
          <w:lang w:val="uk-UA"/>
        </w:rPr>
        <w:t>грн. – за надання доступу в режимі он-лайн до електронного інформаційного ресурсу(фінансовий відділ).</w:t>
      </w:r>
    </w:p>
    <w:p w:rsidR="00321A61" w:rsidRPr="003F21E2" w:rsidRDefault="00321A61" w:rsidP="005D6944">
      <w:pPr>
        <w:pStyle w:val="ab"/>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367E0D">
        <w:rPr>
          <w:rFonts w:ascii="Times New Roman" w:hAnsi="Times New Roman"/>
          <w:sz w:val="28"/>
          <w:szCs w:val="28"/>
          <w:lang w:val="uk-UA"/>
        </w:rPr>
        <w:t>по</w:t>
      </w:r>
      <w:r w:rsidRPr="002E2A22">
        <w:rPr>
          <w:rFonts w:ascii="Times New Roman" w:hAnsi="Times New Roman"/>
          <w:b/>
          <w:sz w:val="28"/>
          <w:szCs w:val="28"/>
          <w:lang w:val="uk-UA"/>
        </w:rPr>
        <w:t xml:space="preserve"> КПК</w:t>
      </w:r>
      <w:r>
        <w:rPr>
          <w:rFonts w:ascii="Times New Roman" w:hAnsi="Times New Roman"/>
          <w:b/>
          <w:sz w:val="28"/>
          <w:szCs w:val="28"/>
          <w:lang w:val="uk-UA"/>
        </w:rPr>
        <w:t>ВК</w:t>
      </w:r>
      <w:r w:rsidRPr="002E2A22">
        <w:rPr>
          <w:rFonts w:ascii="Times New Roman" w:hAnsi="Times New Roman"/>
          <w:b/>
          <w:sz w:val="28"/>
          <w:szCs w:val="28"/>
          <w:lang w:val="uk-UA"/>
        </w:rPr>
        <w:t xml:space="preserve"> МБ 0113242 «Інші заходи у сфері соціального захисту і соціального забезпечення"</w:t>
      </w:r>
      <w:r>
        <w:rPr>
          <w:rFonts w:ascii="Times New Roman" w:hAnsi="Times New Roman"/>
          <w:sz w:val="28"/>
          <w:szCs w:val="28"/>
          <w:lang w:val="uk-UA"/>
        </w:rPr>
        <w:t xml:space="preserve"> КЕКВ 2210 «Предмети, матеріали, обладнання та інвентар» за підписку періодичних видань на 2022 рік на суму 199 750 грн. </w:t>
      </w:r>
    </w:p>
    <w:p w:rsidR="00321A61" w:rsidRDefault="00321A61" w:rsidP="005D6944">
      <w:pPr>
        <w:spacing w:after="0" w:line="240" w:lineRule="auto"/>
        <w:ind w:firstLine="709"/>
        <w:jc w:val="both"/>
        <w:outlineLvl w:val="0"/>
        <w:rPr>
          <w:rFonts w:ascii="Times New Roman" w:hAnsi="Times New Roman"/>
          <w:sz w:val="28"/>
          <w:szCs w:val="28"/>
          <w:lang w:val="uk-UA" w:eastAsia="ru-RU"/>
        </w:rPr>
      </w:pPr>
      <w:r>
        <w:rPr>
          <w:rFonts w:ascii="Times New Roman" w:hAnsi="Times New Roman"/>
          <w:bCs/>
          <w:sz w:val="28"/>
          <w:szCs w:val="28"/>
          <w:lang w:val="uk-UA"/>
        </w:rPr>
        <w:t>- по</w:t>
      </w:r>
      <w:r>
        <w:rPr>
          <w:rFonts w:ascii="Times New Roman" w:hAnsi="Times New Roman"/>
          <w:b/>
          <w:bCs/>
          <w:sz w:val="28"/>
          <w:szCs w:val="28"/>
          <w:lang w:val="uk-UA"/>
        </w:rPr>
        <w:t xml:space="preserve"> К</w:t>
      </w:r>
      <w:r w:rsidRPr="00AC0BB4">
        <w:rPr>
          <w:rFonts w:ascii="Times New Roman" w:hAnsi="Times New Roman"/>
          <w:b/>
          <w:bCs/>
          <w:sz w:val="28"/>
          <w:szCs w:val="28"/>
          <w:lang w:val="uk-UA"/>
        </w:rPr>
        <w:t>ПКВК МБ  0611010 «</w:t>
      </w:r>
      <w:r w:rsidRPr="00AC0BB4">
        <w:rPr>
          <w:rFonts w:ascii="Times New Roman" w:hAnsi="Times New Roman"/>
          <w:b/>
          <w:sz w:val="28"/>
          <w:szCs w:val="28"/>
          <w:lang w:val="uk-UA"/>
        </w:rPr>
        <w:t>Надання дошкільної освіти»</w:t>
      </w:r>
      <w:r w:rsidRPr="00A74A31">
        <w:rPr>
          <w:rFonts w:ascii="Times New Roman" w:hAnsi="Times New Roman"/>
          <w:sz w:val="28"/>
          <w:szCs w:val="28"/>
          <w:lang w:val="uk-UA" w:eastAsia="ru-RU"/>
        </w:rPr>
        <w:t xml:space="preserve"> дебіторська заборгованість по загальному фонду становить 144 019 грн. по КЕКВ 2274 «Оплата природного газу» - </w:t>
      </w:r>
      <w:r w:rsidRPr="007B79B3">
        <w:rPr>
          <w:rFonts w:ascii="Times New Roman" w:hAnsi="Times New Roman"/>
          <w:sz w:val="28"/>
          <w:szCs w:val="28"/>
          <w:lang w:val="uk-UA" w:eastAsia="ru-RU"/>
        </w:rPr>
        <w:t xml:space="preserve">оплата природного газу за грудень 2021 року , з урахуванням вимог постанови Кабінету Міністрів України від 22.07.2020 р.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із змінами, внесеними постановою Кабінету Міністрів України від 20.12.2022р. № 1413 </w:t>
      </w:r>
      <w:r w:rsidRPr="00A74A31">
        <w:rPr>
          <w:rFonts w:ascii="Times New Roman" w:hAnsi="Times New Roman"/>
          <w:sz w:val="28"/>
          <w:szCs w:val="28"/>
          <w:lang w:val="uk-UA" w:eastAsia="ru-RU"/>
        </w:rPr>
        <w:t>в частині  проведення розрахунків за природний газ відповідно до укладених договорів постачання природного газу, у розмірі100 відсотків планової вартості природного газу за грудень 202</w:t>
      </w:r>
      <w:r>
        <w:rPr>
          <w:rFonts w:ascii="Times New Roman" w:hAnsi="Times New Roman"/>
          <w:sz w:val="28"/>
          <w:szCs w:val="28"/>
          <w:lang w:val="uk-UA" w:eastAsia="ru-RU"/>
        </w:rPr>
        <w:t>2</w:t>
      </w:r>
      <w:r w:rsidRPr="00A74A31">
        <w:rPr>
          <w:rFonts w:ascii="Times New Roman" w:hAnsi="Times New Roman"/>
          <w:sz w:val="28"/>
          <w:szCs w:val="28"/>
          <w:lang w:val="uk-UA" w:eastAsia="ru-RU"/>
        </w:rPr>
        <w:t xml:space="preserve"> року.</w:t>
      </w:r>
    </w:p>
    <w:p w:rsidR="00321A61" w:rsidRPr="00367E0D" w:rsidRDefault="00321A61" w:rsidP="005D6944">
      <w:pPr>
        <w:spacing w:after="0" w:line="240" w:lineRule="auto"/>
        <w:ind w:firstLine="709"/>
        <w:jc w:val="both"/>
        <w:rPr>
          <w:rFonts w:ascii="Times New Roman" w:hAnsi="Times New Roman"/>
          <w:b/>
          <w:bCs/>
          <w:sz w:val="28"/>
          <w:szCs w:val="28"/>
          <w:lang w:val="uk-UA"/>
        </w:rPr>
      </w:pPr>
      <w:r>
        <w:rPr>
          <w:rFonts w:ascii="Times New Roman" w:hAnsi="Times New Roman"/>
          <w:bCs/>
          <w:sz w:val="28"/>
          <w:szCs w:val="28"/>
          <w:lang w:val="uk-UA"/>
        </w:rPr>
        <w:t xml:space="preserve">- по </w:t>
      </w:r>
      <w:r>
        <w:rPr>
          <w:rFonts w:ascii="Times New Roman" w:hAnsi="Times New Roman"/>
          <w:b/>
          <w:bCs/>
          <w:sz w:val="28"/>
          <w:szCs w:val="28"/>
          <w:lang w:val="uk-UA"/>
        </w:rPr>
        <w:t>КПКВКМБ</w:t>
      </w:r>
      <w:r w:rsidRPr="00A74A31">
        <w:rPr>
          <w:rFonts w:ascii="Times New Roman" w:hAnsi="Times New Roman"/>
          <w:b/>
          <w:bCs/>
          <w:sz w:val="28"/>
          <w:szCs w:val="28"/>
          <w:lang w:val="uk-UA"/>
        </w:rPr>
        <w:t xml:space="preserve"> 1021 «Надання загальної середньої освіти закладами загальної середньої освіти» (за рахунок коштів місцевого бюджету) </w:t>
      </w:r>
      <w:r w:rsidRPr="00AC0BB4">
        <w:rPr>
          <w:rFonts w:ascii="Times New Roman" w:hAnsi="Times New Roman"/>
          <w:sz w:val="28"/>
          <w:szCs w:val="28"/>
          <w:lang w:val="uk-UA"/>
        </w:rPr>
        <w:t xml:space="preserve"> дебіторська заборгованість по за</w:t>
      </w:r>
      <w:r>
        <w:rPr>
          <w:rFonts w:ascii="Times New Roman" w:hAnsi="Times New Roman"/>
          <w:sz w:val="28"/>
          <w:szCs w:val="28"/>
          <w:lang w:val="uk-UA"/>
        </w:rPr>
        <w:t>гальному фонду становить 627 392</w:t>
      </w:r>
      <w:r w:rsidRPr="00AC0BB4">
        <w:rPr>
          <w:rFonts w:ascii="Times New Roman" w:hAnsi="Times New Roman"/>
          <w:sz w:val="28"/>
          <w:szCs w:val="28"/>
          <w:lang w:val="uk-UA"/>
        </w:rPr>
        <w:t xml:space="preserve"> грн. </w:t>
      </w:r>
      <w:r w:rsidRPr="00A74A31">
        <w:rPr>
          <w:rFonts w:ascii="Times New Roman" w:hAnsi="Times New Roman"/>
          <w:sz w:val="28"/>
          <w:szCs w:val="28"/>
          <w:lang w:val="uk-UA" w:eastAsia="ru-RU"/>
        </w:rPr>
        <w:t xml:space="preserve">по КЕКВ 2274 «Оплата природного газу» - </w:t>
      </w:r>
      <w:r w:rsidRPr="007B79B3">
        <w:rPr>
          <w:rFonts w:ascii="Times New Roman" w:hAnsi="Times New Roman"/>
          <w:sz w:val="28"/>
          <w:szCs w:val="28"/>
          <w:lang w:val="uk-UA" w:eastAsia="ru-RU"/>
        </w:rPr>
        <w:t>оплат</w:t>
      </w:r>
      <w:r>
        <w:rPr>
          <w:rFonts w:ascii="Times New Roman" w:hAnsi="Times New Roman"/>
          <w:sz w:val="28"/>
          <w:szCs w:val="28"/>
          <w:lang w:val="uk-UA" w:eastAsia="ru-RU"/>
        </w:rPr>
        <w:t>а природного газу за грудень 2021 року.</w:t>
      </w:r>
    </w:p>
    <w:p w:rsidR="00321A61" w:rsidRDefault="00321A61" w:rsidP="005D6944">
      <w:pPr>
        <w:tabs>
          <w:tab w:val="left" w:pos="1080"/>
        </w:tabs>
        <w:spacing w:after="0" w:line="240" w:lineRule="auto"/>
        <w:jc w:val="both"/>
        <w:rPr>
          <w:rFonts w:ascii="Times New Roman" w:hAnsi="Times New Roman"/>
          <w:sz w:val="28"/>
          <w:szCs w:val="28"/>
          <w:lang w:val="uk-UA"/>
        </w:rPr>
      </w:pPr>
      <w:r>
        <w:rPr>
          <w:rFonts w:ascii="Times New Roman" w:hAnsi="Times New Roman"/>
          <w:b/>
          <w:sz w:val="28"/>
          <w:szCs w:val="28"/>
          <w:lang w:val="uk-UA"/>
        </w:rPr>
        <w:tab/>
      </w:r>
      <w:r w:rsidRPr="00367E0D">
        <w:rPr>
          <w:rFonts w:ascii="Times New Roman" w:hAnsi="Times New Roman"/>
          <w:b/>
          <w:sz w:val="28"/>
          <w:szCs w:val="28"/>
          <w:lang w:val="uk-UA"/>
        </w:rPr>
        <w:t>Кредиторська заборгованість по загальному фонду бюджету виникла на суму 51 512,84 грн</w:t>
      </w:r>
      <w:r w:rsidRPr="00367E0D">
        <w:rPr>
          <w:rFonts w:ascii="Times New Roman" w:hAnsi="Times New Roman"/>
          <w:sz w:val="28"/>
          <w:szCs w:val="28"/>
          <w:lang w:val="uk-UA"/>
        </w:rPr>
        <w:t xml:space="preserve">., </w:t>
      </w:r>
    </w:p>
    <w:p w:rsidR="00321A61" w:rsidRPr="00367E0D" w:rsidRDefault="00321A61" w:rsidP="005D6944">
      <w:pPr>
        <w:tabs>
          <w:tab w:val="left" w:pos="1080"/>
        </w:tabs>
        <w:spacing w:after="0" w:line="240" w:lineRule="auto"/>
        <w:jc w:val="both"/>
        <w:rPr>
          <w:rFonts w:ascii="Times New Roman" w:hAnsi="Times New Roman"/>
          <w:sz w:val="28"/>
          <w:szCs w:val="28"/>
          <w:lang w:val="uk-UA"/>
        </w:rPr>
      </w:pPr>
      <w:r w:rsidRPr="00367E0D">
        <w:rPr>
          <w:rFonts w:ascii="Times New Roman" w:hAnsi="Times New Roman"/>
          <w:sz w:val="28"/>
          <w:szCs w:val="28"/>
          <w:lang w:val="uk-UA"/>
        </w:rPr>
        <w:t>у тому числі:</w:t>
      </w:r>
    </w:p>
    <w:p w:rsidR="00321A61" w:rsidRPr="008F3B4A" w:rsidRDefault="00321A61" w:rsidP="005D6944">
      <w:pPr>
        <w:pStyle w:val="14"/>
        <w:ind w:firstLine="0"/>
        <w:rPr>
          <w:rFonts w:ascii="Times New Roman" w:hAnsi="Times New Roman"/>
          <w:b/>
          <w:bCs/>
        </w:rPr>
      </w:pPr>
      <w:r>
        <w:rPr>
          <w:rFonts w:ascii="Times New Roman" w:hAnsi="Times New Roman"/>
          <w:bCs/>
        </w:rPr>
        <w:tab/>
        <w:t>п</w:t>
      </w:r>
      <w:r w:rsidRPr="008F3B4A">
        <w:rPr>
          <w:rFonts w:ascii="Times New Roman" w:hAnsi="Times New Roman"/>
          <w:bCs/>
        </w:rPr>
        <w:t>о</w:t>
      </w:r>
      <w:r>
        <w:rPr>
          <w:rFonts w:ascii="Times New Roman" w:hAnsi="Times New Roman"/>
          <w:b/>
          <w:bCs/>
        </w:rPr>
        <w:t xml:space="preserve"> К</w:t>
      </w:r>
      <w:r w:rsidRPr="00AC0BB4">
        <w:rPr>
          <w:rFonts w:ascii="Times New Roman" w:hAnsi="Times New Roman"/>
          <w:b/>
          <w:bCs/>
        </w:rPr>
        <w:t>ПКВК 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rFonts w:ascii="Times New Roman" w:hAnsi="Times New Roman"/>
          <w:bCs/>
        </w:rPr>
        <w:t xml:space="preserve"> на суму 6 376</w:t>
      </w:r>
      <w:r w:rsidRPr="00A67019">
        <w:rPr>
          <w:rFonts w:ascii="Times New Roman" w:hAnsi="Times New Roman"/>
          <w:bCs/>
        </w:rPr>
        <w:t xml:space="preserve"> грн.,  у зв’язку із застосуванням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321A61" w:rsidRPr="00A67019" w:rsidRDefault="00321A61" w:rsidP="005D6944">
      <w:pPr>
        <w:pStyle w:val="14"/>
        <w:ind w:firstLine="709"/>
        <w:rPr>
          <w:rFonts w:ascii="Times New Roman" w:hAnsi="Times New Roman"/>
          <w:bCs/>
        </w:rPr>
      </w:pPr>
      <w:r w:rsidRPr="00A67019">
        <w:rPr>
          <w:rFonts w:ascii="Times New Roman" w:hAnsi="Times New Roman"/>
          <w:bCs/>
        </w:rPr>
        <w:t>з них:</w:t>
      </w:r>
    </w:p>
    <w:p w:rsidR="00321A61" w:rsidRPr="00A67019" w:rsidRDefault="00321A61" w:rsidP="005D6944">
      <w:pPr>
        <w:pStyle w:val="14"/>
        <w:ind w:firstLine="709"/>
        <w:rPr>
          <w:rFonts w:ascii="Times New Roman" w:hAnsi="Times New Roman"/>
          <w:bCs/>
        </w:rPr>
      </w:pPr>
      <w:r w:rsidRPr="00A67019">
        <w:rPr>
          <w:rFonts w:ascii="Times New Roman" w:hAnsi="Times New Roman"/>
          <w:bCs/>
        </w:rPr>
        <w:t>за КЕКВ 2210 «Предмети, матеріали, обладнання та інвентар» - на суму 5 370 грн. – запчастини для автомобіля,</w:t>
      </w:r>
    </w:p>
    <w:p w:rsidR="00321A61" w:rsidRDefault="00321A61" w:rsidP="005D6944">
      <w:pPr>
        <w:pStyle w:val="14"/>
        <w:ind w:firstLine="709"/>
        <w:rPr>
          <w:rFonts w:ascii="Times New Roman" w:hAnsi="Times New Roman"/>
          <w:bCs/>
        </w:rPr>
      </w:pPr>
      <w:r w:rsidRPr="00A67019">
        <w:rPr>
          <w:rFonts w:ascii="Times New Roman" w:hAnsi="Times New Roman"/>
          <w:bCs/>
        </w:rPr>
        <w:lastRenderedPageBreak/>
        <w:t>за КЕКВ 2240 «Оплата послуг (крім комунальних)» - на суму 1006 грн. – страхування автомобіля.</w:t>
      </w:r>
    </w:p>
    <w:p w:rsidR="00321A61" w:rsidRPr="005D6944" w:rsidRDefault="00321A61" w:rsidP="005D6944">
      <w:pPr>
        <w:tabs>
          <w:tab w:val="left" w:pos="0"/>
        </w:tabs>
        <w:suppressAutoHyphens/>
        <w:spacing w:after="0" w:line="240" w:lineRule="auto"/>
        <w:ind w:firstLine="709"/>
        <w:jc w:val="both"/>
        <w:rPr>
          <w:rFonts w:ascii="Times New Roman" w:hAnsi="Times New Roman"/>
          <w:sz w:val="28"/>
          <w:szCs w:val="28"/>
          <w:lang w:val="uk-UA"/>
        </w:rPr>
      </w:pPr>
      <w:r w:rsidRPr="005D6944">
        <w:rPr>
          <w:rFonts w:ascii="Times New Roman" w:hAnsi="Times New Roman"/>
          <w:sz w:val="28"/>
          <w:szCs w:val="28"/>
          <w:lang w:val="uk-UA"/>
        </w:rPr>
        <w:t xml:space="preserve">по </w:t>
      </w:r>
      <w:r w:rsidRPr="005D6944">
        <w:rPr>
          <w:rFonts w:ascii="Times New Roman" w:hAnsi="Times New Roman"/>
          <w:b/>
          <w:sz w:val="28"/>
          <w:szCs w:val="28"/>
          <w:lang w:val="uk-UA"/>
        </w:rPr>
        <w:t xml:space="preserve">КПКВК МБ 0610160 «Керівництво і управління у відповідній сфері у містах (місті Києві), селищах, селах, об`єднаних територіальних громадах» </w:t>
      </w:r>
      <w:r w:rsidRPr="005D6944">
        <w:rPr>
          <w:rFonts w:ascii="Times New Roman" w:hAnsi="Times New Roman"/>
          <w:sz w:val="28"/>
          <w:szCs w:val="28"/>
          <w:lang w:val="uk-UA"/>
        </w:rPr>
        <w:t>на суму 640 грн.</w:t>
      </w:r>
      <w:r w:rsidRPr="005D6944">
        <w:rPr>
          <w:rFonts w:ascii="Times New Roman" w:hAnsi="Times New Roman"/>
          <w:bCs/>
          <w:sz w:val="28"/>
          <w:szCs w:val="28"/>
          <w:lang w:val="uk-UA"/>
        </w:rPr>
        <w:t xml:space="preserve"> за КЕКВ 2282 «Окремі заходи по реалізації державних (регіональних) програм, не віднесені до заходів розвитку» виникла на суму 640 грн. - спеціальне навчання з питань охорони праці, 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321A61" w:rsidRPr="005D6944" w:rsidRDefault="00321A61" w:rsidP="005D6944">
      <w:pPr>
        <w:spacing w:after="0" w:line="240" w:lineRule="auto"/>
        <w:ind w:firstLine="709"/>
        <w:jc w:val="both"/>
        <w:outlineLvl w:val="0"/>
        <w:rPr>
          <w:rFonts w:ascii="Times New Roman" w:hAnsi="Times New Roman"/>
          <w:bCs/>
          <w:sz w:val="28"/>
          <w:szCs w:val="28"/>
          <w:lang w:val="uk-UA"/>
        </w:rPr>
      </w:pPr>
      <w:r w:rsidRPr="005D6944">
        <w:rPr>
          <w:rFonts w:ascii="Times New Roman" w:hAnsi="Times New Roman"/>
          <w:bCs/>
          <w:sz w:val="28"/>
          <w:szCs w:val="28"/>
          <w:lang w:val="uk-UA"/>
        </w:rPr>
        <w:t>по</w:t>
      </w:r>
      <w:r w:rsidRPr="005D6944">
        <w:rPr>
          <w:rFonts w:ascii="Times New Roman" w:hAnsi="Times New Roman"/>
          <w:b/>
          <w:bCs/>
          <w:sz w:val="28"/>
          <w:szCs w:val="28"/>
          <w:lang w:val="uk-UA"/>
        </w:rPr>
        <w:t xml:space="preserve"> КПКВК МБ  0611010 «</w:t>
      </w:r>
      <w:r w:rsidRPr="005D6944">
        <w:rPr>
          <w:rFonts w:ascii="Times New Roman" w:hAnsi="Times New Roman"/>
          <w:b/>
          <w:sz w:val="28"/>
          <w:szCs w:val="28"/>
          <w:lang w:val="uk-UA"/>
        </w:rPr>
        <w:t xml:space="preserve">Надання дошкільної освіти» </w:t>
      </w:r>
      <w:r w:rsidRPr="005D6944">
        <w:rPr>
          <w:rFonts w:ascii="Times New Roman" w:hAnsi="Times New Roman"/>
          <w:sz w:val="28"/>
          <w:szCs w:val="28"/>
          <w:lang w:val="uk-UA"/>
        </w:rPr>
        <w:t>кредиторська заборгованість по загальному фонду  становить 3 200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321A61" w:rsidRPr="00F93BE5" w:rsidRDefault="00321A61" w:rsidP="005D6944">
      <w:pPr>
        <w:spacing w:after="0" w:line="240" w:lineRule="auto"/>
        <w:ind w:firstLine="709"/>
        <w:jc w:val="both"/>
        <w:rPr>
          <w:rFonts w:ascii="Times New Roman" w:hAnsi="Times New Roman"/>
          <w:b/>
          <w:bCs/>
          <w:sz w:val="28"/>
          <w:szCs w:val="28"/>
          <w:lang w:val="uk-UA"/>
        </w:rPr>
      </w:pPr>
      <w:r w:rsidRPr="005D6944">
        <w:rPr>
          <w:rFonts w:ascii="Times New Roman" w:hAnsi="Times New Roman"/>
          <w:bCs/>
          <w:sz w:val="28"/>
          <w:szCs w:val="28"/>
          <w:lang w:val="uk-UA"/>
        </w:rPr>
        <w:t>по</w:t>
      </w:r>
      <w:r w:rsidRPr="005D6944">
        <w:rPr>
          <w:rFonts w:ascii="Times New Roman" w:hAnsi="Times New Roman"/>
          <w:b/>
          <w:bCs/>
          <w:sz w:val="28"/>
          <w:szCs w:val="28"/>
          <w:lang w:val="uk-UA"/>
        </w:rPr>
        <w:t xml:space="preserve"> КПКПКМБ 1021 «Надання загальної середньої освіти закладами загальної середньої освіти» (за рахунок коштів місцевого бюджету) </w:t>
      </w:r>
      <w:r w:rsidRPr="005D6944">
        <w:rPr>
          <w:rFonts w:ascii="Times New Roman" w:hAnsi="Times New Roman"/>
          <w:lang w:val="uk-UA"/>
        </w:rPr>
        <w:t xml:space="preserve"> </w:t>
      </w:r>
      <w:r w:rsidRPr="005D6944">
        <w:rPr>
          <w:rFonts w:ascii="Times New Roman" w:hAnsi="Times New Roman"/>
          <w:sz w:val="28"/>
          <w:szCs w:val="28"/>
          <w:lang w:val="uk-UA"/>
        </w:rPr>
        <w:t>кредиторська заборгованість по загальному фонду  становить 36 817 грн., внаслідок застосування постанови КМУ від</w:t>
      </w:r>
      <w:r w:rsidRPr="00F93BE5">
        <w:rPr>
          <w:rFonts w:ascii="Times New Roman" w:hAnsi="Times New Roman"/>
          <w:sz w:val="28"/>
          <w:szCs w:val="28"/>
        </w:rPr>
        <w:t xml:space="preserve"> 09.06.2021р. № 590 «Про затвердження Порядку виконання повноважень Державною </w:t>
      </w:r>
      <w:r w:rsidR="005D6944" w:rsidRPr="00F93BE5">
        <w:rPr>
          <w:rFonts w:ascii="Times New Roman" w:hAnsi="Times New Roman"/>
          <w:sz w:val="28"/>
          <w:szCs w:val="28"/>
        </w:rPr>
        <w:t>казначейскою</w:t>
      </w:r>
      <w:r w:rsidRPr="00F93BE5">
        <w:rPr>
          <w:rFonts w:ascii="Times New Roman" w:hAnsi="Times New Roman"/>
          <w:sz w:val="28"/>
          <w:szCs w:val="28"/>
        </w:rPr>
        <w:t xml:space="preserve"> службою в особливому режимі в умовах воєнного стану», з них:</w:t>
      </w:r>
    </w:p>
    <w:p w:rsidR="00321A61" w:rsidRDefault="00321A61" w:rsidP="005D6944">
      <w:pPr>
        <w:pStyle w:val="14"/>
        <w:ind w:firstLine="709"/>
        <w:rPr>
          <w:rFonts w:ascii="Times New Roman" w:hAnsi="Times New Roman"/>
        </w:rPr>
      </w:pPr>
      <w:r>
        <w:rPr>
          <w:rFonts w:ascii="Times New Roman" w:hAnsi="Times New Roman"/>
        </w:rPr>
        <w:t>за КЕКВ 2240 «О</w:t>
      </w:r>
      <w:r w:rsidRPr="00943534">
        <w:rPr>
          <w:rFonts w:ascii="Times New Roman" w:hAnsi="Times New Roman"/>
        </w:rPr>
        <w:t>плата послуг (крім комунальних)</w:t>
      </w:r>
      <w:r>
        <w:rPr>
          <w:rFonts w:ascii="Times New Roman" w:hAnsi="Times New Roman"/>
        </w:rPr>
        <w:t xml:space="preserve">» – 33 617 грн. за </w:t>
      </w:r>
      <w:r w:rsidRPr="00943534">
        <w:rPr>
          <w:rFonts w:ascii="Times New Roman" w:hAnsi="Times New Roman"/>
        </w:rPr>
        <w:t>виконання позапланового обстеження для визначення та оцінки технічного стану будівлі Лупарівського ліцею,</w:t>
      </w:r>
      <w:r w:rsidRPr="007B79B3">
        <w:rPr>
          <w:rFonts w:ascii="Times New Roman" w:hAnsi="Times New Roman"/>
        </w:rPr>
        <w:t> </w:t>
      </w:r>
    </w:p>
    <w:p w:rsidR="00321A61" w:rsidRDefault="00321A61" w:rsidP="005D6944">
      <w:pPr>
        <w:pStyle w:val="14"/>
        <w:ind w:firstLine="709"/>
        <w:rPr>
          <w:rFonts w:ascii="Times New Roman" w:hAnsi="Times New Roman"/>
        </w:rPr>
      </w:pPr>
      <w:r>
        <w:rPr>
          <w:rFonts w:ascii="Times New Roman" w:hAnsi="Times New Roman"/>
        </w:rPr>
        <w:t>з</w:t>
      </w:r>
      <w:r w:rsidRPr="007B79B3">
        <w:rPr>
          <w:rFonts w:ascii="Times New Roman" w:hAnsi="Times New Roman"/>
        </w:rPr>
        <w:t xml:space="preserve">о КЕКВ 2282 «Окремі заходи по реалізації державних (регіональних) програм, не віднесені до заходів розвитку» </w:t>
      </w:r>
      <w:r>
        <w:rPr>
          <w:rFonts w:ascii="Times New Roman" w:hAnsi="Times New Roman"/>
        </w:rPr>
        <w:t>- 3</w:t>
      </w:r>
      <w:r w:rsidRPr="007B79B3">
        <w:rPr>
          <w:rFonts w:ascii="Times New Roman" w:hAnsi="Times New Roman"/>
        </w:rPr>
        <w:t>200 грн.</w:t>
      </w:r>
      <w:r>
        <w:rPr>
          <w:rFonts w:ascii="Times New Roman" w:hAnsi="Times New Roman"/>
        </w:rPr>
        <w:t xml:space="preserve"> за</w:t>
      </w:r>
      <w:r w:rsidRPr="007B79B3">
        <w:rPr>
          <w:rFonts w:ascii="Times New Roman" w:hAnsi="Times New Roman"/>
        </w:rPr>
        <w:t xml:space="preserve"> спеціальне навчання з питань охорони праці</w:t>
      </w:r>
      <w:r>
        <w:rPr>
          <w:rFonts w:ascii="Times New Roman" w:hAnsi="Times New Roman"/>
        </w:rPr>
        <w:t>.</w:t>
      </w:r>
    </w:p>
    <w:p w:rsidR="00321A61" w:rsidRDefault="00321A61" w:rsidP="005D6944">
      <w:pPr>
        <w:tabs>
          <w:tab w:val="left" w:pos="1080"/>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по </w:t>
      </w:r>
      <w:r w:rsidRPr="004139C8">
        <w:rPr>
          <w:rFonts w:ascii="Times New Roman" w:hAnsi="Times New Roman"/>
          <w:b/>
          <w:sz w:val="28"/>
          <w:szCs w:val="28"/>
          <w:lang w:val="uk-UA"/>
        </w:rPr>
        <w:t>КПКВК МБ 0611080 «Надання спеціальної освіти мистецькими школами»</w:t>
      </w:r>
      <w:r>
        <w:rPr>
          <w:rFonts w:ascii="Times New Roman" w:hAnsi="Times New Roman"/>
          <w:b/>
          <w:sz w:val="28"/>
          <w:szCs w:val="28"/>
          <w:lang w:val="uk-UA"/>
        </w:rPr>
        <w:t xml:space="preserve"> </w:t>
      </w:r>
      <w:r w:rsidRPr="00D73B18">
        <w:rPr>
          <w:rFonts w:ascii="Times New Roman" w:hAnsi="Times New Roman"/>
          <w:sz w:val="28"/>
          <w:szCs w:val="28"/>
          <w:lang w:val="uk-UA"/>
        </w:rPr>
        <w:t>кредиторська заборгованість по з</w:t>
      </w:r>
      <w:r>
        <w:rPr>
          <w:rFonts w:ascii="Times New Roman" w:hAnsi="Times New Roman"/>
          <w:sz w:val="28"/>
          <w:szCs w:val="28"/>
          <w:lang w:val="uk-UA"/>
        </w:rPr>
        <w:t>агальному фонду  становить 640</w:t>
      </w:r>
      <w:r w:rsidRPr="00D73B18">
        <w:rPr>
          <w:rFonts w:ascii="Times New Roman" w:hAnsi="Times New Roman"/>
          <w:sz w:val="28"/>
          <w:szCs w:val="28"/>
          <w:lang w:val="uk-UA"/>
        </w:rPr>
        <w:t xml:space="preserve">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w:t>
      </w:r>
      <w:r w:rsidRPr="00C32E34">
        <w:rPr>
          <w:rFonts w:ascii="Times New Roman" w:hAnsi="Times New Roman"/>
          <w:sz w:val="28"/>
          <w:szCs w:val="28"/>
          <w:lang w:val="uk-UA"/>
        </w:rPr>
        <w:t>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321A61" w:rsidRPr="00367E0D" w:rsidRDefault="00321A61" w:rsidP="005D6944">
      <w:pPr>
        <w:tabs>
          <w:tab w:val="left" w:pos="1080"/>
        </w:tabs>
        <w:spacing w:after="0" w:line="240" w:lineRule="auto"/>
        <w:jc w:val="both"/>
        <w:rPr>
          <w:rFonts w:ascii="Times New Roman" w:hAnsi="Times New Roman"/>
          <w:sz w:val="28"/>
          <w:szCs w:val="28"/>
          <w:lang w:val="uk-UA"/>
        </w:rPr>
      </w:pPr>
      <w:r>
        <w:rPr>
          <w:rFonts w:ascii="Times New Roman" w:hAnsi="Times New Roman"/>
          <w:sz w:val="28"/>
          <w:szCs w:val="28"/>
          <w:lang w:val="uk-UA"/>
        </w:rPr>
        <w:tab/>
        <w:t>п</w:t>
      </w:r>
      <w:r w:rsidRPr="00367E0D">
        <w:rPr>
          <w:rFonts w:ascii="Times New Roman" w:hAnsi="Times New Roman"/>
          <w:sz w:val="28"/>
          <w:szCs w:val="28"/>
          <w:lang w:val="uk-UA"/>
        </w:rPr>
        <w:t>о</w:t>
      </w:r>
      <w:r w:rsidRPr="004139C8">
        <w:rPr>
          <w:rFonts w:ascii="Times New Roman" w:hAnsi="Times New Roman"/>
          <w:b/>
          <w:sz w:val="28"/>
          <w:szCs w:val="28"/>
          <w:lang w:val="uk-UA"/>
        </w:rPr>
        <w:t xml:space="preserve"> КПКВК МБ 0611151 «Забезпечення діяльності інклюзивно-ресурсних центрів за рахунок коштів місцевого бюджету»</w:t>
      </w:r>
      <w:r w:rsidRPr="00367E0D">
        <w:rPr>
          <w:rFonts w:ascii="Times New Roman" w:hAnsi="Times New Roman"/>
          <w:sz w:val="28"/>
          <w:szCs w:val="28"/>
          <w:lang w:val="uk-UA"/>
        </w:rPr>
        <w:t xml:space="preserve"> </w:t>
      </w:r>
      <w:r w:rsidRPr="00D73B18">
        <w:rPr>
          <w:rFonts w:ascii="Times New Roman" w:hAnsi="Times New Roman"/>
          <w:sz w:val="28"/>
          <w:szCs w:val="28"/>
          <w:lang w:val="uk-UA"/>
        </w:rPr>
        <w:t>кредиторська заборгованість по з</w:t>
      </w:r>
      <w:r>
        <w:rPr>
          <w:rFonts w:ascii="Times New Roman" w:hAnsi="Times New Roman"/>
          <w:sz w:val="28"/>
          <w:szCs w:val="28"/>
          <w:lang w:val="uk-UA"/>
        </w:rPr>
        <w:t>агальному фонду  становить 640</w:t>
      </w:r>
      <w:r w:rsidRPr="00D73B18">
        <w:rPr>
          <w:rFonts w:ascii="Times New Roman" w:hAnsi="Times New Roman"/>
          <w:sz w:val="28"/>
          <w:szCs w:val="28"/>
          <w:lang w:val="uk-UA"/>
        </w:rPr>
        <w:t xml:space="preserve">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w:t>
      </w:r>
      <w:r w:rsidRPr="00C32E34">
        <w:rPr>
          <w:rFonts w:ascii="Times New Roman" w:hAnsi="Times New Roman"/>
          <w:sz w:val="28"/>
          <w:szCs w:val="28"/>
          <w:lang w:val="uk-UA"/>
        </w:rPr>
        <w:t>яка виникла 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p>
    <w:p w:rsidR="00321A61" w:rsidRPr="00F93BE5" w:rsidRDefault="00321A61" w:rsidP="005D6944">
      <w:pPr>
        <w:tabs>
          <w:tab w:val="left" w:pos="1080"/>
        </w:tabs>
        <w:spacing w:after="0" w:line="240" w:lineRule="auto"/>
        <w:jc w:val="both"/>
        <w:rPr>
          <w:rFonts w:ascii="Times New Roman" w:hAnsi="Times New Roman"/>
          <w:b/>
          <w:sz w:val="28"/>
          <w:szCs w:val="28"/>
          <w:lang w:val="uk-UA"/>
        </w:rPr>
      </w:pPr>
      <w:r>
        <w:rPr>
          <w:rFonts w:ascii="Times New Roman" w:eastAsia="MS Mincho" w:hAnsi="Times New Roman"/>
          <w:b/>
          <w:bCs/>
          <w:sz w:val="28"/>
          <w:szCs w:val="28"/>
          <w:lang w:val="uk-UA"/>
        </w:rPr>
        <w:lastRenderedPageBreak/>
        <w:tab/>
      </w:r>
      <w:r>
        <w:rPr>
          <w:rFonts w:ascii="Times New Roman" w:eastAsia="MS Mincho" w:hAnsi="Times New Roman"/>
          <w:bCs/>
          <w:sz w:val="28"/>
          <w:szCs w:val="28"/>
          <w:lang w:val="uk-UA"/>
        </w:rPr>
        <w:t>п</w:t>
      </w:r>
      <w:r w:rsidRPr="00F93BE5">
        <w:rPr>
          <w:rFonts w:ascii="Times New Roman" w:eastAsia="MS Mincho" w:hAnsi="Times New Roman"/>
          <w:bCs/>
          <w:sz w:val="28"/>
          <w:szCs w:val="28"/>
          <w:lang w:val="uk-UA"/>
        </w:rPr>
        <w:t xml:space="preserve">о </w:t>
      </w:r>
      <w:r w:rsidRPr="00A74A31">
        <w:rPr>
          <w:rFonts w:ascii="Times New Roman" w:eastAsia="MS Mincho" w:hAnsi="Times New Roman"/>
          <w:b/>
          <w:bCs/>
          <w:sz w:val="28"/>
          <w:szCs w:val="28"/>
          <w:lang w:val="uk-UA"/>
        </w:rPr>
        <w:t>КПКВК МБ 4060 «</w:t>
      </w:r>
      <w:r w:rsidRPr="00A74A31">
        <w:rPr>
          <w:rFonts w:ascii="Times New Roman" w:hAnsi="Times New Roman"/>
          <w:b/>
          <w:sz w:val="28"/>
          <w:szCs w:val="28"/>
          <w:lang w:val="uk-UA"/>
        </w:rPr>
        <w:t>Забезпечення діяльності палаців i будинків культури, клубів, центрів дозвілля та інших клубних закладів</w:t>
      </w:r>
      <w:r w:rsidRPr="00A74A31">
        <w:rPr>
          <w:rFonts w:ascii="Times New Roman" w:eastAsia="MS Mincho" w:hAnsi="Times New Roman"/>
          <w:b/>
          <w:bCs/>
          <w:sz w:val="28"/>
          <w:szCs w:val="28"/>
          <w:lang w:val="uk-UA"/>
        </w:rPr>
        <w:t>»</w:t>
      </w:r>
      <w:r>
        <w:rPr>
          <w:rFonts w:ascii="Times New Roman" w:hAnsi="Times New Roman"/>
          <w:b/>
          <w:sz w:val="28"/>
          <w:szCs w:val="28"/>
          <w:lang w:val="uk-UA"/>
        </w:rPr>
        <w:t xml:space="preserve"> </w:t>
      </w:r>
      <w:r w:rsidRPr="00D73B18">
        <w:rPr>
          <w:rFonts w:ascii="Times New Roman" w:hAnsi="Times New Roman"/>
          <w:sz w:val="28"/>
          <w:szCs w:val="28"/>
          <w:lang w:val="uk-UA"/>
        </w:rPr>
        <w:t xml:space="preserve">кредиторська заборгованість по загальному фонду  становить 3 200 грн. по КЕКВ 2282 «Окремі заходи по реалізації державних (регіональних) програм, не віднесені до заходів розвитку» – спеціальне навчання з питань охорони праці </w:t>
      </w:r>
      <w:r w:rsidRPr="00C32E34">
        <w:rPr>
          <w:rFonts w:ascii="Times New Roman" w:hAnsi="Times New Roman"/>
          <w:sz w:val="28"/>
          <w:szCs w:val="28"/>
          <w:lang w:val="uk-UA"/>
        </w:rPr>
        <w:t>яка виникла внаслідок застосування постанови КМУ від 09.06.2021р. №</w:t>
      </w:r>
      <w:r w:rsidR="005D6944">
        <w:rPr>
          <w:rFonts w:ascii="Times New Roman" w:hAnsi="Times New Roman"/>
          <w:sz w:val="28"/>
          <w:szCs w:val="28"/>
          <w:lang w:val="uk-UA"/>
        </w:rPr>
        <w:t> </w:t>
      </w:r>
      <w:r w:rsidRPr="00C32E34">
        <w:rPr>
          <w:rFonts w:ascii="Times New Roman" w:hAnsi="Times New Roman"/>
          <w:sz w:val="28"/>
          <w:szCs w:val="28"/>
          <w:lang w:val="uk-UA"/>
        </w:rPr>
        <w:t>590 «Про затвердження Порядку виконання повноважень Державною казначейською службою в особливому режимі в умовах воєнного стану».</w:t>
      </w:r>
    </w:p>
    <w:p w:rsidR="00321A61" w:rsidRDefault="00321A61" w:rsidP="005D6944">
      <w:pPr>
        <w:tabs>
          <w:tab w:val="left" w:pos="1080"/>
        </w:tabs>
        <w:spacing w:after="0" w:line="240" w:lineRule="auto"/>
        <w:jc w:val="both"/>
        <w:rPr>
          <w:rFonts w:ascii="Times New Roman" w:hAnsi="Times New Roman"/>
          <w:sz w:val="28"/>
          <w:szCs w:val="28"/>
          <w:lang w:val="uk-UA"/>
        </w:rPr>
      </w:pPr>
    </w:p>
    <w:p w:rsidR="00321A61" w:rsidRPr="009406F4" w:rsidRDefault="00321A61" w:rsidP="005D6944">
      <w:pPr>
        <w:tabs>
          <w:tab w:val="left" w:pos="1080"/>
        </w:tabs>
        <w:spacing w:after="0" w:line="240" w:lineRule="auto"/>
        <w:jc w:val="center"/>
        <w:rPr>
          <w:rFonts w:ascii="Times New Roman" w:hAnsi="Times New Roman"/>
          <w:b/>
          <w:sz w:val="28"/>
          <w:szCs w:val="28"/>
          <w:lang w:val="uk-UA"/>
        </w:rPr>
      </w:pPr>
      <w:r w:rsidRPr="009406F4">
        <w:rPr>
          <w:rFonts w:ascii="Times New Roman" w:hAnsi="Times New Roman"/>
          <w:b/>
          <w:sz w:val="28"/>
          <w:szCs w:val="28"/>
          <w:lang w:val="uk-UA"/>
        </w:rPr>
        <w:t>Кредиторська заборгованість по спеціальному фонду сільського бюджету</w:t>
      </w:r>
    </w:p>
    <w:p w:rsidR="00321A61" w:rsidRPr="00A74A31" w:rsidRDefault="00321A61" w:rsidP="005D6944">
      <w:pPr>
        <w:pStyle w:val="af6"/>
        <w:ind w:firstLine="709"/>
        <w:jc w:val="both"/>
        <w:rPr>
          <w:rFonts w:ascii="Times New Roman" w:hAnsi="Times New Roman"/>
          <w:sz w:val="28"/>
          <w:szCs w:val="28"/>
          <w:lang w:val="uk-UA"/>
        </w:rPr>
      </w:pPr>
      <w:r w:rsidRPr="009406F4">
        <w:rPr>
          <w:rFonts w:ascii="Times New Roman" w:hAnsi="Times New Roman"/>
          <w:bCs/>
          <w:sz w:val="28"/>
          <w:szCs w:val="28"/>
          <w:lang w:val="uk-UA"/>
        </w:rPr>
        <w:t>По</w:t>
      </w:r>
      <w:r>
        <w:rPr>
          <w:rFonts w:ascii="Times New Roman" w:hAnsi="Times New Roman"/>
          <w:b/>
          <w:bCs/>
          <w:sz w:val="28"/>
          <w:szCs w:val="28"/>
          <w:lang w:val="uk-UA"/>
        </w:rPr>
        <w:t xml:space="preserve"> К</w:t>
      </w:r>
      <w:r w:rsidRPr="00AC0BB4">
        <w:rPr>
          <w:rFonts w:ascii="Times New Roman" w:hAnsi="Times New Roman"/>
          <w:b/>
          <w:bCs/>
          <w:sz w:val="28"/>
          <w:szCs w:val="28"/>
          <w:lang w:val="uk-UA"/>
        </w:rPr>
        <w:t>ПКВК МБ  0611010 «</w:t>
      </w:r>
      <w:r w:rsidRPr="00AC0BB4">
        <w:rPr>
          <w:rFonts w:ascii="Times New Roman" w:hAnsi="Times New Roman"/>
          <w:b/>
          <w:sz w:val="28"/>
          <w:szCs w:val="28"/>
          <w:lang w:val="uk-UA"/>
        </w:rPr>
        <w:t>Надання дошкільної освіти»</w:t>
      </w:r>
      <w:r>
        <w:rPr>
          <w:rFonts w:ascii="Times New Roman" w:hAnsi="Times New Roman"/>
          <w:b/>
          <w:sz w:val="28"/>
          <w:szCs w:val="28"/>
          <w:lang w:val="uk-UA"/>
        </w:rPr>
        <w:t xml:space="preserve"> </w:t>
      </w:r>
      <w:r w:rsidRPr="00A74A31">
        <w:rPr>
          <w:rFonts w:ascii="Times New Roman" w:hAnsi="Times New Roman"/>
          <w:sz w:val="28"/>
          <w:szCs w:val="28"/>
          <w:lang w:val="uk-UA"/>
        </w:rPr>
        <w:t>Станом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кредиторська заборгованість по спеціальному фонду за доходами становить </w:t>
      </w:r>
      <w:r>
        <w:rPr>
          <w:rFonts w:ascii="Times New Roman" w:hAnsi="Times New Roman"/>
          <w:sz w:val="28"/>
          <w:szCs w:val="28"/>
          <w:lang w:val="uk-UA"/>
        </w:rPr>
        <w:t>33 171</w:t>
      </w:r>
      <w:r w:rsidRPr="00A74A31">
        <w:rPr>
          <w:rFonts w:ascii="Times New Roman" w:hAnsi="Times New Roman"/>
          <w:sz w:val="28"/>
          <w:szCs w:val="28"/>
          <w:lang w:val="uk-UA"/>
        </w:rPr>
        <w:t xml:space="preserve"> грн. – надходження плати за послуги, що надаються бюджетними установами згідно з їх основною діяльністю (батьківська плата). Заборгованість виникла внаслідок  невідвідування дітей  дошкільних навчальних закладів у зв’язку з </w:t>
      </w:r>
      <w:r>
        <w:rPr>
          <w:rFonts w:ascii="Times New Roman" w:hAnsi="Times New Roman"/>
          <w:sz w:val="28"/>
          <w:szCs w:val="28"/>
          <w:lang w:val="uk-UA"/>
        </w:rPr>
        <w:t>воєнним станом</w:t>
      </w:r>
      <w:r w:rsidRPr="00A74A31">
        <w:rPr>
          <w:rFonts w:ascii="Times New Roman" w:hAnsi="Times New Roman"/>
          <w:sz w:val="28"/>
          <w:szCs w:val="28"/>
          <w:lang w:val="uk-UA"/>
        </w:rPr>
        <w:t>.</w:t>
      </w:r>
    </w:p>
    <w:p w:rsidR="00321A61" w:rsidRDefault="00321A61" w:rsidP="005D6944">
      <w:pPr>
        <w:spacing w:after="0" w:line="240" w:lineRule="auto"/>
        <w:ind w:firstLine="709"/>
        <w:jc w:val="both"/>
        <w:rPr>
          <w:rFonts w:ascii="Times New Roman" w:hAnsi="Times New Roman"/>
          <w:b/>
          <w:sz w:val="28"/>
          <w:szCs w:val="28"/>
          <w:lang w:val="uk-UA" w:eastAsia="ru-RU"/>
        </w:rPr>
      </w:pPr>
      <w:r w:rsidRPr="009406F4">
        <w:rPr>
          <w:rFonts w:ascii="Times New Roman" w:hAnsi="Times New Roman"/>
          <w:sz w:val="28"/>
          <w:szCs w:val="28"/>
          <w:lang w:val="uk-UA" w:eastAsia="ru-RU"/>
        </w:rPr>
        <w:t>По</w:t>
      </w:r>
      <w:r>
        <w:rPr>
          <w:rFonts w:ascii="Times New Roman" w:hAnsi="Times New Roman"/>
          <w:b/>
          <w:sz w:val="28"/>
          <w:szCs w:val="28"/>
          <w:lang w:val="uk-UA" w:eastAsia="ru-RU"/>
        </w:rPr>
        <w:t xml:space="preserve"> К</w:t>
      </w:r>
      <w:r w:rsidRPr="00182505">
        <w:rPr>
          <w:rFonts w:ascii="Times New Roman" w:hAnsi="Times New Roman"/>
          <w:b/>
          <w:sz w:val="28"/>
          <w:szCs w:val="28"/>
          <w:lang w:val="uk-UA" w:eastAsia="ru-RU"/>
        </w:rPr>
        <w:t>ПКВКМБ 73</w:t>
      </w:r>
      <w:r>
        <w:rPr>
          <w:rFonts w:ascii="Times New Roman" w:hAnsi="Times New Roman"/>
          <w:b/>
          <w:sz w:val="28"/>
          <w:szCs w:val="28"/>
          <w:lang w:val="uk-UA" w:eastAsia="ru-RU"/>
        </w:rPr>
        <w:t>9</w:t>
      </w:r>
      <w:r w:rsidRPr="00182505">
        <w:rPr>
          <w:rFonts w:ascii="Times New Roman" w:hAnsi="Times New Roman"/>
          <w:b/>
          <w:sz w:val="28"/>
          <w:szCs w:val="28"/>
          <w:lang w:val="uk-UA" w:eastAsia="ru-RU"/>
        </w:rPr>
        <w:t>0 «</w:t>
      </w:r>
      <w:r>
        <w:rPr>
          <w:rFonts w:ascii="Times New Roman" w:hAnsi="Times New Roman"/>
          <w:b/>
          <w:sz w:val="28"/>
          <w:szCs w:val="28"/>
          <w:lang w:val="uk-UA" w:eastAsia="ru-RU"/>
        </w:rPr>
        <w:t>Розвиток мережі надання адміністративних послуг</w:t>
      </w:r>
      <w:r w:rsidRPr="00182505">
        <w:rPr>
          <w:rFonts w:ascii="Times New Roman" w:hAnsi="Times New Roman"/>
          <w:b/>
          <w:sz w:val="28"/>
          <w:szCs w:val="28"/>
          <w:lang w:val="uk-UA" w:eastAsia="ru-RU"/>
        </w:rPr>
        <w:t>»</w:t>
      </w:r>
    </w:p>
    <w:p w:rsidR="00321A61" w:rsidRPr="00A74A31" w:rsidRDefault="00321A61" w:rsidP="005D694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С</w:t>
      </w:r>
      <w:r w:rsidRPr="00A74A31">
        <w:rPr>
          <w:rFonts w:ascii="Times New Roman" w:hAnsi="Times New Roman"/>
          <w:sz w:val="28"/>
          <w:szCs w:val="28"/>
          <w:lang w:val="uk-UA"/>
        </w:rPr>
        <w:t>таном на 01.01.202</w:t>
      </w:r>
      <w:r>
        <w:rPr>
          <w:rFonts w:ascii="Times New Roman" w:hAnsi="Times New Roman"/>
          <w:sz w:val="28"/>
          <w:szCs w:val="28"/>
          <w:lang w:val="uk-UA"/>
        </w:rPr>
        <w:t>3</w:t>
      </w:r>
      <w:r w:rsidRPr="00A74A31">
        <w:rPr>
          <w:rFonts w:ascii="Times New Roman" w:hAnsi="Times New Roman"/>
          <w:sz w:val="28"/>
          <w:szCs w:val="28"/>
          <w:lang w:val="uk-UA"/>
        </w:rPr>
        <w:t xml:space="preserve"> року </w:t>
      </w:r>
      <w:r>
        <w:rPr>
          <w:rFonts w:ascii="Times New Roman" w:hAnsi="Times New Roman"/>
          <w:sz w:val="28"/>
          <w:szCs w:val="28"/>
          <w:lang w:val="uk-UA"/>
        </w:rPr>
        <w:t xml:space="preserve">виникла </w:t>
      </w:r>
      <w:r w:rsidRPr="00A74A31">
        <w:rPr>
          <w:rFonts w:ascii="Times New Roman" w:hAnsi="Times New Roman"/>
          <w:sz w:val="28"/>
          <w:szCs w:val="28"/>
          <w:lang w:val="uk-UA"/>
        </w:rPr>
        <w:t>кредиторська заборгованість</w:t>
      </w:r>
      <w:r>
        <w:rPr>
          <w:rFonts w:ascii="Times New Roman" w:hAnsi="Times New Roman"/>
          <w:sz w:val="28"/>
          <w:szCs w:val="28"/>
          <w:lang w:val="uk-UA"/>
        </w:rPr>
        <w:t xml:space="preserve"> </w:t>
      </w:r>
      <w:r>
        <w:rPr>
          <w:rFonts w:ascii="Times New Roman" w:hAnsi="Times New Roman"/>
          <w:sz w:val="28"/>
          <w:szCs w:val="28"/>
          <w:lang w:val="uk-UA" w:eastAsia="ru-RU"/>
        </w:rPr>
        <w:t>на суму 203 808 грн. по КЕКВ 3122 «</w:t>
      </w:r>
      <w:r w:rsidRPr="009406F4">
        <w:rPr>
          <w:rFonts w:ascii="Times New Roman" w:hAnsi="Times New Roman"/>
          <w:sz w:val="28"/>
          <w:szCs w:val="28"/>
          <w:lang w:val="uk-UA" w:eastAsia="ru-RU"/>
        </w:rPr>
        <w:t>Капітальне будівництво (придбання) інших об`єктів</w:t>
      </w:r>
      <w:r>
        <w:rPr>
          <w:rFonts w:ascii="Times New Roman" w:hAnsi="Times New Roman"/>
          <w:sz w:val="28"/>
          <w:szCs w:val="28"/>
          <w:lang w:val="uk-UA" w:eastAsia="ru-RU"/>
        </w:rPr>
        <w:t>» з</w:t>
      </w:r>
      <w:r w:rsidRPr="00182505">
        <w:rPr>
          <w:rFonts w:ascii="Times New Roman" w:hAnsi="Times New Roman"/>
          <w:sz w:val="28"/>
          <w:szCs w:val="28"/>
          <w:lang w:val="uk-UA" w:eastAsia="ru-RU"/>
        </w:rPr>
        <w:t xml:space="preserve">а </w:t>
      </w:r>
      <w:r w:rsidRPr="008E5F38">
        <w:rPr>
          <w:rFonts w:ascii="Times New Roman" w:hAnsi="Times New Roman"/>
          <w:sz w:val="28"/>
          <w:szCs w:val="28"/>
          <w:lang w:val="uk-UA" w:eastAsia="ru-RU"/>
        </w:rPr>
        <w:t xml:space="preserve">проектні роботи по </w:t>
      </w:r>
      <w:r>
        <w:rPr>
          <w:rFonts w:ascii="Times New Roman" w:hAnsi="Times New Roman"/>
          <w:sz w:val="28"/>
          <w:szCs w:val="28"/>
          <w:lang w:val="uk-UA" w:eastAsia="ru-RU"/>
        </w:rPr>
        <w:t>о</w:t>
      </w:r>
      <w:r w:rsidRPr="008E5F38">
        <w:rPr>
          <w:rFonts w:ascii="Times New Roman" w:hAnsi="Times New Roman"/>
          <w:sz w:val="28"/>
          <w:szCs w:val="28"/>
          <w:lang w:val="uk-UA" w:eastAsia="ru-RU"/>
        </w:rPr>
        <w:t>б'єкту «Нове будівництво центру надання адміністративних послуг у с. Галицинове, Галицинівської територіальної громади, Миколаївської області»</w:t>
      </w:r>
      <w:r>
        <w:rPr>
          <w:rFonts w:ascii="Times New Roman" w:hAnsi="Times New Roman"/>
          <w:sz w:val="28"/>
          <w:szCs w:val="28"/>
          <w:lang w:val="uk-UA" w:eastAsia="ru-RU"/>
        </w:rPr>
        <w:t xml:space="preserve"> </w:t>
      </w:r>
      <w:r>
        <w:rPr>
          <w:rFonts w:ascii="Times New Roman" w:hAnsi="Times New Roman"/>
          <w:sz w:val="28"/>
          <w:szCs w:val="28"/>
          <w:lang w:val="uk-UA"/>
        </w:rPr>
        <w:t xml:space="preserve">у зв’язку з не проведенням платежів УДКСУ </w:t>
      </w:r>
      <w:r w:rsidRPr="00C32E34">
        <w:rPr>
          <w:rFonts w:ascii="Times New Roman" w:hAnsi="Times New Roman"/>
          <w:sz w:val="28"/>
          <w:szCs w:val="28"/>
          <w:lang w:val="uk-UA"/>
        </w:rPr>
        <w:t>внаслідок застосування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w:t>
      </w:r>
      <w:r>
        <w:rPr>
          <w:rFonts w:ascii="Times New Roman" w:hAnsi="Times New Roman"/>
          <w:sz w:val="28"/>
          <w:szCs w:val="28"/>
          <w:lang w:val="uk-UA"/>
        </w:rPr>
        <w:t>.</w:t>
      </w:r>
    </w:p>
    <w:p w:rsidR="00321A61" w:rsidRDefault="00321A61" w:rsidP="005D6944">
      <w:pPr>
        <w:spacing w:after="0" w:line="240" w:lineRule="auto"/>
        <w:ind w:firstLine="709"/>
        <w:jc w:val="both"/>
        <w:rPr>
          <w:rFonts w:ascii="Times New Roman" w:hAnsi="Times New Roman"/>
          <w:b/>
          <w:sz w:val="28"/>
          <w:szCs w:val="28"/>
          <w:lang w:val="uk-UA"/>
        </w:rPr>
      </w:pPr>
    </w:p>
    <w:p w:rsidR="00A74A31" w:rsidRPr="003F21E2" w:rsidRDefault="00A74A31" w:rsidP="005D6944">
      <w:pPr>
        <w:pStyle w:val="a3"/>
        <w:spacing w:before="0" w:after="0"/>
        <w:jc w:val="center"/>
        <w:rPr>
          <w:rFonts w:ascii="Times New Roman" w:hAnsi="Times New Roman"/>
          <w:b/>
          <w:sz w:val="28"/>
          <w:szCs w:val="28"/>
        </w:rPr>
      </w:pPr>
    </w:p>
    <w:p w:rsidR="009B1D29" w:rsidRPr="003D5B39" w:rsidRDefault="009B1D29" w:rsidP="00793BE3">
      <w:pPr>
        <w:ind w:firstLine="709"/>
        <w:jc w:val="both"/>
        <w:rPr>
          <w:rFonts w:ascii="Times New Roman" w:hAnsi="Times New Roman"/>
          <w:sz w:val="28"/>
          <w:szCs w:val="28"/>
          <w:highlight w:val="yellow"/>
          <w:lang w:val="uk-UA"/>
        </w:rPr>
      </w:pPr>
    </w:p>
    <w:p w:rsidR="00CD7D85" w:rsidRPr="003F21E2" w:rsidRDefault="00CD7D85" w:rsidP="003F21E2">
      <w:pPr>
        <w:tabs>
          <w:tab w:val="left" w:pos="1080"/>
        </w:tabs>
        <w:spacing w:after="0" w:line="360" w:lineRule="auto"/>
        <w:ind w:firstLine="709"/>
        <w:rPr>
          <w:rFonts w:ascii="Times New Roman" w:hAnsi="Times New Roman"/>
          <w:sz w:val="28"/>
          <w:szCs w:val="28"/>
          <w:lang w:val="uk-UA"/>
        </w:rPr>
      </w:pPr>
    </w:p>
    <w:p w:rsidR="00CD7D85" w:rsidRPr="00A74A31" w:rsidRDefault="00CD7D85" w:rsidP="003F21E2">
      <w:pPr>
        <w:tabs>
          <w:tab w:val="left" w:pos="1080"/>
        </w:tabs>
        <w:spacing w:after="0" w:line="360" w:lineRule="auto"/>
        <w:rPr>
          <w:rFonts w:ascii="Times New Roman" w:hAnsi="Times New Roman"/>
          <w:sz w:val="28"/>
          <w:szCs w:val="28"/>
          <w:lang w:val="uk-UA"/>
        </w:rPr>
      </w:pPr>
      <w:r w:rsidRPr="003F21E2">
        <w:rPr>
          <w:rFonts w:ascii="Times New Roman" w:hAnsi="Times New Roman"/>
          <w:sz w:val="28"/>
          <w:szCs w:val="28"/>
          <w:lang w:val="uk-UA"/>
        </w:rPr>
        <w:t>Начальник фінансового відділу</w:t>
      </w:r>
      <w:r w:rsidRPr="003F21E2">
        <w:rPr>
          <w:rFonts w:ascii="Times New Roman" w:hAnsi="Times New Roman"/>
          <w:sz w:val="28"/>
          <w:szCs w:val="28"/>
          <w:lang w:val="uk-UA"/>
        </w:rPr>
        <w:tab/>
      </w:r>
      <w:r w:rsidRPr="00A74A31">
        <w:rPr>
          <w:rFonts w:ascii="Times New Roman" w:hAnsi="Times New Roman"/>
          <w:sz w:val="28"/>
          <w:szCs w:val="28"/>
          <w:lang w:val="uk-UA"/>
        </w:rPr>
        <w:tab/>
      </w:r>
      <w:r w:rsidRPr="00A74A31">
        <w:rPr>
          <w:rFonts w:ascii="Times New Roman" w:hAnsi="Times New Roman"/>
          <w:sz w:val="28"/>
          <w:szCs w:val="28"/>
          <w:lang w:val="uk-UA"/>
        </w:rPr>
        <w:tab/>
      </w:r>
      <w:r w:rsidRPr="00A74A31">
        <w:rPr>
          <w:rFonts w:ascii="Times New Roman" w:hAnsi="Times New Roman"/>
          <w:sz w:val="28"/>
          <w:szCs w:val="28"/>
          <w:lang w:val="uk-UA"/>
        </w:rPr>
        <w:tab/>
      </w:r>
      <w:r w:rsidR="00741C95">
        <w:rPr>
          <w:rFonts w:ascii="Times New Roman" w:hAnsi="Times New Roman"/>
          <w:sz w:val="28"/>
          <w:szCs w:val="28"/>
          <w:lang w:val="en-US"/>
        </w:rPr>
        <w:tab/>
      </w:r>
      <w:r w:rsidRPr="00A74A31">
        <w:rPr>
          <w:rFonts w:ascii="Times New Roman" w:hAnsi="Times New Roman"/>
          <w:sz w:val="28"/>
          <w:szCs w:val="28"/>
          <w:lang w:val="uk-UA"/>
        </w:rPr>
        <w:t>Тетяна БІРУЛЬ</w:t>
      </w:r>
    </w:p>
    <w:sectPr w:rsidR="00CD7D85" w:rsidRPr="00A74A31" w:rsidSect="00F9597B">
      <w:headerReference w:type="default" r:id="rId8"/>
      <w:pgSz w:w="11906" w:h="16838"/>
      <w:pgMar w:top="993" w:right="851" w:bottom="567"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3A" w:rsidRDefault="00302D3A" w:rsidP="00CB055D">
      <w:pPr>
        <w:spacing w:after="0" w:line="240" w:lineRule="auto"/>
      </w:pPr>
      <w:r>
        <w:separator/>
      </w:r>
    </w:p>
  </w:endnote>
  <w:endnote w:type="continuationSeparator" w:id="0">
    <w:p w:rsidR="00302D3A" w:rsidRDefault="00302D3A" w:rsidP="00CB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3A" w:rsidRDefault="00302D3A" w:rsidP="00CB055D">
      <w:pPr>
        <w:spacing w:after="0" w:line="240" w:lineRule="auto"/>
      </w:pPr>
      <w:r>
        <w:separator/>
      </w:r>
    </w:p>
  </w:footnote>
  <w:footnote w:type="continuationSeparator" w:id="0">
    <w:p w:rsidR="00302D3A" w:rsidRDefault="00302D3A" w:rsidP="00CB0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7B" w:rsidRDefault="00F9597B">
    <w:pPr>
      <w:pStyle w:val="af2"/>
      <w:jc w:val="center"/>
    </w:pPr>
    <w:r>
      <w:fldChar w:fldCharType="begin"/>
    </w:r>
    <w:r>
      <w:instrText>PAGE   \* MERGEFORMAT</w:instrText>
    </w:r>
    <w:r>
      <w:fldChar w:fldCharType="separate"/>
    </w:r>
    <w:r w:rsidR="00CB5B6F">
      <w:rPr>
        <w:noProof/>
      </w:rPr>
      <w:t>21</w:t>
    </w:r>
    <w:r>
      <w:fldChar w:fldCharType="end"/>
    </w:r>
  </w:p>
  <w:p w:rsidR="00F9597B" w:rsidRDefault="00F959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F82"/>
    <w:multiLevelType w:val="hybridMultilevel"/>
    <w:tmpl w:val="64C8C54A"/>
    <w:lvl w:ilvl="0" w:tplc="DF6CD73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FB378E"/>
    <w:multiLevelType w:val="hybridMultilevel"/>
    <w:tmpl w:val="1ED2A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EF19B8"/>
    <w:multiLevelType w:val="hybridMultilevel"/>
    <w:tmpl w:val="53904276"/>
    <w:lvl w:ilvl="0" w:tplc="8C3EAC30">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1A9D2505"/>
    <w:multiLevelType w:val="hybridMultilevel"/>
    <w:tmpl w:val="E56E3D3A"/>
    <w:lvl w:ilvl="0" w:tplc="B226D594">
      <w:numFmt w:val="bullet"/>
      <w:lvlText w:val="-"/>
      <w:lvlJc w:val="left"/>
      <w:pPr>
        <w:tabs>
          <w:tab w:val="num" w:pos="680"/>
        </w:tabs>
        <w:ind w:left="680" w:hanging="48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48674AB"/>
    <w:multiLevelType w:val="hybridMultilevel"/>
    <w:tmpl w:val="388A84AC"/>
    <w:lvl w:ilvl="0" w:tplc="D2DCB75E">
      <w:start w:val="17"/>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6A077DE"/>
    <w:multiLevelType w:val="hybridMultilevel"/>
    <w:tmpl w:val="BA365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0B3688"/>
    <w:multiLevelType w:val="hybridMultilevel"/>
    <w:tmpl w:val="134499A6"/>
    <w:lvl w:ilvl="0" w:tplc="E6A00EC6">
      <w:numFmt w:val="bullet"/>
      <w:lvlText w:val="-"/>
      <w:lvlJc w:val="left"/>
      <w:pPr>
        <w:ind w:left="1068" w:hanging="360"/>
      </w:pPr>
      <w:rPr>
        <w:rFonts w:ascii="Times New Roman" w:eastAsia="Times New Roman" w:hAnsi="Times New Roman" w:hint="default"/>
        <w:b/>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2AE126F5"/>
    <w:multiLevelType w:val="hybridMultilevel"/>
    <w:tmpl w:val="A4C21EC4"/>
    <w:lvl w:ilvl="0" w:tplc="0422000F">
      <w:start w:val="1"/>
      <w:numFmt w:val="decimal"/>
      <w:lvlText w:val="%1."/>
      <w:lvlJc w:val="left"/>
      <w:pPr>
        <w:ind w:left="1778" w:hanging="360"/>
      </w:pPr>
      <w:rPr>
        <w:rFonts w:cs="Times New Roman" w:hint="default"/>
      </w:rPr>
    </w:lvl>
    <w:lvl w:ilvl="1" w:tplc="04220019" w:tentative="1">
      <w:start w:val="1"/>
      <w:numFmt w:val="lowerLetter"/>
      <w:lvlText w:val="%2."/>
      <w:lvlJc w:val="left"/>
      <w:pPr>
        <w:ind w:left="2498" w:hanging="360"/>
      </w:pPr>
      <w:rPr>
        <w:rFonts w:cs="Times New Roman"/>
      </w:rPr>
    </w:lvl>
    <w:lvl w:ilvl="2" w:tplc="0422001B" w:tentative="1">
      <w:start w:val="1"/>
      <w:numFmt w:val="lowerRoman"/>
      <w:lvlText w:val="%3."/>
      <w:lvlJc w:val="right"/>
      <w:pPr>
        <w:ind w:left="3218" w:hanging="180"/>
      </w:pPr>
      <w:rPr>
        <w:rFonts w:cs="Times New Roman"/>
      </w:rPr>
    </w:lvl>
    <w:lvl w:ilvl="3" w:tplc="0422000F" w:tentative="1">
      <w:start w:val="1"/>
      <w:numFmt w:val="decimal"/>
      <w:lvlText w:val="%4."/>
      <w:lvlJc w:val="left"/>
      <w:pPr>
        <w:ind w:left="3938" w:hanging="360"/>
      </w:pPr>
      <w:rPr>
        <w:rFonts w:cs="Times New Roman"/>
      </w:rPr>
    </w:lvl>
    <w:lvl w:ilvl="4" w:tplc="04220019" w:tentative="1">
      <w:start w:val="1"/>
      <w:numFmt w:val="lowerLetter"/>
      <w:lvlText w:val="%5."/>
      <w:lvlJc w:val="left"/>
      <w:pPr>
        <w:ind w:left="4658" w:hanging="360"/>
      </w:pPr>
      <w:rPr>
        <w:rFonts w:cs="Times New Roman"/>
      </w:rPr>
    </w:lvl>
    <w:lvl w:ilvl="5" w:tplc="0422001B" w:tentative="1">
      <w:start w:val="1"/>
      <w:numFmt w:val="lowerRoman"/>
      <w:lvlText w:val="%6."/>
      <w:lvlJc w:val="right"/>
      <w:pPr>
        <w:ind w:left="5378" w:hanging="180"/>
      </w:pPr>
      <w:rPr>
        <w:rFonts w:cs="Times New Roman"/>
      </w:rPr>
    </w:lvl>
    <w:lvl w:ilvl="6" w:tplc="0422000F" w:tentative="1">
      <w:start w:val="1"/>
      <w:numFmt w:val="decimal"/>
      <w:lvlText w:val="%7."/>
      <w:lvlJc w:val="left"/>
      <w:pPr>
        <w:ind w:left="6098" w:hanging="360"/>
      </w:pPr>
      <w:rPr>
        <w:rFonts w:cs="Times New Roman"/>
      </w:rPr>
    </w:lvl>
    <w:lvl w:ilvl="7" w:tplc="04220019" w:tentative="1">
      <w:start w:val="1"/>
      <w:numFmt w:val="lowerLetter"/>
      <w:lvlText w:val="%8."/>
      <w:lvlJc w:val="left"/>
      <w:pPr>
        <w:ind w:left="6818" w:hanging="360"/>
      </w:pPr>
      <w:rPr>
        <w:rFonts w:cs="Times New Roman"/>
      </w:rPr>
    </w:lvl>
    <w:lvl w:ilvl="8" w:tplc="0422001B" w:tentative="1">
      <w:start w:val="1"/>
      <w:numFmt w:val="lowerRoman"/>
      <w:lvlText w:val="%9."/>
      <w:lvlJc w:val="right"/>
      <w:pPr>
        <w:ind w:left="7538" w:hanging="180"/>
      </w:pPr>
      <w:rPr>
        <w:rFonts w:cs="Times New Roman"/>
      </w:rPr>
    </w:lvl>
  </w:abstractNum>
  <w:abstractNum w:abstractNumId="8">
    <w:nsid w:val="2DEA2723"/>
    <w:multiLevelType w:val="hybridMultilevel"/>
    <w:tmpl w:val="3B20CA10"/>
    <w:lvl w:ilvl="0" w:tplc="DA6022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460D7"/>
    <w:multiLevelType w:val="hybridMultilevel"/>
    <w:tmpl w:val="4B6E40E0"/>
    <w:lvl w:ilvl="0" w:tplc="46246182">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F738EC"/>
    <w:multiLevelType w:val="hybridMultilevel"/>
    <w:tmpl w:val="0EDEC104"/>
    <w:lvl w:ilvl="0" w:tplc="98987A78">
      <w:start w:val="2"/>
      <w:numFmt w:val="bullet"/>
      <w:lvlText w:val="-"/>
      <w:lvlJc w:val="left"/>
      <w:pPr>
        <w:tabs>
          <w:tab w:val="num" w:pos="644"/>
        </w:tabs>
        <w:ind w:left="644" w:hanging="360"/>
      </w:pPr>
      <w:rPr>
        <w:rFonts w:ascii="Times New Roman" w:eastAsia="Times New Roman" w:hAnsi="Times New Roman" w:hint="default"/>
      </w:rPr>
    </w:lvl>
    <w:lvl w:ilvl="1" w:tplc="04190001">
      <w:start w:val="1"/>
      <w:numFmt w:val="bullet"/>
      <w:lvlText w:val=""/>
      <w:lvlJc w:val="left"/>
      <w:pPr>
        <w:tabs>
          <w:tab w:val="num" w:pos="2150"/>
        </w:tabs>
        <w:ind w:left="2150" w:hanging="360"/>
      </w:pPr>
      <w:rPr>
        <w:rFonts w:ascii="Symbol" w:hAnsi="Symbol"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1">
    <w:nsid w:val="49CB4502"/>
    <w:multiLevelType w:val="hybridMultilevel"/>
    <w:tmpl w:val="388A500E"/>
    <w:lvl w:ilvl="0" w:tplc="B226D594">
      <w:numFmt w:val="bullet"/>
      <w:lvlText w:val="-"/>
      <w:lvlJc w:val="left"/>
      <w:pPr>
        <w:tabs>
          <w:tab w:val="num" w:pos="906"/>
        </w:tabs>
        <w:ind w:left="906" w:hanging="480"/>
      </w:pPr>
      <w:rPr>
        <w:rFont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9F320CF"/>
    <w:multiLevelType w:val="hybridMultilevel"/>
    <w:tmpl w:val="11904504"/>
    <w:lvl w:ilvl="0" w:tplc="9182C8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D70015C"/>
    <w:multiLevelType w:val="hybridMultilevel"/>
    <w:tmpl w:val="D016625E"/>
    <w:lvl w:ilvl="0" w:tplc="D70A4C4A">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EF379C7"/>
    <w:multiLevelType w:val="hybridMultilevel"/>
    <w:tmpl w:val="35A8FFEC"/>
    <w:lvl w:ilvl="0" w:tplc="005038C4">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D637023"/>
    <w:multiLevelType w:val="hybridMultilevel"/>
    <w:tmpl w:val="9F96B0BE"/>
    <w:lvl w:ilvl="0" w:tplc="B226D594">
      <w:numFmt w:val="bullet"/>
      <w:lvlText w:val="-"/>
      <w:lvlJc w:val="left"/>
      <w:pPr>
        <w:tabs>
          <w:tab w:val="num" w:pos="1389"/>
        </w:tabs>
        <w:ind w:left="1389" w:hanging="480"/>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4F73264"/>
    <w:multiLevelType w:val="hybridMultilevel"/>
    <w:tmpl w:val="981AAA8C"/>
    <w:lvl w:ilvl="0" w:tplc="12102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807101E"/>
    <w:multiLevelType w:val="hybridMultilevel"/>
    <w:tmpl w:val="5560BA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A434C9"/>
    <w:multiLevelType w:val="hybridMultilevel"/>
    <w:tmpl w:val="28745222"/>
    <w:lvl w:ilvl="0" w:tplc="F708A804">
      <w:start w:val="1"/>
      <w:numFmt w:val="decimal"/>
      <w:lvlText w:val="%1)"/>
      <w:lvlJc w:val="left"/>
      <w:pPr>
        <w:ind w:left="1489" w:hanging="360"/>
      </w:pPr>
      <w:rPr>
        <w:rFonts w:cs="Times New Roman" w:hint="default"/>
      </w:rPr>
    </w:lvl>
    <w:lvl w:ilvl="1" w:tplc="04190019" w:tentative="1">
      <w:start w:val="1"/>
      <w:numFmt w:val="lowerLetter"/>
      <w:lvlText w:val="%2."/>
      <w:lvlJc w:val="left"/>
      <w:pPr>
        <w:ind w:left="2209" w:hanging="360"/>
      </w:pPr>
      <w:rPr>
        <w:rFonts w:cs="Times New Roman"/>
      </w:rPr>
    </w:lvl>
    <w:lvl w:ilvl="2" w:tplc="0419001B" w:tentative="1">
      <w:start w:val="1"/>
      <w:numFmt w:val="lowerRoman"/>
      <w:lvlText w:val="%3."/>
      <w:lvlJc w:val="right"/>
      <w:pPr>
        <w:ind w:left="2929" w:hanging="180"/>
      </w:pPr>
      <w:rPr>
        <w:rFonts w:cs="Times New Roman"/>
      </w:rPr>
    </w:lvl>
    <w:lvl w:ilvl="3" w:tplc="0419000F" w:tentative="1">
      <w:start w:val="1"/>
      <w:numFmt w:val="decimal"/>
      <w:lvlText w:val="%4."/>
      <w:lvlJc w:val="left"/>
      <w:pPr>
        <w:ind w:left="3649" w:hanging="360"/>
      </w:pPr>
      <w:rPr>
        <w:rFonts w:cs="Times New Roman"/>
      </w:rPr>
    </w:lvl>
    <w:lvl w:ilvl="4" w:tplc="04190019" w:tentative="1">
      <w:start w:val="1"/>
      <w:numFmt w:val="lowerLetter"/>
      <w:lvlText w:val="%5."/>
      <w:lvlJc w:val="left"/>
      <w:pPr>
        <w:ind w:left="4369" w:hanging="360"/>
      </w:pPr>
      <w:rPr>
        <w:rFonts w:cs="Times New Roman"/>
      </w:rPr>
    </w:lvl>
    <w:lvl w:ilvl="5" w:tplc="0419001B" w:tentative="1">
      <w:start w:val="1"/>
      <w:numFmt w:val="lowerRoman"/>
      <w:lvlText w:val="%6."/>
      <w:lvlJc w:val="right"/>
      <w:pPr>
        <w:ind w:left="5089" w:hanging="180"/>
      </w:pPr>
      <w:rPr>
        <w:rFonts w:cs="Times New Roman"/>
      </w:rPr>
    </w:lvl>
    <w:lvl w:ilvl="6" w:tplc="0419000F" w:tentative="1">
      <w:start w:val="1"/>
      <w:numFmt w:val="decimal"/>
      <w:lvlText w:val="%7."/>
      <w:lvlJc w:val="left"/>
      <w:pPr>
        <w:ind w:left="5809" w:hanging="360"/>
      </w:pPr>
      <w:rPr>
        <w:rFonts w:cs="Times New Roman"/>
      </w:rPr>
    </w:lvl>
    <w:lvl w:ilvl="7" w:tplc="04190019" w:tentative="1">
      <w:start w:val="1"/>
      <w:numFmt w:val="lowerLetter"/>
      <w:lvlText w:val="%8."/>
      <w:lvlJc w:val="left"/>
      <w:pPr>
        <w:ind w:left="6529" w:hanging="360"/>
      </w:pPr>
      <w:rPr>
        <w:rFonts w:cs="Times New Roman"/>
      </w:rPr>
    </w:lvl>
    <w:lvl w:ilvl="8" w:tplc="0419001B" w:tentative="1">
      <w:start w:val="1"/>
      <w:numFmt w:val="lowerRoman"/>
      <w:lvlText w:val="%9."/>
      <w:lvlJc w:val="right"/>
      <w:pPr>
        <w:ind w:left="7249" w:hanging="180"/>
      </w:pPr>
      <w:rPr>
        <w:rFonts w:cs="Times New Roman"/>
      </w:rPr>
    </w:lvl>
  </w:abstractNum>
  <w:abstractNum w:abstractNumId="19">
    <w:nsid w:val="70BF1039"/>
    <w:multiLevelType w:val="hybridMultilevel"/>
    <w:tmpl w:val="B34E6390"/>
    <w:lvl w:ilvl="0" w:tplc="815C2B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11"/>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5"/>
  </w:num>
  <w:num w:numId="9">
    <w:abstractNumId w:val="13"/>
  </w:num>
  <w:num w:numId="10">
    <w:abstractNumId w:val="0"/>
  </w:num>
  <w:num w:numId="11">
    <w:abstractNumId w:val="4"/>
  </w:num>
  <w:num w:numId="12">
    <w:abstractNumId w:val="12"/>
  </w:num>
  <w:num w:numId="13">
    <w:abstractNumId w:val="19"/>
  </w:num>
  <w:num w:numId="14">
    <w:abstractNumId w:val="17"/>
  </w:num>
  <w:num w:numId="15">
    <w:abstractNumId w:val="18"/>
  </w:num>
  <w:num w:numId="16">
    <w:abstractNumId w:val="1"/>
  </w:num>
  <w:num w:numId="17">
    <w:abstractNumId w:val="2"/>
  </w:num>
  <w:num w:numId="18">
    <w:abstractNumId w:val="6"/>
  </w:num>
  <w:num w:numId="19">
    <w:abstractNumId w:val="5"/>
  </w:num>
  <w:num w:numId="20">
    <w:abstractNumId w:val="8"/>
  </w:num>
  <w:num w:numId="21">
    <w:abstractNumId w:val="9"/>
  </w:num>
  <w:num w:numId="22">
    <w:abstractNumId w:val="4"/>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E5"/>
    <w:rsid w:val="00000901"/>
    <w:rsid w:val="0000376F"/>
    <w:rsid w:val="00004BDD"/>
    <w:rsid w:val="00012340"/>
    <w:rsid w:val="00015F5C"/>
    <w:rsid w:val="000204EE"/>
    <w:rsid w:val="0002190C"/>
    <w:rsid w:val="0003332B"/>
    <w:rsid w:val="000333B1"/>
    <w:rsid w:val="00034944"/>
    <w:rsid w:val="00036473"/>
    <w:rsid w:val="000368C5"/>
    <w:rsid w:val="00040CB4"/>
    <w:rsid w:val="00041345"/>
    <w:rsid w:val="00042AE8"/>
    <w:rsid w:val="000444F8"/>
    <w:rsid w:val="00044535"/>
    <w:rsid w:val="0004637F"/>
    <w:rsid w:val="00050B64"/>
    <w:rsid w:val="00051601"/>
    <w:rsid w:val="00053422"/>
    <w:rsid w:val="00053CFF"/>
    <w:rsid w:val="00055559"/>
    <w:rsid w:val="0006167E"/>
    <w:rsid w:val="00061BA3"/>
    <w:rsid w:val="00063E32"/>
    <w:rsid w:val="0006488F"/>
    <w:rsid w:val="00065026"/>
    <w:rsid w:val="000674C0"/>
    <w:rsid w:val="00072994"/>
    <w:rsid w:val="00073BFA"/>
    <w:rsid w:val="0007680B"/>
    <w:rsid w:val="0007783A"/>
    <w:rsid w:val="00077CB7"/>
    <w:rsid w:val="00080113"/>
    <w:rsid w:val="0008227F"/>
    <w:rsid w:val="00083324"/>
    <w:rsid w:val="0008484F"/>
    <w:rsid w:val="00085416"/>
    <w:rsid w:val="0008601D"/>
    <w:rsid w:val="00090B5C"/>
    <w:rsid w:val="00091139"/>
    <w:rsid w:val="000A3A63"/>
    <w:rsid w:val="000A452F"/>
    <w:rsid w:val="000A52F1"/>
    <w:rsid w:val="000A5DB1"/>
    <w:rsid w:val="000A6BE1"/>
    <w:rsid w:val="000B0A97"/>
    <w:rsid w:val="000B2BD5"/>
    <w:rsid w:val="000B3999"/>
    <w:rsid w:val="000B4A18"/>
    <w:rsid w:val="000B71DB"/>
    <w:rsid w:val="000C1CB6"/>
    <w:rsid w:val="000C4BAC"/>
    <w:rsid w:val="000C4CC7"/>
    <w:rsid w:val="000C6380"/>
    <w:rsid w:val="000C6B98"/>
    <w:rsid w:val="000C6FAA"/>
    <w:rsid w:val="000C7190"/>
    <w:rsid w:val="000D05BC"/>
    <w:rsid w:val="000D6A37"/>
    <w:rsid w:val="000E2654"/>
    <w:rsid w:val="000E3D13"/>
    <w:rsid w:val="000E4273"/>
    <w:rsid w:val="000E465F"/>
    <w:rsid w:val="000E4FA9"/>
    <w:rsid w:val="000E71A4"/>
    <w:rsid w:val="000E7341"/>
    <w:rsid w:val="000E7D43"/>
    <w:rsid w:val="000F16E9"/>
    <w:rsid w:val="000F2E99"/>
    <w:rsid w:val="000F62C4"/>
    <w:rsid w:val="000F7431"/>
    <w:rsid w:val="000F7F89"/>
    <w:rsid w:val="0010192B"/>
    <w:rsid w:val="0010280A"/>
    <w:rsid w:val="00102B96"/>
    <w:rsid w:val="00103D2E"/>
    <w:rsid w:val="00104F85"/>
    <w:rsid w:val="00111182"/>
    <w:rsid w:val="00113935"/>
    <w:rsid w:val="001143CE"/>
    <w:rsid w:val="001146A5"/>
    <w:rsid w:val="00114E6D"/>
    <w:rsid w:val="0011541A"/>
    <w:rsid w:val="001171E9"/>
    <w:rsid w:val="0012172B"/>
    <w:rsid w:val="00122C6F"/>
    <w:rsid w:val="0012380A"/>
    <w:rsid w:val="00123E15"/>
    <w:rsid w:val="001258D1"/>
    <w:rsid w:val="00131B7B"/>
    <w:rsid w:val="00142E4A"/>
    <w:rsid w:val="001459BE"/>
    <w:rsid w:val="0014773A"/>
    <w:rsid w:val="00152BA2"/>
    <w:rsid w:val="001553A4"/>
    <w:rsid w:val="0015649F"/>
    <w:rsid w:val="00157027"/>
    <w:rsid w:val="0016011B"/>
    <w:rsid w:val="00162727"/>
    <w:rsid w:val="00167BEC"/>
    <w:rsid w:val="0017098E"/>
    <w:rsid w:val="00171012"/>
    <w:rsid w:val="0017118B"/>
    <w:rsid w:val="00171C30"/>
    <w:rsid w:val="00172DA6"/>
    <w:rsid w:val="00174343"/>
    <w:rsid w:val="001745DA"/>
    <w:rsid w:val="00180900"/>
    <w:rsid w:val="001817F2"/>
    <w:rsid w:val="00181B5B"/>
    <w:rsid w:val="00182505"/>
    <w:rsid w:val="00185B55"/>
    <w:rsid w:val="00185C85"/>
    <w:rsid w:val="00187AAA"/>
    <w:rsid w:val="001960BC"/>
    <w:rsid w:val="00196A51"/>
    <w:rsid w:val="001A0D93"/>
    <w:rsid w:val="001A1FD0"/>
    <w:rsid w:val="001A22E9"/>
    <w:rsid w:val="001A58AF"/>
    <w:rsid w:val="001A6F72"/>
    <w:rsid w:val="001A7DC0"/>
    <w:rsid w:val="001B2457"/>
    <w:rsid w:val="001B303A"/>
    <w:rsid w:val="001B3789"/>
    <w:rsid w:val="001B3916"/>
    <w:rsid w:val="001B43F7"/>
    <w:rsid w:val="001B48A0"/>
    <w:rsid w:val="001B57D4"/>
    <w:rsid w:val="001B5E91"/>
    <w:rsid w:val="001C0B86"/>
    <w:rsid w:val="001C3495"/>
    <w:rsid w:val="001D084C"/>
    <w:rsid w:val="001D400C"/>
    <w:rsid w:val="001D5240"/>
    <w:rsid w:val="001D5CD6"/>
    <w:rsid w:val="001D7BBB"/>
    <w:rsid w:val="001D7EDE"/>
    <w:rsid w:val="001E04DC"/>
    <w:rsid w:val="001E19BA"/>
    <w:rsid w:val="001E1B07"/>
    <w:rsid w:val="001E2660"/>
    <w:rsid w:val="001E2CC9"/>
    <w:rsid w:val="001E4EE2"/>
    <w:rsid w:val="001E7B73"/>
    <w:rsid w:val="001F29B4"/>
    <w:rsid w:val="001F3E73"/>
    <w:rsid w:val="001F4314"/>
    <w:rsid w:val="001F6677"/>
    <w:rsid w:val="001F6F9F"/>
    <w:rsid w:val="001F77FA"/>
    <w:rsid w:val="00200C6D"/>
    <w:rsid w:val="00201756"/>
    <w:rsid w:val="00201829"/>
    <w:rsid w:val="00204286"/>
    <w:rsid w:val="00206307"/>
    <w:rsid w:val="00210CB7"/>
    <w:rsid w:val="002115DF"/>
    <w:rsid w:val="002160F4"/>
    <w:rsid w:val="0021704A"/>
    <w:rsid w:val="002201A8"/>
    <w:rsid w:val="00220F63"/>
    <w:rsid w:val="002218C4"/>
    <w:rsid w:val="00223022"/>
    <w:rsid w:val="002263B9"/>
    <w:rsid w:val="002265A4"/>
    <w:rsid w:val="002266BE"/>
    <w:rsid w:val="00227668"/>
    <w:rsid w:val="0023079D"/>
    <w:rsid w:val="00233B67"/>
    <w:rsid w:val="0023504C"/>
    <w:rsid w:val="002353B1"/>
    <w:rsid w:val="00235458"/>
    <w:rsid w:val="00240123"/>
    <w:rsid w:val="002409D6"/>
    <w:rsid w:val="00241423"/>
    <w:rsid w:val="00243039"/>
    <w:rsid w:val="0024402C"/>
    <w:rsid w:val="00250353"/>
    <w:rsid w:val="002515CA"/>
    <w:rsid w:val="00253CE2"/>
    <w:rsid w:val="00257DE0"/>
    <w:rsid w:val="00260516"/>
    <w:rsid w:val="00267682"/>
    <w:rsid w:val="00267FBC"/>
    <w:rsid w:val="00270BEA"/>
    <w:rsid w:val="00273466"/>
    <w:rsid w:val="002734E1"/>
    <w:rsid w:val="00273B6B"/>
    <w:rsid w:val="0027467C"/>
    <w:rsid w:val="00275177"/>
    <w:rsid w:val="002763FB"/>
    <w:rsid w:val="002776CF"/>
    <w:rsid w:val="00282348"/>
    <w:rsid w:val="00285921"/>
    <w:rsid w:val="00285DA5"/>
    <w:rsid w:val="00285DB8"/>
    <w:rsid w:val="00286BBC"/>
    <w:rsid w:val="0029167E"/>
    <w:rsid w:val="00294A5A"/>
    <w:rsid w:val="00296E98"/>
    <w:rsid w:val="00297F07"/>
    <w:rsid w:val="002A220B"/>
    <w:rsid w:val="002A35F2"/>
    <w:rsid w:val="002A4405"/>
    <w:rsid w:val="002A4B8D"/>
    <w:rsid w:val="002A5A31"/>
    <w:rsid w:val="002A7419"/>
    <w:rsid w:val="002B4AE2"/>
    <w:rsid w:val="002B588F"/>
    <w:rsid w:val="002B6ECC"/>
    <w:rsid w:val="002B788A"/>
    <w:rsid w:val="002B7F1E"/>
    <w:rsid w:val="002C07B0"/>
    <w:rsid w:val="002C1C98"/>
    <w:rsid w:val="002C25BF"/>
    <w:rsid w:val="002C3619"/>
    <w:rsid w:val="002C5482"/>
    <w:rsid w:val="002D11A8"/>
    <w:rsid w:val="002D6BBE"/>
    <w:rsid w:val="002D75B9"/>
    <w:rsid w:val="002E03BD"/>
    <w:rsid w:val="002E2A22"/>
    <w:rsid w:val="002E4E70"/>
    <w:rsid w:val="002E5DB7"/>
    <w:rsid w:val="002E773B"/>
    <w:rsid w:val="002F168D"/>
    <w:rsid w:val="002F2F72"/>
    <w:rsid w:val="002F367B"/>
    <w:rsid w:val="002F50B5"/>
    <w:rsid w:val="002F656A"/>
    <w:rsid w:val="002F7617"/>
    <w:rsid w:val="00302766"/>
    <w:rsid w:val="00302D3A"/>
    <w:rsid w:val="00303C99"/>
    <w:rsid w:val="00312588"/>
    <w:rsid w:val="0031303A"/>
    <w:rsid w:val="00313543"/>
    <w:rsid w:val="0031445F"/>
    <w:rsid w:val="00316EE0"/>
    <w:rsid w:val="00321209"/>
    <w:rsid w:val="0032162A"/>
    <w:rsid w:val="00321A61"/>
    <w:rsid w:val="00322820"/>
    <w:rsid w:val="00324575"/>
    <w:rsid w:val="00324A90"/>
    <w:rsid w:val="00325AEB"/>
    <w:rsid w:val="00327065"/>
    <w:rsid w:val="00331538"/>
    <w:rsid w:val="00333055"/>
    <w:rsid w:val="003336E0"/>
    <w:rsid w:val="00334BFE"/>
    <w:rsid w:val="003369EC"/>
    <w:rsid w:val="00337EE4"/>
    <w:rsid w:val="00342092"/>
    <w:rsid w:val="00342F4A"/>
    <w:rsid w:val="003436E9"/>
    <w:rsid w:val="00345AC3"/>
    <w:rsid w:val="003469BE"/>
    <w:rsid w:val="00357966"/>
    <w:rsid w:val="003610D4"/>
    <w:rsid w:val="003631AF"/>
    <w:rsid w:val="00364630"/>
    <w:rsid w:val="00365677"/>
    <w:rsid w:val="00367E0D"/>
    <w:rsid w:val="00367FAA"/>
    <w:rsid w:val="003701F4"/>
    <w:rsid w:val="0037281E"/>
    <w:rsid w:val="00372DEC"/>
    <w:rsid w:val="00374173"/>
    <w:rsid w:val="00374328"/>
    <w:rsid w:val="00375ACC"/>
    <w:rsid w:val="00384552"/>
    <w:rsid w:val="003849DC"/>
    <w:rsid w:val="00384D11"/>
    <w:rsid w:val="00384F71"/>
    <w:rsid w:val="003872F4"/>
    <w:rsid w:val="00393BD1"/>
    <w:rsid w:val="003A1046"/>
    <w:rsid w:val="003A5B32"/>
    <w:rsid w:val="003A7360"/>
    <w:rsid w:val="003A73D1"/>
    <w:rsid w:val="003A7D23"/>
    <w:rsid w:val="003B054C"/>
    <w:rsid w:val="003B57F9"/>
    <w:rsid w:val="003B654F"/>
    <w:rsid w:val="003B7E4C"/>
    <w:rsid w:val="003C14A3"/>
    <w:rsid w:val="003C4802"/>
    <w:rsid w:val="003C56CD"/>
    <w:rsid w:val="003C5B4A"/>
    <w:rsid w:val="003C5F42"/>
    <w:rsid w:val="003D4467"/>
    <w:rsid w:val="003D4582"/>
    <w:rsid w:val="003D57EF"/>
    <w:rsid w:val="003D5B39"/>
    <w:rsid w:val="003D7AA6"/>
    <w:rsid w:val="003E196B"/>
    <w:rsid w:val="003E3334"/>
    <w:rsid w:val="003E5CC2"/>
    <w:rsid w:val="003E7B52"/>
    <w:rsid w:val="003E7D1A"/>
    <w:rsid w:val="003F20FC"/>
    <w:rsid w:val="003F21E2"/>
    <w:rsid w:val="003F26E4"/>
    <w:rsid w:val="003F5704"/>
    <w:rsid w:val="003F604B"/>
    <w:rsid w:val="00400651"/>
    <w:rsid w:val="00400737"/>
    <w:rsid w:val="00402E2D"/>
    <w:rsid w:val="0040709E"/>
    <w:rsid w:val="0040759C"/>
    <w:rsid w:val="00410926"/>
    <w:rsid w:val="004139C8"/>
    <w:rsid w:val="00413E40"/>
    <w:rsid w:val="00414BFA"/>
    <w:rsid w:val="00417B14"/>
    <w:rsid w:val="00420450"/>
    <w:rsid w:val="00422521"/>
    <w:rsid w:val="00423603"/>
    <w:rsid w:val="004249EE"/>
    <w:rsid w:val="00426871"/>
    <w:rsid w:val="00430A7B"/>
    <w:rsid w:val="00432770"/>
    <w:rsid w:val="00432E6C"/>
    <w:rsid w:val="0043781F"/>
    <w:rsid w:val="004434D5"/>
    <w:rsid w:val="00444548"/>
    <w:rsid w:val="004464DA"/>
    <w:rsid w:val="00446FC1"/>
    <w:rsid w:val="00452F6A"/>
    <w:rsid w:val="00456E22"/>
    <w:rsid w:val="0045714E"/>
    <w:rsid w:val="00457D22"/>
    <w:rsid w:val="0046111C"/>
    <w:rsid w:val="0046298F"/>
    <w:rsid w:val="00462D5E"/>
    <w:rsid w:val="0046409E"/>
    <w:rsid w:val="00466623"/>
    <w:rsid w:val="00466A55"/>
    <w:rsid w:val="0046760C"/>
    <w:rsid w:val="00470393"/>
    <w:rsid w:val="00471FA1"/>
    <w:rsid w:val="00476717"/>
    <w:rsid w:val="00477A6F"/>
    <w:rsid w:val="004811FD"/>
    <w:rsid w:val="00484CDB"/>
    <w:rsid w:val="0048760B"/>
    <w:rsid w:val="00491473"/>
    <w:rsid w:val="004961B3"/>
    <w:rsid w:val="004A27AE"/>
    <w:rsid w:val="004A6282"/>
    <w:rsid w:val="004A697D"/>
    <w:rsid w:val="004A71EF"/>
    <w:rsid w:val="004B4F15"/>
    <w:rsid w:val="004C049E"/>
    <w:rsid w:val="004C2676"/>
    <w:rsid w:val="004C5E71"/>
    <w:rsid w:val="004C63FC"/>
    <w:rsid w:val="004D1A63"/>
    <w:rsid w:val="004D2088"/>
    <w:rsid w:val="004D5444"/>
    <w:rsid w:val="004D72F5"/>
    <w:rsid w:val="004E0BB2"/>
    <w:rsid w:val="004E2E38"/>
    <w:rsid w:val="004E40B0"/>
    <w:rsid w:val="004E5EAE"/>
    <w:rsid w:val="004E64F7"/>
    <w:rsid w:val="004F135F"/>
    <w:rsid w:val="004F40E8"/>
    <w:rsid w:val="004F65B7"/>
    <w:rsid w:val="00500CCC"/>
    <w:rsid w:val="0050389C"/>
    <w:rsid w:val="0050575F"/>
    <w:rsid w:val="005115EB"/>
    <w:rsid w:val="00511FF0"/>
    <w:rsid w:val="00514E30"/>
    <w:rsid w:val="00515885"/>
    <w:rsid w:val="00517B73"/>
    <w:rsid w:val="00520A49"/>
    <w:rsid w:val="005221EC"/>
    <w:rsid w:val="00523E31"/>
    <w:rsid w:val="00524B11"/>
    <w:rsid w:val="005276CC"/>
    <w:rsid w:val="00530142"/>
    <w:rsid w:val="0053069F"/>
    <w:rsid w:val="005312F9"/>
    <w:rsid w:val="00531947"/>
    <w:rsid w:val="00532BFD"/>
    <w:rsid w:val="005333BA"/>
    <w:rsid w:val="00534E0F"/>
    <w:rsid w:val="00543715"/>
    <w:rsid w:val="00544031"/>
    <w:rsid w:val="00545CF7"/>
    <w:rsid w:val="00547142"/>
    <w:rsid w:val="00547C93"/>
    <w:rsid w:val="00555FDE"/>
    <w:rsid w:val="00560D6D"/>
    <w:rsid w:val="00561C15"/>
    <w:rsid w:val="005652BA"/>
    <w:rsid w:val="005704E4"/>
    <w:rsid w:val="00573B9C"/>
    <w:rsid w:val="0057487F"/>
    <w:rsid w:val="00576576"/>
    <w:rsid w:val="005778CF"/>
    <w:rsid w:val="00583688"/>
    <w:rsid w:val="00584B18"/>
    <w:rsid w:val="00587CE0"/>
    <w:rsid w:val="00590227"/>
    <w:rsid w:val="005903E1"/>
    <w:rsid w:val="00590A42"/>
    <w:rsid w:val="00591F0B"/>
    <w:rsid w:val="005957A3"/>
    <w:rsid w:val="005967F4"/>
    <w:rsid w:val="005A2528"/>
    <w:rsid w:val="005A26D3"/>
    <w:rsid w:val="005A4604"/>
    <w:rsid w:val="005A47A1"/>
    <w:rsid w:val="005A61AA"/>
    <w:rsid w:val="005A70BA"/>
    <w:rsid w:val="005A7156"/>
    <w:rsid w:val="005B120B"/>
    <w:rsid w:val="005B66A6"/>
    <w:rsid w:val="005C09BB"/>
    <w:rsid w:val="005C31AA"/>
    <w:rsid w:val="005C522E"/>
    <w:rsid w:val="005C57F4"/>
    <w:rsid w:val="005D2CBB"/>
    <w:rsid w:val="005D3661"/>
    <w:rsid w:val="005D3F3E"/>
    <w:rsid w:val="005D6944"/>
    <w:rsid w:val="005D7B89"/>
    <w:rsid w:val="005F21DF"/>
    <w:rsid w:val="005F4245"/>
    <w:rsid w:val="005F64C5"/>
    <w:rsid w:val="00600E40"/>
    <w:rsid w:val="00600E98"/>
    <w:rsid w:val="0060402D"/>
    <w:rsid w:val="006056A0"/>
    <w:rsid w:val="00605F9E"/>
    <w:rsid w:val="006064F6"/>
    <w:rsid w:val="00606F77"/>
    <w:rsid w:val="00613CBC"/>
    <w:rsid w:val="00616526"/>
    <w:rsid w:val="0062185C"/>
    <w:rsid w:val="00621CEB"/>
    <w:rsid w:val="00625502"/>
    <w:rsid w:val="00633E16"/>
    <w:rsid w:val="006367C0"/>
    <w:rsid w:val="00643ACE"/>
    <w:rsid w:val="00647811"/>
    <w:rsid w:val="00647A45"/>
    <w:rsid w:val="00650C96"/>
    <w:rsid w:val="006522B0"/>
    <w:rsid w:val="00653D7D"/>
    <w:rsid w:val="0065585E"/>
    <w:rsid w:val="00656339"/>
    <w:rsid w:val="0066793D"/>
    <w:rsid w:val="00667D5D"/>
    <w:rsid w:val="00670376"/>
    <w:rsid w:val="006727EA"/>
    <w:rsid w:val="00674E8E"/>
    <w:rsid w:val="00676992"/>
    <w:rsid w:val="00680E3A"/>
    <w:rsid w:val="006815C4"/>
    <w:rsid w:val="006832C3"/>
    <w:rsid w:val="00683C38"/>
    <w:rsid w:val="00685594"/>
    <w:rsid w:val="0068589E"/>
    <w:rsid w:val="00685DBC"/>
    <w:rsid w:val="00687C59"/>
    <w:rsid w:val="00695710"/>
    <w:rsid w:val="006961AF"/>
    <w:rsid w:val="00696B0A"/>
    <w:rsid w:val="00696B17"/>
    <w:rsid w:val="006A04DF"/>
    <w:rsid w:val="006A0659"/>
    <w:rsid w:val="006A06C2"/>
    <w:rsid w:val="006A0E7D"/>
    <w:rsid w:val="006A1F54"/>
    <w:rsid w:val="006A24B3"/>
    <w:rsid w:val="006A366D"/>
    <w:rsid w:val="006A4526"/>
    <w:rsid w:val="006A53D5"/>
    <w:rsid w:val="006A555F"/>
    <w:rsid w:val="006B2412"/>
    <w:rsid w:val="006B34FB"/>
    <w:rsid w:val="006B4131"/>
    <w:rsid w:val="006B4234"/>
    <w:rsid w:val="006B73AB"/>
    <w:rsid w:val="006C1437"/>
    <w:rsid w:val="006C353A"/>
    <w:rsid w:val="006C4590"/>
    <w:rsid w:val="006C5926"/>
    <w:rsid w:val="006C5C13"/>
    <w:rsid w:val="006C726A"/>
    <w:rsid w:val="006D0EC9"/>
    <w:rsid w:val="006D1591"/>
    <w:rsid w:val="006D2D5F"/>
    <w:rsid w:val="006E1FF1"/>
    <w:rsid w:val="006E62A7"/>
    <w:rsid w:val="006E67FA"/>
    <w:rsid w:val="006E74E5"/>
    <w:rsid w:val="006F10D3"/>
    <w:rsid w:val="006F26A1"/>
    <w:rsid w:val="006F41B4"/>
    <w:rsid w:val="006F6017"/>
    <w:rsid w:val="006F611E"/>
    <w:rsid w:val="006F7432"/>
    <w:rsid w:val="00700AC7"/>
    <w:rsid w:val="007110E6"/>
    <w:rsid w:val="00711563"/>
    <w:rsid w:val="0071249E"/>
    <w:rsid w:val="0071344E"/>
    <w:rsid w:val="00713A89"/>
    <w:rsid w:val="00713AE8"/>
    <w:rsid w:val="00713F42"/>
    <w:rsid w:val="007144D0"/>
    <w:rsid w:val="00717300"/>
    <w:rsid w:val="00717D2D"/>
    <w:rsid w:val="00721AF4"/>
    <w:rsid w:val="00721F6E"/>
    <w:rsid w:val="00722FCE"/>
    <w:rsid w:val="00723B5C"/>
    <w:rsid w:val="00724258"/>
    <w:rsid w:val="00725EEC"/>
    <w:rsid w:val="00726E3F"/>
    <w:rsid w:val="007303FC"/>
    <w:rsid w:val="00730860"/>
    <w:rsid w:val="0073417A"/>
    <w:rsid w:val="007351D0"/>
    <w:rsid w:val="00741C95"/>
    <w:rsid w:val="0074276B"/>
    <w:rsid w:val="00742F56"/>
    <w:rsid w:val="00745A64"/>
    <w:rsid w:val="00747F55"/>
    <w:rsid w:val="00751034"/>
    <w:rsid w:val="0075175E"/>
    <w:rsid w:val="00752020"/>
    <w:rsid w:val="00753204"/>
    <w:rsid w:val="00754980"/>
    <w:rsid w:val="0076265E"/>
    <w:rsid w:val="00762A0D"/>
    <w:rsid w:val="00762AD6"/>
    <w:rsid w:val="00763327"/>
    <w:rsid w:val="0076603D"/>
    <w:rsid w:val="0076677D"/>
    <w:rsid w:val="00766E11"/>
    <w:rsid w:val="00767591"/>
    <w:rsid w:val="00767632"/>
    <w:rsid w:val="007700A1"/>
    <w:rsid w:val="00774728"/>
    <w:rsid w:val="00776E2D"/>
    <w:rsid w:val="00777AA8"/>
    <w:rsid w:val="0078040F"/>
    <w:rsid w:val="00784FA3"/>
    <w:rsid w:val="00785F7A"/>
    <w:rsid w:val="0078678B"/>
    <w:rsid w:val="00786D59"/>
    <w:rsid w:val="00791CB9"/>
    <w:rsid w:val="00793BE3"/>
    <w:rsid w:val="0079591C"/>
    <w:rsid w:val="007A5959"/>
    <w:rsid w:val="007B21B6"/>
    <w:rsid w:val="007B5126"/>
    <w:rsid w:val="007B68C3"/>
    <w:rsid w:val="007B79B3"/>
    <w:rsid w:val="007B7CC4"/>
    <w:rsid w:val="007C009F"/>
    <w:rsid w:val="007C1700"/>
    <w:rsid w:val="007C2A04"/>
    <w:rsid w:val="007C30FA"/>
    <w:rsid w:val="007C32F3"/>
    <w:rsid w:val="007C4760"/>
    <w:rsid w:val="007C4DEC"/>
    <w:rsid w:val="007D1CD5"/>
    <w:rsid w:val="007D2222"/>
    <w:rsid w:val="007D475E"/>
    <w:rsid w:val="007D5954"/>
    <w:rsid w:val="007D763E"/>
    <w:rsid w:val="007E5689"/>
    <w:rsid w:val="007F08FD"/>
    <w:rsid w:val="007F3E6B"/>
    <w:rsid w:val="007F4E41"/>
    <w:rsid w:val="008000B2"/>
    <w:rsid w:val="0080398F"/>
    <w:rsid w:val="00803DCC"/>
    <w:rsid w:val="00803F36"/>
    <w:rsid w:val="008045BE"/>
    <w:rsid w:val="00806C8E"/>
    <w:rsid w:val="00813661"/>
    <w:rsid w:val="00813668"/>
    <w:rsid w:val="00815B86"/>
    <w:rsid w:val="00820739"/>
    <w:rsid w:val="00820B51"/>
    <w:rsid w:val="008212D0"/>
    <w:rsid w:val="0082194C"/>
    <w:rsid w:val="008219FF"/>
    <w:rsid w:val="00822362"/>
    <w:rsid w:val="0082360D"/>
    <w:rsid w:val="0082726F"/>
    <w:rsid w:val="0082793D"/>
    <w:rsid w:val="0083258F"/>
    <w:rsid w:val="0083455C"/>
    <w:rsid w:val="008354ED"/>
    <w:rsid w:val="00840835"/>
    <w:rsid w:val="008408E7"/>
    <w:rsid w:val="00841008"/>
    <w:rsid w:val="00847EB4"/>
    <w:rsid w:val="008501F9"/>
    <w:rsid w:val="00851A56"/>
    <w:rsid w:val="00856364"/>
    <w:rsid w:val="00856B80"/>
    <w:rsid w:val="008618C4"/>
    <w:rsid w:val="00866310"/>
    <w:rsid w:val="00870A03"/>
    <w:rsid w:val="008715B7"/>
    <w:rsid w:val="00873C39"/>
    <w:rsid w:val="0087722A"/>
    <w:rsid w:val="008774F7"/>
    <w:rsid w:val="0088098C"/>
    <w:rsid w:val="00881EBD"/>
    <w:rsid w:val="00883D4B"/>
    <w:rsid w:val="008841ED"/>
    <w:rsid w:val="00884FC0"/>
    <w:rsid w:val="008851A4"/>
    <w:rsid w:val="00885538"/>
    <w:rsid w:val="00891B8B"/>
    <w:rsid w:val="008968D7"/>
    <w:rsid w:val="008970E3"/>
    <w:rsid w:val="008A01AC"/>
    <w:rsid w:val="008A1375"/>
    <w:rsid w:val="008A32C1"/>
    <w:rsid w:val="008A37F8"/>
    <w:rsid w:val="008A3DCF"/>
    <w:rsid w:val="008A4E1E"/>
    <w:rsid w:val="008A61E1"/>
    <w:rsid w:val="008B0BCF"/>
    <w:rsid w:val="008B11BC"/>
    <w:rsid w:val="008B159E"/>
    <w:rsid w:val="008B2092"/>
    <w:rsid w:val="008B2595"/>
    <w:rsid w:val="008B4AB7"/>
    <w:rsid w:val="008D156D"/>
    <w:rsid w:val="008D25C8"/>
    <w:rsid w:val="008D6532"/>
    <w:rsid w:val="008D687C"/>
    <w:rsid w:val="008E03D6"/>
    <w:rsid w:val="008E34A4"/>
    <w:rsid w:val="008E5F38"/>
    <w:rsid w:val="008E64F4"/>
    <w:rsid w:val="008F0D19"/>
    <w:rsid w:val="008F3B4A"/>
    <w:rsid w:val="008F4F07"/>
    <w:rsid w:val="008F5F66"/>
    <w:rsid w:val="008F6FF3"/>
    <w:rsid w:val="008F7092"/>
    <w:rsid w:val="008F77B0"/>
    <w:rsid w:val="00902A9B"/>
    <w:rsid w:val="009044CC"/>
    <w:rsid w:val="00904D8F"/>
    <w:rsid w:val="00906A7F"/>
    <w:rsid w:val="00907A3A"/>
    <w:rsid w:val="00907D00"/>
    <w:rsid w:val="00912550"/>
    <w:rsid w:val="009134EC"/>
    <w:rsid w:val="00913585"/>
    <w:rsid w:val="00913784"/>
    <w:rsid w:val="00914F6F"/>
    <w:rsid w:val="00915FCB"/>
    <w:rsid w:val="00917FAB"/>
    <w:rsid w:val="0092077C"/>
    <w:rsid w:val="00924266"/>
    <w:rsid w:val="009261F7"/>
    <w:rsid w:val="00926690"/>
    <w:rsid w:val="00926A48"/>
    <w:rsid w:val="00926AEE"/>
    <w:rsid w:val="009311EC"/>
    <w:rsid w:val="00934B3E"/>
    <w:rsid w:val="0093660C"/>
    <w:rsid w:val="00936B03"/>
    <w:rsid w:val="009406F4"/>
    <w:rsid w:val="009413D2"/>
    <w:rsid w:val="0094229E"/>
    <w:rsid w:val="00943534"/>
    <w:rsid w:val="00945AAA"/>
    <w:rsid w:val="0094616B"/>
    <w:rsid w:val="00952832"/>
    <w:rsid w:val="00953541"/>
    <w:rsid w:val="0095383A"/>
    <w:rsid w:val="00953F89"/>
    <w:rsid w:val="009544AD"/>
    <w:rsid w:val="00962808"/>
    <w:rsid w:val="00964770"/>
    <w:rsid w:val="009658B8"/>
    <w:rsid w:val="00967876"/>
    <w:rsid w:val="00972E61"/>
    <w:rsid w:val="00974A30"/>
    <w:rsid w:val="0098319E"/>
    <w:rsid w:val="00983DDC"/>
    <w:rsid w:val="0098457B"/>
    <w:rsid w:val="00986008"/>
    <w:rsid w:val="00986CE9"/>
    <w:rsid w:val="009907BF"/>
    <w:rsid w:val="0099199C"/>
    <w:rsid w:val="00992147"/>
    <w:rsid w:val="00992EA6"/>
    <w:rsid w:val="009934F8"/>
    <w:rsid w:val="00993F25"/>
    <w:rsid w:val="00997663"/>
    <w:rsid w:val="009A0572"/>
    <w:rsid w:val="009A2965"/>
    <w:rsid w:val="009A38A8"/>
    <w:rsid w:val="009A6263"/>
    <w:rsid w:val="009A635D"/>
    <w:rsid w:val="009A669E"/>
    <w:rsid w:val="009B1D29"/>
    <w:rsid w:val="009B739E"/>
    <w:rsid w:val="009C0545"/>
    <w:rsid w:val="009C1442"/>
    <w:rsid w:val="009C7E20"/>
    <w:rsid w:val="009D156E"/>
    <w:rsid w:val="009D4D00"/>
    <w:rsid w:val="009D5B58"/>
    <w:rsid w:val="009D61E0"/>
    <w:rsid w:val="009D6C38"/>
    <w:rsid w:val="009E7D44"/>
    <w:rsid w:val="009F3A43"/>
    <w:rsid w:val="009F41E3"/>
    <w:rsid w:val="009F43A7"/>
    <w:rsid w:val="009F523D"/>
    <w:rsid w:val="009F68FF"/>
    <w:rsid w:val="009F7C14"/>
    <w:rsid w:val="00A01EF8"/>
    <w:rsid w:val="00A065B0"/>
    <w:rsid w:val="00A07F3C"/>
    <w:rsid w:val="00A10111"/>
    <w:rsid w:val="00A10C8C"/>
    <w:rsid w:val="00A116EF"/>
    <w:rsid w:val="00A11D34"/>
    <w:rsid w:val="00A12A14"/>
    <w:rsid w:val="00A13E52"/>
    <w:rsid w:val="00A16E24"/>
    <w:rsid w:val="00A16FED"/>
    <w:rsid w:val="00A215AF"/>
    <w:rsid w:val="00A2181F"/>
    <w:rsid w:val="00A27504"/>
    <w:rsid w:val="00A2777B"/>
    <w:rsid w:val="00A33177"/>
    <w:rsid w:val="00A335B4"/>
    <w:rsid w:val="00A33B30"/>
    <w:rsid w:val="00A344F1"/>
    <w:rsid w:val="00A3642C"/>
    <w:rsid w:val="00A3782E"/>
    <w:rsid w:val="00A37C00"/>
    <w:rsid w:val="00A410CB"/>
    <w:rsid w:val="00A44718"/>
    <w:rsid w:val="00A4546A"/>
    <w:rsid w:val="00A45D55"/>
    <w:rsid w:val="00A46CB9"/>
    <w:rsid w:val="00A46D1C"/>
    <w:rsid w:val="00A53B07"/>
    <w:rsid w:val="00A541E3"/>
    <w:rsid w:val="00A57BC5"/>
    <w:rsid w:val="00A6377E"/>
    <w:rsid w:val="00A64E31"/>
    <w:rsid w:val="00A67019"/>
    <w:rsid w:val="00A72417"/>
    <w:rsid w:val="00A727C2"/>
    <w:rsid w:val="00A73FD9"/>
    <w:rsid w:val="00A745DF"/>
    <w:rsid w:val="00A74A31"/>
    <w:rsid w:val="00A77E55"/>
    <w:rsid w:val="00A8031D"/>
    <w:rsid w:val="00A81195"/>
    <w:rsid w:val="00A811D5"/>
    <w:rsid w:val="00A836BC"/>
    <w:rsid w:val="00A83B90"/>
    <w:rsid w:val="00A84FFC"/>
    <w:rsid w:val="00A856B3"/>
    <w:rsid w:val="00A86EF1"/>
    <w:rsid w:val="00A90ECD"/>
    <w:rsid w:val="00A951B2"/>
    <w:rsid w:val="00A9632A"/>
    <w:rsid w:val="00A96D0F"/>
    <w:rsid w:val="00AA00D8"/>
    <w:rsid w:val="00AA20FB"/>
    <w:rsid w:val="00AA6375"/>
    <w:rsid w:val="00AA6D64"/>
    <w:rsid w:val="00AA6F54"/>
    <w:rsid w:val="00AA7987"/>
    <w:rsid w:val="00AB0D84"/>
    <w:rsid w:val="00AB55AE"/>
    <w:rsid w:val="00AB57FC"/>
    <w:rsid w:val="00AB6C12"/>
    <w:rsid w:val="00AB7135"/>
    <w:rsid w:val="00AC0BB4"/>
    <w:rsid w:val="00AC3304"/>
    <w:rsid w:val="00AC4680"/>
    <w:rsid w:val="00AC510A"/>
    <w:rsid w:val="00AC5550"/>
    <w:rsid w:val="00AC64B5"/>
    <w:rsid w:val="00AD01F0"/>
    <w:rsid w:val="00AD26B2"/>
    <w:rsid w:val="00AD293E"/>
    <w:rsid w:val="00AE0250"/>
    <w:rsid w:val="00AE0616"/>
    <w:rsid w:val="00AE133B"/>
    <w:rsid w:val="00AE1B57"/>
    <w:rsid w:val="00AE1BF1"/>
    <w:rsid w:val="00AE38A2"/>
    <w:rsid w:val="00AE6CA7"/>
    <w:rsid w:val="00AF0F56"/>
    <w:rsid w:val="00AF2D4A"/>
    <w:rsid w:val="00AF535D"/>
    <w:rsid w:val="00B05FFE"/>
    <w:rsid w:val="00B10511"/>
    <w:rsid w:val="00B11025"/>
    <w:rsid w:val="00B1129C"/>
    <w:rsid w:val="00B132CC"/>
    <w:rsid w:val="00B14585"/>
    <w:rsid w:val="00B14DE9"/>
    <w:rsid w:val="00B16B04"/>
    <w:rsid w:val="00B2323F"/>
    <w:rsid w:val="00B239DF"/>
    <w:rsid w:val="00B30BE8"/>
    <w:rsid w:val="00B312ED"/>
    <w:rsid w:val="00B348B1"/>
    <w:rsid w:val="00B3554E"/>
    <w:rsid w:val="00B35EBB"/>
    <w:rsid w:val="00B439FA"/>
    <w:rsid w:val="00B50B15"/>
    <w:rsid w:val="00B522FE"/>
    <w:rsid w:val="00B534BA"/>
    <w:rsid w:val="00B5516A"/>
    <w:rsid w:val="00B55410"/>
    <w:rsid w:val="00B618FA"/>
    <w:rsid w:val="00B6669E"/>
    <w:rsid w:val="00B67342"/>
    <w:rsid w:val="00B70A84"/>
    <w:rsid w:val="00B72219"/>
    <w:rsid w:val="00B76421"/>
    <w:rsid w:val="00B76AED"/>
    <w:rsid w:val="00B77144"/>
    <w:rsid w:val="00B81E1E"/>
    <w:rsid w:val="00B83A0C"/>
    <w:rsid w:val="00B87897"/>
    <w:rsid w:val="00B92BA9"/>
    <w:rsid w:val="00BA0A78"/>
    <w:rsid w:val="00BA209D"/>
    <w:rsid w:val="00BA25E9"/>
    <w:rsid w:val="00BA3443"/>
    <w:rsid w:val="00BB1045"/>
    <w:rsid w:val="00BB1BF9"/>
    <w:rsid w:val="00BB2FDD"/>
    <w:rsid w:val="00BB6D75"/>
    <w:rsid w:val="00BB7B32"/>
    <w:rsid w:val="00BC0E47"/>
    <w:rsid w:val="00BC14C6"/>
    <w:rsid w:val="00BC5C57"/>
    <w:rsid w:val="00BC7070"/>
    <w:rsid w:val="00BD25B0"/>
    <w:rsid w:val="00BD29FB"/>
    <w:rsid w:val="00BD338C"/>
    <w:rsid w:val="00BD3538"/>
    <w:rsid w:val="00BD44DD"/>
    <w:rsid w:val="00BD4A22"/>
    <w:rsid w:val="00BD5BF4"/>
    <w:rsid w:val="00BD6B49"/>
    <w:rsid w:val="00BD7ED2"/>
    <w:rsid w:val="00BE23A2"/>
    <w:rsid w:val="00BE2641"/>
    <w:rsid w:val="00BE2C84"/>
    <w:rsid w:val="00BE3DE8"/>
    <w:rsid w:val="00BE4E97"/>
    <w:rsid w:val="00BF122C"/>
    <w:rsid w:val="00BF2399"/>
    <w:rsid w:val="00BF2644"/>
    <w:rsid w:val="00BF2D09"/>
    <w:rsid w:val="00BF34F3"/>
    <w:rsid w:val="00BF3990"/>
    <w:rsid w:val="00BF5057"/>
    <w:rsid w:val="00BF554A"/>
    <w:rsid w:val="00BF6FB1"/>
    <w:rsid w:val="00BF75A5"/>
    <w:rsid w:val="00BF7FC8"/>
    <w:rsid w:val="00C00DC5"/>
    <w:rsid w:val="00C017B9"/>
    <w:rsid w:val="00C01D72"/>
    <w:rsid w:val="00C03099"/>
    <w:rsid w:val="00C063B1"/>
    <w:rsid w:val="00C1662A"/>
    <w:rsid w:val="00C20D0E"/>
    <w:rsid w:val="00C239CF"/>
    <w:rsid w:val="00C253E1"/>
    <w:rsid w:val="00C27A45"/>
    <w:rsid w:val="00C312D6"/>
    <w:rsid w:val="00C31E1C"/>
    <w:rsid w:val="00C32D1F"/>
    <w:rsid w:val="00C32E34"/>
    <w:rsid w:val="00C3308A"/>
    <w:rsid w:val="00C34A02"/>
    <w:rsid w:val="00C3529D"/>
    <w:rsid w:val="00C35685"/>
    <w:rsid w:val="00C37A7F"/>
    <w:rsid w:val="00C409BA"/>
    <w:rsid w:val="00C41112"/>
    <w:rsid w:val="00C4177A"/>
    <w:rsid w:val="00C43320"/>
    <w:rsid w:val="00C45A9D"/>
    <w:rsid w:val="00C471EB"/>
    <w:rsid w:val="00C50725"/>
    <w:rsid w:val="00C511AA"/>
    <w:rsid w:val="00C5399E"/>
    <w:rsid w:val="00C55241"/>
    <w:rsid w:val="00C62477"/>
    <w:rsid w:val="00C651EC"/>
    <w:rsid w:val="00C657B5"/>
    <w:rsid w:val="00C6597F"/>
    <w:rsid w:val="00C66CBA"/>
    <w:rsid w:val="00C71FFD"/>
    <w:rsid w:val="00C72AE1"/>
    <w:rsid w:val="00C73D50"/>
    <w:rsid w:val="00C8000B"/>
    <w:rsid w:val="00C81587"/>
    <w:rsid w:val="00C81CC9"/>
    <w:rsid w:val="00C83AC9"/>
    <w:rsid w:val="00C9014E"/>
    <w:rsid w:val="00C961ED"/>
    <w:rsid w:val="00CA00F3"/>
    <w:rsid w:val="00CA1483"/>
    <w:rsid w:val="00CA23C2"/>
    <w:rsid w:val="00CA2569"/>
    <w:rsid w:val="00CA25DE"/>
    <w:rsid w:val="00CA2B43"/>
    <w:rsid w:val="00CA59BD"/>
    <w:rsid w:val="00CA6181"/>
    <w:rsid w:val="00CB055D"/>
    <w:rsid w:val="00CB3F33"/>
    <w:rsid w:val="00CB5B6F"/>
    <w:rsid w:val="00CC356D"/>
    <w:rsid w:val="00CC37CF"/>
    <w:rsid w:val="00CC4913"/>
    <w:rsid w:val="00CC561F"/>
    <w:rsid w:val="00CC59FB"/>
    <w:rsid w:val="00CC5BA8"/>
    <w:rsid w:val="00CD1006"/>
    <w:rsid w:val="00CD1E0F"/>
    <w:rsid w:val="00CD24DC"/>
    <w:rsid w:val="00CD316D"/>
    <w:rsid w:val="00CD337C"/>
    <w:rsid w:val="00CD4E36"/>
    <w:rsid w:val="00CD7D85"/>
    <w:rsid w:val="00CE443E"/>
    <w:rsid w:val="00CE4449"/>
    <w:rsid w:val="00CF075E"/>
    <w:rsid w:val="00CF433B"/>
    <w:rsid w:val="00CF4A0F"/>
    <w:rsid w:val="00CF619C"/>
    <w:rsid w:val="00CF7375"/>
    <w:rsid w:val="00D00C78"/>
    <w:rsid w:val="00D06AF8"/>
    <w:rsid w:val="00D0787A"/>
    <w:rsid w:val="00D12DAC"/>
    <w:rsid w:val="00D13D46"/>
    <w:rsid w:val="00D16669"/>
    <w:rsid w:val="00D17E0E"/>
    <w:rsid w:val="00D206DF"/>
    <w:rsid w:val="00D22817"/>
    <w:rsid w:val="00D2501F"/>
    <w:rsid w:val="00D26EDF"/>
    <w:rsid w:val="00D27E14"/>
    <w:rsid w:val="00D333C5"/>
    <w:rsid w:val="00D41370"/>
    <w:rsid w:val="00D4454E"/>
    <w:rsid w:val="00D4534D"/>
    <w:rsid w:val="00D50318"/>
    <w:rsid w:val="00D507DB"/>
    <w:rsid w:val="00D52848"/>
    <w:rsid w:val="00D549BF"/>
    <w:rsid w:val="00D55E49"/>
    <w:rsid w:val="00D66DCC"/>
    <w:rsid w:val="00D71CAB"/>
    <w:rsid w:val="00D71E57"/>
    <w:rsid w:val="00D73B18"/>
    <w:rsid w:val="00D75669"/>
    <w:rsid w:val="00D759ED"/>
    <w:rsid w:val="00D76587"/>
    <w:rsid w:val="00D81CC3"/>
    <w:rsid w:val="00D847C6"/>
    <w:rsid w:val="00D858AF"/>
    <w:rsid w:val="00D85C40"/>
    <w:rsid w:val="00D959A8"/>
    <w:rsid w:val="00D9722F"/>
    <w:rsid w:val="00D97C9F"/>
    <w:rsid w:val="00DA19FD"/>
    <w:rsid w:val="00DA21DC"/>
    <w:rsid w:val="00DB5479"/>
    <w:rsid w:val="00DB6349"/>
    <w:rsid w:val="00DC3BB6"/>
    <w:rsid w:val="00DC3CCF"/>
    <w:rsid w:val="00DC54C2"/>
    <w:rsid w:val="00DC758B"/>
    <w:rsid w:val="00DC7B91"/>
    <w:rsid w:val="00DD4524"/>
    <w:rsid w:val="00DD59E4"/>
    <w:rsid w:val="00DD7DE9"/>
    <w:rsid w:val="00DE016D"/>
    <w:rsid w:val="00DE049D"/>
    <w:rsid w:val="00DE1F55"/>
    <w:rsid w:val="00DE3F52"/>
    <w:rsid w:val="00DE79A4"/>
    <w:rsid w:val="00DF4095"/>
    <w:rsid w:val="00DF5EA7"/>
    <w:rsid w:val="00E0159C"/>
    <w:rsid w:val="00E04888"/>
    <w:rsid w:val="00E069A1"/>
    <w:rsid w:val="00E06E1C"/>
    <w:rsid w:val="00E07DF4"/>
    <w:rsid w:val="00E128F0"/>
    <w:rsid w:val="00E16B1D"/>
    <w:rsid w:val="00E228A2"/>
    <w:rsid w:val="00E23864"/>
    <w:rsid w:val="00E2398F"/>
    <w:rsid w:val="00E25C80"/>
    <w:rsid w:val="00E26E11"/>
    <w:rsid w:val="00E305C1"/>
    <w:rsid w:val="00E305DB"/>
    <w:rsid w:val="00E3400A"/>
    <w:rsid w:val="00E441CF"/>
    <w:rsid w:val="00E4625F"/>
    <w:rsid w:val="00E51F58"/>
    <w:rsid w:val="00E54251"/>
    <w:rsid w:val="00E5457B"/>
    <w:rsid w:val="00E55C1E"/>
    <w:rsid w:val="00E608B9"/>
    <w:rsid w:val="00E61125"/>
    <w:rsid w:val="00E6114B"/>
    <w:rsid w:val="00E6400C"/>
    <w:rsid w:val="00E71CC4"/>
    <w:rsid w:val="00E73917"/>
    <w:rsid w:val="00E75056"/>
    <w:rsid w:val="00E75D4F"/>
    <w:rsid w:val="00E777C1"/>
    <w:rsid w:val="00E77D7F"/>
    <w:rsid w:val="00E80FCD"/>
    <w:rsid w:val="00E8359B"/>
    <w:rsid w:val="00E8418B"/>
    <w:rsid w:val="00E879C0"/>
    <w:rsid w:val="00E941A5"/>
    <w:rsid w:val="00E9566F"/>
    <w:rsid w:val="00EA1F3C"/>
    <w:rsid w:val="00EA282D"/>
    <w:rsid w:val="00EA4999"/>
    <w:rsid w:val="00EA5887"/>
    <w:rsid w:val="00EA5B70"/>
    <w:rsid w:val="00EA6A88"/>
    <w:rsid w:val="00EB3A53"/>
    <w:rsid w:val="00EB43F6"/>
    <w:rsid w:val="00EB4851"/>
    <w:rsid w:val="00EB5031"/>
    <w:rsid w:val="00EB55FE"/>
    <w:rsid w:val="00EB6B67"/>
    <w:rsid w:val="00EC041C"/>
    <w:rsid w:val="00EC22A4"/>
    <w:rsid w:val="00EC2ACD"/>
    <w:rsid w:val="00EC3F60"/>
    <w:rsid w:val="00EC4139"/>
    <w:rsid w:val="00EC5BC4"/>
    <w:rsid w:val="00ED0C2E"/>
    <w:rsid w:val="00ED4AAD"/>
    <w:rsid w:val="00ED52FB"/>
    <w:rsid w:val="00ED573F"/>
    <w:rsid w:val="00ED68CA"/>
    <w:rsid w:val="00EE000B"/>
    <w:rsid w:val="00EE1192"/>
    <w:rsid w:val="00EE16EF"/>
    <w:rsid w:val="00EE47F3"/>
    <w:rsid w:val="00EE5AA2"/>
    <w:rsid w:val="00EE7221"/>
    <w:rsid w:val="00EE7805"/>
    <w:rsid w:val="00EE7D71"/>
    <w:rsid w:val="00EF0610"/>
    <w:rsid w:val="00EF0C94"/>
    <w:rsid w:val="00EF190C"/>
    <w:rsid w:val="00EF4131"/>
    <w:rsid w:val="00EF4FCC"/>
    <w:rsid w:val="00EF5DB8"/>
    <w:rsid w:val="00EF7FC7"/>
    <w:rsid w:val="00F01C30"/>
    <w:rsid w:val="00F042DF"/>
    <w:rsid w:val="00F053AE"/>
    <w:rsid w:val="00F05A1A"/>
    <w:rsid w:val="00F06448"/>
    <w:rsid w:val="00F068D8"/>
    <w:rsid w:val="00F07F60"/>
    <w:rsid w:val="00F11A9B"/>
    <w:rsid w:val="00F14563"/>
    <w:rsid w:val="00F156FE"/>
    <w:rsid w:val="00F169FE"/>
    <w:rsid w:val="00F21B1D"/>
    <w:rsid w:val="00F21BF5"/>
    <w:rsid w:val="00F237F7"/>
    <w:rsid w:val="00F23DF7"/>
    <w:rsid w:val="00F26801"/>
    <w:rsid w:val="00F26A68"/>
    <w:rsid w:val="00F26F9B"/>
    <w:rsid w:val="00F27FC3"/>
    <w:rsid w:val="00F30684"/>
    <w:rsid w:val="00F311CD"/>
    <w:rsid w:val="00F32848"/>
    <w:rsid w:val="00F32A63"/>
    <w:rsid w:val="00F33531"/>
    <w:rsid w:val="00F34D37"/>
    <w:rsid w:val="00F34F2B"/>
    <w:rsid w:val="00F37C0E"/>
    <w:rsid w:val="00F37F6B"/>
    <w:rsid w:val="00F40C9B"/>
    <w:rsid w:val="00F4300C"/>
    <w:rsid w:val="00F44EDD"/>
    <w:rsid w:val="00F47C97"/>
    <w:rsid w:val="00F47E2C"/>
    <w:rsid w:val="00F50B33"/>
    <w:rsid w:val="00F540E2"/>
    <w:rsid w:val="00F56531"/>
    <w:rsid w:val="00F5722B"/>
    <w:rsid w:val="00F572B3"/>
    <w:rsid w:val="00F57612"/>
    <w:rsid w:val="00F62946"/>
    <w:rsid w:val="00F63C90"/>
    <w:rsid w:val="00F641E6"/>
    <w:rsid w:val="00F66837"/>
    <w:rsid w:val="00F71D78"/>
    <w:rsid w:val="00F73057"/>
    <w:rsid w:val="00F73BF4"/>
    <w:rsid w:val="00F745EA"/>
    <w:rsid w:val="00F7562E"/>
    <w:rsid w:val="00F76545"/>
    <w:rsid w:val="00F76F05"/>
    <w:rsid w:val="00F8087A"/>
    <w:rsid w:val="00F82462"/>
    <w:rsid w:val="00F83E7B"/>
    <w:rsid w:val="00F90216"/>
    <w:rsid w:val="00F93BE5"/>
    <w:rsid w:val="00F9597B"/>
    <w:rsid w:val="00F96158"/>
    <w:rsid w:val="00FA2E3D"/>
    <w:rsid w:val="00FA7F1D"/>
    <w:rsid w:val="00FB206D"/>
    <w:rsid w:val="00FB42DF"/>
    <w:rsid w:val="00FB6F0B"/>
    <w:rsid w:val="00FB781A"/>
    <w:rsid w:val="00FB7DC3"/>
    <w:rsid w:val="00FC19DA"/>
    <w:rsid w:val="00FC3990"/>
    <w:rsid w:val="00FC71CA"/>
    <w:rsid w:val="00FD02AC"/>
    <w:rsid w:val="00FD378D"/>
    <w:rsid w:val="00FD41FA"/>
    <w:rsid w:val="00FD4DEA"/>
    <w:rsid w:val="00FD62F2"/>
    <w:rsid w:val="00FE061B"/>
    <w:rsid w:val="00FE12AE"/>
    <w:rsid w:val="00FE3AF9"/>
    <w:rsid w:val="00FE3FEA"/>
    <w:rsid w:val="00FE5872"/>
    <w:rsid w:val="00FE6C99"/>
    <w:rsid w:val="00FF0055"/>
    <w:rsid w:val="00FF7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F80960-98A8-4740-A4D5-43A2800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Hyperlink" w:semiHidden="1" w:uiPriority="0" w:unhideWhenUsed="1"/>
    <w:lsdException w:name="Strong" w:uiPriority="0" w:qFormat="1"/>
    <w:lsdException w:name="Emphasis" w:uiPriority="20" w:qFormat="1"/>
    <w:lsdException w:name="Plain Text" w:semiHidden="1" w:uiPriority="0" w:unhideWhenUsed="1"/>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D6"/>
    <w:pPr>
      <w:spacing w:after="200" w:line="276" w:lineRule="auto"/>
    </w:pPr>
    <w:rPr>
      <w:rFonts w:cs="Times New Roman"/>
      <w:sz w:val="22"/>
      <w:szCs w:val="22"/>
      <w:lang w:eastAsia="en-US"/>
    </w:rPr>
  </w:style>
  <w:style w:type="paragraph" w:styleId="1">
    <w:name w:val="heading 1"/>
    <w:basedOn w:val="a"/>
    <w:next w:val="a"/>
    <w:link w:val="10"/>
    <w:uiPriority w:val="9"/>
    <w:qFormat/>
    <w:rsid w:val="004B4F1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45D55"/>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79591C"/>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4F15"/>
    <w:rPr>
      <w:rFonts w:ascii="Cambria" w:hAnsi="Cambria" w:cs="Times New Roman"/>
      <w:b/>
      <w:color w:val="365F91"/>
      <w:sz w:val="28"/>
    </w:rPr>
  </w:style>
  <w:style w:type="character" w:customStyle="1" w:styleId="20">
    <w:name w:val="Заголовок 2 Знак"/>
    <w:basedOn w:val="a0"/>
    <w:link w:val="2"/>
    <w:uiPriority w:val="9"/>
    <w:semiHidden/>
    <w:locked/>
    <w:rsid w:val="00A45D55"/>
    <w:rPr>
      <w:rFonts w:ascii="Cambria" w:hAnsi="Cambria" w:cs="Times New Roman"/>
      <w:b/>
      <w:color w:val="4F81BD"/>
      <w:sz w:val="26"/>
    </w:rPr>
  </w:style>
  <w:style w:type="character" w:customStyle="1" w:styleId="30">
    <w:name w:val="Заголовок 3 Знак"/>
    <w:basedOn w:val="a0"/>
    <w:link w:val="3"/>
    <w:uiPriority w:val="9"/>
    <w:locked/>
    <w:rsid w:val="0079591C"/>
    <w:rPr>
      <w:rFonts w:ascii="Times New Roman" w:hAnsi="Times New Roman" w:cs="Times New Roman"/>
      <w:b/>
      <w:sz w:val="27"/>
      <w:lang w:val="x-none" w:eastAsia="ru-RU"/>
    </w:rPr>
  </w:style>
  <w:style w:type="paragraph" w:customStyle="1" w:styleId="14">
    <w:name w:val="Обычный + 14 пт"/>
    <w:basedOn w:val="a"/>
    <w:rsid w:val="0046111C"/>
    <w:pPr>
      <w:tabs>
        <w:tab w:val="left" w:pos="354"/>
      </w:tabs>
      <w:spacing w:after="0" w:line="240" w:lineRule="auto"/>
      <w:ind w:firstLine="720"/>
      <w:jc w:val="both"/>
    </w:pPr>
    <w:rPr>
      <w:sz w:val="28"/>
      <w:szCs w:val="28"/>
      <w:lang w:val="uk-UA" w:eastAsia="ru-RU"/>
    </w:rPr>
  </w:style>
  <w:style w:type="paragraph" w:styleId="a3">
    <w:name w:val="Normal (Web)"/>
    <w:aliases w:val="Обычный (Web)"/>
    <w:basedOn w:val="a"/>
    <w:uiPriority w:val="99"/>
    <w:unhideWhenUsed/>
    <w:qFormat/>
    <w:rsid w:val="00F66837"/>
    <w:pPr>
      <w:spacing w:before="120" w:after="120" w:line="240" w:lineRule="auto"/>
      <w:ind w:left="720" w:firstLine="709"/>
      <w:contextualSpacing/>
      <w:jc w:val="both"/>
    </w:pPr>
    <w:rPr>
      <w:sz w:val="24"/>
      <w:szCs w:val="24"/>
      <w:lang w:val="uk-UA" w:eastAsia="ru-RU"/>
    </w:rPr>
  </w:style>
  <w:style w:type="paragraph" w:customStyle="1" w:styleId="a4">
    <w:name w:val="Нормальний текст"/>
    <w:basedOn w:val="a"/>
    <w:rsid w:val="00F66837"/>
    <w:pPr>
      <w:spacing w:before="120" w:after="0" w:line="240" w:lineRule="auto"/>
      <w:ind w:firstLine="567"/>
      <w:contextualSpacing/>
      <w:jc w:val="both"/>
    </w:pPr>
    <w:rPr>
      <w:rFonts w:ascii="Antiqua" w:hAnsi="Antiqua" w:cs="Antiqua"/>
      <w:sz w:val="26"/>
      <w:szCs w:val="26"/>
      <w:lang w:val="uk-UA" w:eastAsia="ru-RU"/>
    </w:rPr>
  </w:style>
  <w:style w:type="paragraph" w:styleId="21">
    <w:name w:val="Body Text Indent 2"/>
    <w:basedOn w:val="a"/>
    <w:link w:val="22"/>
    <w:uiPriority w:val="99"/>
    <w:rsid w:val="00034944"/>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locked/>
    <w:rsid w:val="00034944"/>
    <w:rPr>
      <w:rFonts w:ascii="Times New Roman" w:hAnsi="Times New Roman" w:cs="Times New Roman"/>
      <w:sz w:val="24"/>
      <w:lang w:val="x-none" w:eastAsia="ru-RU"/>
    </w:rPr>
  </w:style>
  <w:style w:type="paragraph" w:styleId="31">
    <w:name w:val="Body Text Indent 3"/>
    <w:basedOn w:val="a"/>
    <w:link w:val="32"/>
    <w:uiPriority w:val="99"/>
    <w:semiHidden/>
    <w:unhideWhenUsed/>
    <w:rsid w:val="0003494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34944"/>
    <w:rPr>
      <w:rFonts w:ascii="Calibri" w:hAnsi="Calibri" w:cs="Times New Roman"/>
      <w:sz w:val="16"/>
    </w:rPr>
  </w:style>
  <w:style w:type="paragraph" w:styleId="a5">
    <w:name w:val="Balloon Text"/>
    <w:basedOn w:val="a"/>
    <w:link w:val="a6"/>
    <w:uiPriority w:val="99"/>
    <w:semiHidden/>
    <w:unhideWhenUsed/>
    <w:rsid w:val="00BD3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D3538"/>
    <w:rPr>
      <w:rFonts w:ascii="Tahoma" w:hAnsi="Tahoma" w:cs="Times New Roman"/>
      <w:sz w:val="16"/>
    </w:rPr>
  </w:style>
  <w:style w:type="paragraph" w:styleId="a7">
    <w:name w:val="List Paragraph"/>
    <w:basedOn w:val="a"/>
    <w:uiPriority w:val="34"/>
    <w:qFormat/>
    <w:rsid w:val="00C83AC9"/>
    <w:pPr>
      <w:ind w:left="720"/>
      <w:contextualSpacing/>
    </w:pPr>
  </w:style>
  <w:style w:type="character" w:styleId="a8">
    <w:name w:val="Emphasis"/>
    <w:basedOn w:val="a0"/>
    <w:uiPriority w:val="20"/>
    <w:qFormat/>
    <w:rsid w:val="006A06C2"/>
    <w:rPr>
      <w:rFonts w:cs="Times New Roman"/>
      <w:i/>
    </w:rPr>
  </w:style>
  <w:style w:type="paragraph" w:styleId="a9">
    <w:name w:val="Block Text"/>
    <w:basedOn w:val="a"/>
    <w:uiPriority w:val="99"/>
    <w:rsid w:val="00446FC1"/>
    <w:pPr>
      <w:shd w:val="clear" w:color="auto" w:fill="FFFFFF"/>
      <w:spacing w:before="235" w:after="0" w:line="223" w:lineRule="exact"/>
      <w:ind w:left="2" w:right="41" w:firstLine="504"/>
      <w:jc w:val="both"/>
    </w:pPr>
    <w:rPr>
      <w:sz w:val="24"/>
      <w:szCs w:val="20"/>
      <w:lang w:val="uk-UA" w:eastAsia="ru-RU"/>
    </w:rPr>
  </w:style>
  <w:style w:type="paragraph" w:customStyle="1" w:styleId="11">
    <w:name w:val="Обычный1"/>
    <w:rsid w:val="009C7E20"/>
    <w:rPr>
      <w:rFonts w:cs="Times New Roman"/>
    </w:rPr>
  </w:style>
  <w:style w:type="character" w:styleId="aa">
    <w:name w:val="Hyperlink"/>
    <w:basedOn w:val="a0"/>
    <w:uiPriority w:val="99"/>
    <w:rsid w:val="00322820"/>
    <w:rPr>
      <w:rFonts w:cs="Times New Roman"/>
      <w:color w:val="0000FF"/>
      <w:u w:val="single"/>
    </w:rPr>
  </w:style>
  <w:style w:type="paragraph" w:styleId="ab">
    <w:name w:val="Body Text"/>
    <w:basedOn w:val="a"/>
    <w:link w:val="ac"/>
    <w:uiPriority w:val="99"/>
    <w:unhideWhenUsed/>
    <w:rsid w:val="000E4FA9"/>
    <w:pPr>
      <w:spacing w:after="120"/>
    </w:pPr>
  </w:style>
  <w:style w:type="character" w:customStyle="1" w:styleId="ac">
    <w:name w:val="Основной текст Знак"/>
    <w:basedOn w:val="a0"/>
    <w:link w:val="ab"/>
    <w:uiPriority w:val="99"/>
    <w:locked/>
    <w:rsid w:val="000E4FA9"/>
    <w:rPr>
      <w:rFonts w:cs="Times New Roman"/>
    </w:rPr>
  </w:style>
  <w:style w:type="character" w:styleId="ad">
    <w:name w:val="Strong"/>
    <w:basedOn w:val="a0"/>
    <w:uiPriority w:val="22"/>
    <w:qFormat/>
    <w:rsid w:val="008A3DCF"/>
    <w:rPr>
      <w:rFonts w:cs="Times New Roman"/>
      <w:b/>
    </w:rPr>
  </w:style>
  <w:style w:type="paragraph" w:styleId="ae">
    <w:name w:val="Plain Text"/>
    <w:aliases w:val="Знак Знак"/>
    <w:basedOn w:val="a"/>
    <w:link w:val="af"/>
    <w:uiPriority w:val="99"/>
    <w:rsid w:val="0022302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locked/>
    <w:rsid w:val="00223022"/>
    <w:rPr>
      <w:rFonts w:ascii="Courier New" w:hAnsi="Courier New" w:cs="Times New Roman"/>
      <w:sz w:val="20"/>
      <w:lang w:val="x-none" w:eastAsia="ru-RU"/>
    </w:rPr>
  </w:style>
  <w:style w:type="paragraph" w:customStyle="1" w:styleId="CharCharCharChar">
    <w:name w:val="Char Знак Знак Char Знак Знак Char Знак Знак Char Знак Знак Знак Знак Знак"/>
    <w:basedOn w:val="a"/>
    <w:rsid w:val="00E9566F"/>
    <w:pPr>
      <w:spacing w:after="0" w:line="240" w:lineRule="auto"/>
    </w:pPr>
    <w:rPr>
      <w:rFonts w:ascii="Verdana" w:hAnsi="Verdana" w:cs="Verdana"/>
      <w:sz w:val="20"/>
      <w:szCs w:val="20"/>
      <w:lang w:val="en-US"/>
    </w:rPr>
  </w:style>
  <w:style w:type="paragraph" w:styleId="af0">
    <w:name w:val="Body Text Indent"/>
    <w:basedOn w:val="a"/>
    <w:link w:val="af1"/>
    <w:uiPriority w:val="99"/>
    <w:rsid w:val="00A73FD9"/>
    <w:pPr>
      <w:spacing w:after="120"/>
      <w:ind w:left="283"/>
    </w:pPr>
  </w:style>
  <w:style w:type="character" w:customStyle="1" w:styleId="af1">
    <w:name w:val="Основной текст с отступом Знак"/>
    <w:basedOn w:val="a0"/>
    <w:link w:val="af0"/>
    <w:uiPriority w:val="99"/>
    <w:locked/>
    <w:rsid w:val="00A73FD9"/>
    <w:rPr>
      <w:rFonts w:ascii="Calibri" w:hAnsi="Calibri" w:cs="Times New Roman"/>
    </w:rPr>
  </w:style>
  <w:style w:type="character" w:customStyle="1" w:styleId="apple-converted-space">
    <w:name w:val="apple-converted-space"/>
    <w:basedOn w:val="a0"/>
    <w:rsid w:val="0079591C"/>
    <w:rPr>
      <w:rFonts w:cs="Times New Roman"/>
    </w:rPr>
  </w:style>
  <w:style w:type="paragraph" w:styleId="af2">
    <w:name w:val="header"/>
    <w:basedOn w:val="a"/>
    <w:link w:val="af3"/>
    <w:uiPriority w:val="99"/>
    <w:unhideWhenUsed/>
    <w:rsid w:val="00CB055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B055D"/>
    <w:rPr>
      <w:rFonts w:cs="Times New Roman"/>
    </w:rPr>
  </w:style>
  <w:style w:type="paragraph" w:styleId="af4">
    <w:name w:val="footer"/>
    <w:basedOn w:val="a"/>
    <w:link w:val="af5"/>
    <w:uiPriority w:val="99"/>
    <w:unhideWhenUsed/>
    <w:rsid w:val="00CB055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B055D"/>
    <w:rPr>
      <w:rFonts w:cs="Times New Roman"/>
    </w:rPr>
  </w:style>
  <w:style w:type="paragraph" w:styleId="23">
    <w:name w:val="Body Text 2"/>
    <w:basedOn w:val="a"/>
    <w:link w:val="24"/>
    <w:uiPriority w:val="99"/>
    <w:semiHidden/>
    <w:unhideWhenUsed/>
    <w:rsid w:val="00365677"/>
    <w:pPr>
      <w:spacing w:after="120" w:line="480" w:lineRule="auto"/>
    </w:pPr>
  </w:style>
  <w:style w:type="character" w:customStyle="1" w:styleId="24">
    <w:name w:val="Основной текст 2 Знак"/>
    <w:basedOn w:val="a0"/>
    <w:link w:val="23"/>
    <w:uiPriority w:val="99"/>
    <w:semiHidden/>
    <w:locked/>
    <w:rsid w:val="00365677"/>
    <w:rPr>
      <w:rFonts w:cs="Times New Roman"/>
    </w:rPr>
  </w:style>
  <w:style w:type="paragraph" w:customStyle="1" w:styleId="12pt">
    <w:name w:val="Звичайний + 12 pt"/>
    <w:basedOn w:val="a"/>
    <w:uiPriority w:val="99"/>
    <w:rsid w:val="00152BA2"/>
    <w:pPr>
      <w:widowControl w:val="0"/>
      <w:overflowPunct w:val="0"/>
      <w:autoSpaceDE w:val="0"/>
      <w:autoSpaceDN w:val="0"/>
      <w:adjustRightInd w:val="0"/>
      <w:spacing w:after="0" w:line="240" w:lineRule="auto"/>
      <w:jc w:val="both"/>
      <w:textAlignment w:val="baseline"/>
    </w:pPr>
    <w:rPr>
      <w:sz w:val="28"/>
      <w:szCs w:val="28"/>
      <w:lang w:val="uk-UA" w:eastAsia="ru-RU"/>
    </w:rPr>
  </w:style>
  <w:style w:type="character" w:customStyle="1" w:styleId="12">
    <w:name w:val="Основной текст с отступом Знак1"/>
    <w:locked/>
    <w:rsid w:val="00784FA3"/>
    <w:rPr>
      <w:rFonts w:ascii="Calibri" w:hAnsi="Calibri"/>
    </w:rPr>
  </w:style>
  <w:style w:type="paragraph" w:customStyle="1" w:styleId="Default">
    <w:name w:val="Default"/>
    <w:uiPriority w:val="99"/>
    <w:rsid w:val="00676992"/>
    <w:pPr>
      <w:autoSpaceDE w:val="0"/>
      <w:autoSpaceDN w:val="0"/>
      <w:adjustRightInd w:val="0"/>
    </w:pPr>
    <w:rPr>
      <w:rFonts w:cs="Times New Roman"/>
      <w:color w:val="000000"/>
      <w:sz w:val="24"/>
      <w:szCs w:val="24"/>
      <w:lang w:eastAsia="en-US"/>
    </w:rPr>
  </w:style>
  <w:style w:type="paragraph" w:styleId="af6">
    <w:name w:val="No Spacing"/>
    <w:uiPriority w:val="1"/>
    <w:qFormat/>
    <w:rsid w:val="00491473"/>
    <w:rPr>
      <w:rFonts w:cs="Times New Roman"/>
      <w:sz w:val="22"/>
      <w:szCs w:val="22"/>
      <w:lang w:eastAsia="en-US"/>
    </w:rPr>
  </w:style>
  <w:style w:type="table" w:styleId="af7">
    <w:name w:val="Table Grid"/>
    <w:basedOn w:val="a1"/>
    <w:uiPriority w:val="59"/>
    <w:rsid w:val="002F656A"/>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ий текст (3)_"/>
    <w:basedOn w:val="a0"/>
    <w:link w:val="34"/>
    <w:uiPriority w:val="99"/>
    <w:locked/>
    <w:rsid w:val="00E16B1D"/>
    <w:rPr>
      <w:rFonts w:cs="Times New Roman"/>
      <w:sz w:val="27"/>
      <w:szCs w:val="27"/>
      <w:shd w:val="clear" w:color="auto" w:fill="FFFFFF"/>
    </w:rPr>
  </w:style>
  <w:style w:type="paragraph" w:customStyle="1" w:styleId="34">
    <w:name w:val="Основний текст (3)"/>
    <w:basedOn w:val="a"/>
    <w:link w:val="33"/>
    <w:uiPriority w:val="99"/>
    <w:rsid w:val="00E16B1D"/>
    <w:pPr>
      <w:shd w:val="clear" w:color="auto" w:fill="FFFFFF"/>
      <w:spacing w:after="0" w:line="322" w:lineRule="exact"/>
    </w:pPr>
    <w:rPr>
      <w:sz w:val="27"/>
      <w:szCs w:val="27"/>
      <w:lang w:val="uk-UA" w:eastAsia="uk-UA"/>
    </w:rPr>
  </w:style>
  <w:style w:type="character" w:customStyle="1" w:styleId="af8">
    <w:name w:val="Основний текст + Напівжирний"/>
    <w:basedOn w:val="a0"/>
    <w:uiPriority w:val="99"/>
    <w:rsid w:val="000A6BE1"/>
    <w:rPr>
      <w:rFonts w:cs="Times New Roman"/>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4791">
      <w:marLeft w:val="0"/>
      <w:marRight w:val="0"/>
      <w:marTop w:val="0"/>
      <w:marBottom w:val="0"/>
      <w:divBdr>
        <w:top w:val="none" w:sz="0" w:space="0" w:color="auto"/>
        <w:left w:val="none" w:sz="0" w:space="0" w:color="auto"/>
        <w:bottom w:val="none" w:sz="0" w:space="0" w:color="auto"/>
        <w:right w:val="none" w:sz="0" w:space="0" w:color="auto"/>
      </w:divBdr>
    </w:div>
    <w:div w:id="411244792">
      <w:marLeft w:val="0"/>
      <w:marRight w:val="0"/>
      <w:marTop w:val="0"/>
      <w:marBottom w:val="0"/>
      <w:divBdr>
        <w:top w:val="none" w:sz="0" w:space="0" w:color="auto"/>
        <w:left w:val="none" w:sz="0" w:space="0" w:color="auto"/>
        <w:bottom w:val="none" w:sz="0" w:space="0" w:color="auto"/>
        <w:right w:val="none" w:sz="0" w:space="0" w:color="auto"/>
      </w:divBdr>
    </w:div>
    <w:div w:id="411244793">
      <w:marLeft w:val="0"/>
      <w:marRight w:val="0"/>
      <w:marTop w:val="0"/>
      <w:marBottom w:val="0"/>
      <w:divBdr>
        <w:top w:val="none" w:sz="0" w:space="0" w:color="auto"/>
        <w:left w:val="none" w:sz="0" w:space="0" w:color="auto"/>
        <w:bottom w:val="none" w:sz="0" w:space="0" w:color="auto"/>
        <w:right w:val="none" w:sz="0" w:space="0" w:color="auto"/>
      </w:divBdr>
    </w:div>
    <w:div w:id="411244794">
      <w:marLeft w:val="0"/>
      <w:marRight w:val="0"/>
      <w:marTop w:val="0"/>
      <w:marBottom w:val="0"/>
      <w:divBdr>
        <w:top w:val="none" w:sz="0" w:space="0" w:color="auto"/>
        <w:left w:val="none" w:sz="0" w:space="0" w:color="auto"/>
        <w:bottom w:val="none" w:sz="0" w:space="0" w:color="auto"/>
        <w:right w:val="none" w:sz="0" w:space="0" w:color="auto"/>
      </w:divBdr>
    </w:div>
    <w:div w:id="411244795">
      <w:marLeft w:val="0"/>
      <w:marRight w:val="0"/>
      <w:marTop w:val="0"/>
      <w:marBottom w:val="0"/>
      <w:divBdr>
        <w:top w:val="none" w:sz="0" w:space="0" w:color="auto"/>
        <w:left w:val="none" w:sz="0" w:space="0" w:color="auto"/>
        <w:bottom w:val="none" w:sz="0" w:space="0" w:color="auto"/>
        <w:right w:val="none" w:sz="0" w:space="0" w:color="auto"/>
      </w:divBdr>
    </w:div>
    <w:div w:id="411244796">
      <w:marLeft w:val="0"/>
      <w:marRight w:val="0"/>
      <w:marTop w:val="0"/>
      <w:marBottom w:val="0"/>
      <w:divBdr>
        <w:top w:val="none" w:sz="0" w:space="0" w:color="auto"/>
        <w:left w:val="none" w:sz="0" w:space="0" w:color="auto"/>
        <w:bottom w:val="none" w:sz="0" w:space="0" w:color="auto"/>
        <w:right w:val="none" w:sz="0" w:space="0" w:color="auto"/>
      </w:divBdr>
    </w:div>
    <w:div w:id="411244797">
      <w:marLeft w:val="0"/>
      <w:marRight w:val="0"/>
      <w:marTop w:val="0"/>
      <w:marBottom w:val="0"/>
      <w:divBdr>
        <w:top w:val="none" w:sz="0" w:space="0" w:color="auto"/>
        <w:left w:val="none" w:sz="0" w:space="0" w:color="auto"/>
        <w:bottom w:val="none" w:sz="0" w:space="0" w:color="auto"/>
        <w:right w:val="none" w:sz="0" w:space="0" w:color="auto"/>
      </w:divBdr>
    </w:div>
    <w:div w:id="411244798">
      <w:marLeft w:val="0"/>
      <w:marRight w:val="0"/>
      <w:marTop w:val="0"/>
      <w:marBottom w:val="0"/>
      <w:divBdr>
        <w:top w:val="none" w:sz="0" w:space="0" w:color="auto"/>
        <w:left w:val="none" w:sz="0" w:space="0" w:color="auto"/>
        <w:bottom w:val="none" w:sz="0" w:space="0" w:color="auto"/>
        <w:right w:val="none" w:sz="0" w:space="0" w:color="auto"/>
      </w:divBdr>
    </w:div>
    <w:div w:id="411244799">
      <w:marLeft w:val="0"/>
      <w:marRight w:val="0"/>
      <w:marTop w:val="0"/>
      <w:marBottom w:val="0"/>
      <w:divBdr>
        <w:top w:val="none" w:sz="0" w:space="0" w:color="auto"/>
        <w:left w:val="none" w:sz="0" w:space="0" w:color="auto"/>
        <w:bottom w:val="none" w:sz="0" w:space="0" w:color="auto"/>
        <w:right w:val="none" w:sz="0" w:space="0" w:color="auto"/>
      </w:divBdr>
    </w:div>
    <w:div w:id="411244800">
      <w:marLeft w:val="0"/>
      <w:marRight w:val="0"/>
      <w:marTop w:val="0"/>
      <w:marBottom w:val="0"/>
      <w:divBdr>
        <w:top w:val="none" w:sz="0" w:space="0" w:color="auto"/>
        <w:left w:val="none" w:sz="0" w:space="0" w:color="auto"/>
        <w:bottom w:val="none" w:sz="0" w:space="0" w:color="auto"/>
        <w:right w:val="none" w:sz="0" w:space="0" w:color="auto"/>
      </w:divBdr>
    </w:div>
    <w:div w:id="411244801">
      <w:marLeft w:val="0"/>
      <w:marRight w:val="0"/>
      <w:marTop w:val="0"/>
      <w:marBottom w:val="0"/>
      <w:divBdr>
        <w:top w:val="none" w:sz="0" w:space="0" w:color="auto"/>
        <w:left w:val="none" w:sz="0" w:space="0" w:color="auto"/>
        <w:bottom w:val="none" w:sz="0" w:space="0" w:color="auto"/>
        <w:right w:val="none" w:sz="0" w:space="0" w:color="auto"/>
      </w:divBdr>
    </w:div>
    <w:div w:id="411244802">
      <w:marLeft w:val="0"/>
      <w:marRight w:val="0"/>
      <w:marTop w:val="0"/>
      <w:marBottom w:val="0"/>
      <w:divBdr>
        <w:top w:val="none" w:sz="0" w:space="0" w:color="auto"/>
        <w:left w:val="none" w:sz="0" w:space="0" w:color="auto"/>
        <w:bottom w:val="none" w:sz="0" w:space="0" w:color="auto"/>
        <w:right w:val="none" w:sz="0" w:space="0" w:color="auto"/>
      </w:divBdr>
    </w:div>
    <w:div w:id="411244803">
      <w:marLeft w:val="0"/>
      <w:marRight w:val="0"/>
      <w:marTop w:val="0"/>
      <w:marBottom w:val="0"/>
      <w:divBdr>
        <w:top w:val="none" w:sz="0" w:space="0" w:color="auto"/>
        <w:left w:val="none" w:sz="0" w:space="0" w:color="auto"/>
        <w:bottom w:val="none" w:sz="0" w:space="0" w:color="auto"/>
        <w:right w:val="none" w:sz="0" w:space="0" w:color="auto"/>
      </w:divBdr>
    </w:div>
    <w:div w:id="411244804">
      <w:marLeft w:val="0"/>
      <w:marRight w:val="0"/>
      <w:marTop w:val="0"/>
      <w:marBottom w:val="0"/>
      <w:divBdr>
        <w:top w:val="none" w:sz="0" w:space="0" w:color="auto"/>
        <w:left w:val="none" w:sz="0" w:space="0" w:color="auto"/>
        <w:bottom w:val="none" w:sz="0" w:space="0" w:color="auto"/>
        <w:right w:val="none" w:sz="0" w:space="0" w:color="auto"/>
      </w:divBdr>
    </w:div>
    <w:div w:id="411244805">
      <w:marLeft w:val="0"/>
      <w:marRight w:val="0"/>
      <w:marTop w:val="0"/>
      <w:marBottom w:val="0"/>
      <w:divBdr>
        <w:top w:val="none" w:sz="0" w:space="0" w:color="auto"/>
        <w:left w:val="none" w:sz="0" w:space="0" w:color="auto"/>
        <w:bottom w:val="none" w:sz="0" w:space="0" w:color="auto"/>
        <w:right w:val="none" w:sz="0" w:space="0" w:color="auto"/>
      </w:divBdr>
    </w:div>
    <w:div w:id="411244806">
      <w:marLeft w:val="0"/>
      <w:marRight w:val="0"/>
      <w:marTop w:val="0"/>
      <w:marBottom w:val="0"/>
      <w:divBdr>
        <w:top w:val="none" w:sz="0" w:space="0" w:color="auto"/>
        <w:left w:val="none" w:sz="0" w:space="0" w:color="auto"/>
        <w:bottom w:val="none" w:sz="0" w:space="0" w:color="auto"/>
        <w:right w:val="none" w:sz="0" w:space="0" w:color="auto"/>
      </w:divBdr>
    </w:div>
    <w:div w:id="411244807">
      <w:marLeft w:val="0"/>
      <w:marRight w:val="0"/>
      <w:marTop w:val="0"/>
      <w:marBottom w:val="0"/>
      <w:divBdr>
        <w:top w:val="none" w:sz="0" w:space="0" w:color="auto"/>
        <w:left w:val="none" w:sz="0" w:space="0" w:color="auto"/>
        <w:bottom w:val="none" w:sz="0" w:space="0" w:color="auto"/>
        <w:right w:val="none" w:sz="0" w:space="0" w:color="auto"/>
      </w:divBdr>
    </w:div>
    <w:div w:id="411244808">
      <w:marLeft w:val="0"/>
      <w:marRight w:val="0"/>
      <w:marTop w:val="0"/>
      <w:marBottom w:val="0"/>
      <w:divBdr>
        <w:top w:val="none" w:sz="0" w:space="0" w:color="auto"/>
        <w:left w:val="none" w:sz="0" w:space="0" w:color="auto"/>
        <w:bottom w:val="none" w:sz="0" w:space="0" w:color="auto"/>
        <w:right w:val="none" w:sz="0" w:space="0" w:color="auto"/>
      </w:divBdr>
    </w:div>
    <w:div w:id="411244809">
      <w:marLeft w:val="0"/>
      <w:marRight w:val="0"/>
      <w:marTop w:val="0"/>
      <w:marBottom w:val="0"/>
      <w:divBdr>
        <w:top w:val="none" w:sz="0" w:space="0" w:color="auto"/>
        <w:left w:val="none" w:sz="0" w:space="0" w:color="auto"/>
        <w:bottom w:val="none" w:sz="0" w:space="0" w:color="auto"/>
        <w:right w:val="none" w:sz="0" w:space="0" w:color="auto"/>
      </w:divBdr>
    </w:div>
    <w:div w:id="411244810">
      <w:marLeft w:val="0"/>
      <w:marRight w:val="0"/>
      <w:marTop w:val="0"/>
      <w:marBottom w:val="0"/>
      <w:divBdr>
        <w:top w:val="none" w:sz="0" w:space="0" w:color="auto"/>
        <w:left w:val="none" w:sz="0" w:space="0" w:color="auto"/>
        <w:bottom w:val="none" w:sz="0" w:space="0" w:color="auto"/>
        <w:right w:val="none" w:sz="0" w:space="0" w:color="auto"/>
      </w:divBdr>
    </w:div>
    <w:div w:id="411244811">
      <w:marLeft w:val="0"/>
      <w:marRight w:val="0"/>
      <w:marTop w:val="0"/>
      <w:marBottom w:val="0"/>
      <w:divBdr>
        <w:top w:val="none" w:sz="0" w:space="0" w:color="auto"/>
        <w:left w:val="none" w:sz="0" w:space="0" w:color="auto"/>
        <w:bottom w:val="none" w:sz="0" w:space="0" w:color="auto"/>
        <w:right w:val="none" w:sz="0" w:space="0" w:color="auto"/>
      </w:divBdr>
    </w:div>
    <w:div w:id="411244812">
      <w:marLeft w:val="0"/>
      <w:marRight w:val="0"/>
      <w:marTop w:val="0"/>
      <w:marBottom w:val="0"/>
      <w:divBdr>
        <w:top w:val="none" w:sz="0" w:space="0" w:color="auto"/>
        <w:left w:val="none" w:sz="0" w:space="0" w:color="auto"/>
        <w:bottom w:val="none" w:sz="0" w:space="0" w:color="auto"/>
        <w:right w:val="none" w:sz="0" w:space="0" w:color="auto"/>
      </w:divBdr>
    </w:div>
    <w:div w:id="411244813">
      <w:marLeft w:val="0"/>
      <w:marRight w:val="0"/>
      <w:marTop w:val="0"/>
      <w:marBottom w:val="0"/>
      <w:divBdr>
        <w:top w:val="none" w:sz="0" w:space="0" w:color="auto"/>
        <w:left w:val="none" w:sz="0" w:space="0" w:color="auto"/>
        <w:bottom w:val="none" w:sz="0" w:space="0" w:color="auto"/>
        <w:right w:val="none" w:sz="0" w:space="0" w:color="auto"/>
      </w:divBdr>
    </w:div>
    <w:div w:id="411244814">
      <w:marLeft w:val="0"/>
      <w:marRight w:val="0"/>
      <w:marTop w:val="0"/>
      <w:marBottom w:val="0"/>
      <w:divBdr>
        <w:top w:val="none" w:sz="0" w:space="0" w:color="auto"/>
        <w:left w:val="none" w:sz="0" w:space="0" w:color="auto"/>
        <w:bottom w:val="none" w:sz="0" w:space="0" w:color="auto"/>
        <w:right w:val="none" w:sz="0" w:space="0" w:color="auto"/>
      </w:divBdr>
    </w:div>
    <w:div w:id="411244815">
      <w:marLeft w:val="0"/>
      <w:marRight w:val="0"/>
      <w:marTop w:val="0"/>
      <w:marBottom w:val="0"/>
      <w:divBdr>
        <w:top w:val="none" w:sz="0" w:space="0" w:color="auto"/>
        <w:left w:val="none" w:sz="0" w:space="0" w:color="auto"/>
        <w:bottom w:val="none" w:sz="0" w:space="0" w:color="auto"/>
        <w:right w:val="none" w:sz="0" w:space="0" w:color="auto"/>
      </w:divBdr>
    </w:div>
    <w:div w:id="411244816">
      <w:marLeft w:val="0"/>
      <w:marRight w:val="0"/>
      <w:marTop w:val="0"/>
      <w:marBottom w:val="0"/>
      <w:divBdr>
        <w:top w:val="none" w:sz="0" w:space="0" w:color="auto"/>
        <w:left w:val="none" w:sz="0" w:space="0" w:color="auto"/>
        <w:bottom w:val="none" w:sz="0" w:space="0" w:color="auto"/>
        <w:right w:val="none" w:sz="0" w:space="0" w:color="auto"/>
      </w:divBdr>
    </w:div>
    <w:div w:id="411244817">
      <w:marLeft w:val="0"/>
      <w:marRight w:val="0"/>
      <w:marTop w:val="0"/>
      <w:marBottom w:val="0"/>
      <w:divBdr>
        <w:top w:val="none" w:sz="0" w:space="0" w:color="auto"/>
        <w:left w:val="none" w:sz="0" w:space="0" w:color="auto"/>
        <w:bottom w:val="none" w:sz="0" w:space="0" w:color="auto"/>
        <w:right w:val="none" w:sz="0" w:space="0" w:color="auto"/>
      </w:divBdr>
    </w:div>
    <w:div w:id="411244818">
      <w:marLeft w:val="0"/>
      <w:marRight w:val="0"/>
      <w:marTop w:val="0"/>
      <w:marBottom w:val="0"/>
      <w:divBdr>
        <w:top w:val="none" w:sz="0" w:space="0" w:color="auto"/>
        <w:left w:val="none" w:sz="0" w:space="0" w:color="auto"/>
        <w:bottom w:val="none" w:sz="0" w:space="0" w:color="auto"/>
        <w:right w:val="none" w:sz="0" w:space="0" w:color="auto"/>
      </w:divBdr>
    </w:div>
    <w:div w:id="411244819">
      <w:marLeft w:val="0"/>
      <w:marRight w:val="0"/>
      <w:marTop w:val="0"/>
      <w:marBottom w:val="0"/>
      <w:divBdr>
        <w:top w:val="none" w:sz="0" w:space="0" w:color="auto"/>
        <w:left w:val="none" w:sz="0" w:space="0" w:color="auto"/>
        <w:bottom w:val="none" w:sz="0" w:space="0" w:color="auto"/>
        <w:right w:val="none" w:sz="0" w:space="0" w:color="auto"/>
      </w:divBdr>
    </w:div>
    <w:div w:id="411244820">
      <w:marLeft w:val="0"/>
      <w:marRight w:val="0"/>
      <w:marTop w:val="0"/>
      <w:marBottom w:val="0"/>
      <w:divBdr>
        <w:top w:val="none" w:sz="0" w:space="0" w:color="auto"/>
        <w:left w:val="none" w:sz="0" w:space="0" w:color="auto"/>
        <w:bottom w:val="none" w:sz="0" w:space="0" w:color="auto"/>
        <w:right w:val="none" w:sz="0" w:space="0" w:color="auto"/>
      </w:divBdr>
    </w:div>
    <w:div w:id="411244821">
      <w:marLeft w:val="0"/>
      <w:marRight w:val="0"/>
      <w:marTop w:val="0"/>
      <w:marBottom w:val="0"/>
      <w:divBdr>
        <w:top w:val="none" w:sz="0" w:space="0" w:color="auto"/>
        <w:left w:val="none" w:sz="0" w:space="0" w:color="auto"/>
        <w:bottom w:val="none" w:sz="0" w:space="0" w:color="auto"/>
        <w:right w:val="none" w:sz="0" w:space="0" w:color="auto"/>
      </w:divBdr>
    </w:div>
    <w:div w:id="411244822">
      <w:marLeft w:val="0"/>
      <w:marRight w:val="0"/>
      <w:marTop w:val="0"/>
      <w:marBottom w:val="0"/>
      <w:divBdr>
        <w:top w:val="none" w:sz="0" w:space="0" w:color="auto"/>
        <w:left w:val="none" w:sz="0" w:space="0" w:color="auto"/>
        <w:bottom w:val="none" w:sz="0" w:space="0" w:color="auto"/>
        <w:right w:val="none" w:sz="0" w:space="0" w:color="auto"/>
      </w:divBdr>
    </w:div>
    <w:div w:id="411244823">
      <w:marLeft w:val="0"/>
      <w:marRight w:val="0"/>
      <w:marTop w:val="0"/>
      <w:marBottom w:val="0"/>
      <w:divBdr>
        <w:top w:val="none" w:sz="0" w:space="0" w:color="auto"/>
        <w:left w:val="none" w:sz="0" w:space="0" w:color="auto"/>
        <w:bottom w:val="none" w:sz="0" w:space="0" w:color="auto"/>
        <w:right w:val="none" w:sz="0" w:space="0" w:color="auto"/>
      </w:divBdr>
    </w:div>
    <w:div w:id="411244824">
      <w:marLeft w:val="0"/>
      <w:marRight w:val="0"/>
      <w:marTop w:val="0"/>
      <w:marBottom w:val="0"/>
      <w:divBdr>
        <w:top w:val="none" w:sz="0" w:space="0" w:color="auto"/>
        <w:left w:val="none" w:sz="0" w:space="0" w:color="auto"/>
        <w:bottom w:val="none" w:sz="0" w:space="0" w:color="auto"/>
        <w:right w:val="none" w:sz="0" w:space="0" w:color="auto"/>
      </w:divBdr>
    </w:div>
    <w:div w:id="411244825">
      <w:marLeft w:val="0"/>
      <w:marRight w:val="0"/>
      <w:marTop w:val="0"/>
      <w:marBottom w:val="0"/>
      <w:divBdr>
        <w:top w:val="none" w:sz="0" w:space="0" w:color="auto"/>
        <w:left w:val="none" w:sz="0" w:space="0" w:color="auto"/>
        <w:bottom w:val="none" w:sz="0" w:space="0" w:color="auto"/>
        <w:right w:val="none" w:sz="0" w:space="0" w:color="auto"/>
      </w:divBdr>
    </w:div>
    <w:div w:id="411244826">
      <w:marLeft w:val="0"/>
      <w:marRight w:val="0"/>
      <w:marTop w:val="0"/>
      <w:marBottom w:val="0"/>
      <w:divBdr>
        <w:top w:val="none" w:sz="0" w:space="0" w:color="auto"/>
        <w:left w:val="none" w:sz="0" w:space="0" w:color="auto"/>
        <w:bottom w:val="none" w:sz="0" w:space="0" w:color="auto"/>
        <w:right w:val="none" w:sz="0" w:space="0" w:color="auto"/>
      </w:divBdr>
    </w:div>
    <w:div w:id="411244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4D91-7F7E-4BF7-8B86-EDEA0517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AOI607</dc:creator>
  <cp:keywords/>
  <dc:description/>
  <cp:lastModifiedBy>User</cp:lastModifiedBy>
  <cp:revision>3</cp:revision>
  <cp:lastPrinted>2023-04-06T06:19:00Z</cp:lastPrinted>
  <dcterms:created xsi:type="dcterms:W3CDTF">2023-06-06T13:45:00Z</dcterms:created>
  <dcterms:modified xsi:type="dcterms:W3CDTF">2023-06-06T13:45:00Z</dcterms:modified>
</cp:coreProperties>
</file>