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CB02AF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>UA-2023-11-13-003829-a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від вул. Ватутіна до кладовища в с. </w:t>
      </w:r>
      <w:proofErr w:type="spellStart"/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P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E20A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Внаслідок ворожих обстрілів під час  бойових дій,  чисельних атмосферних опадів, інтенсивного руху  важкого військового транспорту сталося руйнування проїжджої частини доріг в населеному пункті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куди повертаються </w:t>
      </w:r>
      <w:r w:rsidR="008E20A9">
        <w:rPr>
          <w:rFonts w:ascii="Times New Roman" w:hAnsi="Times New Roman" w:cs="Times New Roman"/>
          <w:sz w:val="26"/>
          <w:szCs w:val="26"/>
          <w:lang w:val="uk-UA"/>
        </w:rPr>
        <w:t>жителі п</w:t>
      </w:r>
      <w:r w:rsidRPr="009F0899">
        <w:rPr>
          <w:rFonts w:ascii="Times New Roman" w:hAnsi="Times New Roman" w:cs="Times New Roman"/>
          <w:sz w:val="26"/>
          <w:szCs w:val="26"/>
          <w:lang w:val="uk-UA"/>
        </w:rPr>
        <w:t>ісля евакуації.</w:t>
      </w:r>
    </w:p>
    <w:p w:rsidR="008E20A9" w:rsidRPr="009F089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існує необхідність в проведенні закупівель, а саме:   послуги з ремонту доріг в с.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за ДК 021:2015: 45230000-8 Будівництво трубопроводів, ліній зв’язку та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шосе, доріг, аеродромів і залізничних доріг, вирівнювання поверхонь, код економічної класифікації видатків бюджету – 2240,  джерело фінансування - кошти місцевого  бюджету, категорія замовника -  орган місцевого самоврядування,  вид закупівель - закупівля без використання електронної системи.  </w:t>
      </w:r>
    </w:p>
    <w:p w:rsidR="009F0899" w:rsidRPr="005538E7" w:rsidRDefault="008E20A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Так, в листопаді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передбачено проведення 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 грейдерним обладнанням </w:t>
      </w:r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 xml:space="preserve">дороги від вул. Ватутіна до кладовища в с. </w:t>
      </w:r>
      <w:proofErr w:type="spellStart"/>
      <w:r w:rsidR="009708A3" w:rsidRPr="009708A3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20A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(акт обстеження пошкодженого об’єкту від 01.10.2023) на місці встановлено необхідність у відновленні біля  </w:t>
      </w:r>
      <w:r w:rsidR="009708A3">
        <w:rPr>
          <w:rFonts w:ascii="Times New Roman" w:hAnsi="Times New Roman" w:cs="Times New Roman"/>
          <w:sz w:val="26"/>
          <w:szCs w:val="26"/>
          <w:lang w:val="uk-UA"/>
        </w:rPr>
        <w:t>4940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538E7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 дорожнього покриття.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29F2">
        <w:rPr>
          <w:rFonts w:ascii="Times New Roman" w:hAnsi="Times New Roman" w:cs="Times New Roman"/>
          <w:sz w:val="26"/>
          <w:szCs w:val="26"/>
          <w:lang w:val="uk-UA"/>
        </w:rPr>
        <w:t>199 728</w:t>
      </w:r>
      <w:bookmarkStart w:id="0" w:name="_GoBack"/>
      <w:bookmarkEnd w:id="0"/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9F0899" w:rsidRPr="009F089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06.11.2023  внесені відповідні зміни у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дорожнього покриття в с.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14EAD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29F2"/>
    <w:rsid w:val="002A3CDB"/>
    <w:rsid w:val="002C1116"/>
    <w:rsid w:val="002E670F"/>
    <w:rsid w:val="002F3B86"/>
    <w:rsid w:val="0031150D"/>
    <w:rsid w:val="00326D6B"/>
    <w:rsid w:val="0034036E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20AA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62D41"/>
    <w:rsid w:val="0067510A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3F98"/>
    <w:rsid w:val="009708A3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677EE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0178-27E3-4813-AA24-9F68753B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2023-11-13T12:32:00Z</dcterms:created>
  <dcterms:modified xsi:type="dcterms:W3CDTF">2023-11-13T13:05:00Z</dcterms:modified>
</cp:coreProperties>
</file>