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1E" w:rsidRPr="0014761E" w:rsidRDefault="0014761E" w:rsidP="0014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761E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14761E">
        <w:rPr>
          <w:rFonts w:ascii="Times New Roman" w:hAnsi="Times New Roman" w:cs="Times New Roman"/>
          <w:b/>
          <w:sz w:val="24"/>
          <w:szCs w:val="24"/>
        </w:rPr>
        <w:t>:</w:t>
      </w:r>
      <w:r w:rsidRPr="0014761E">
        <w:rPr>
          <w:rFonts w:ascii="Times New Roman" w:hAnsi="Times New Roman" w:cs="Times New Roman"/>
          <w:sz w:val="24"/>
          <w:szCs w:val="24"/>
        </w:rPr>
        <w:t xml:space="preserve">  Галицинівська</w:t>
      </w:r>
      <w:proofErr w:type="gramEnd"/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рада.</w:t>
      </w:r>
    </w:p>
    <w:p w:rsidR="0014761E" w:rsidRPr="0014761E" w:rsidRDefault="0014761E" w:rsidP="0014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1E">
        <w:rPr>
          <w:rFonts w:ascii="Times New Roman" w:hAnsi="Times New Roman" w:cs="Times New Roman"/>
          <w:b/>
          <w:sz w:val="24"/>
          <w:szCs w:val="24"/>
        </w:rPr>
        <w:t>ЄДРПОУ:</w:t>
      </w:r>
      <w:r w:rsidRPr="0014761E">
        <w:rPr>
          <w:rFonts w:ascii="Times New Roman" w:hAnsi="Times New Roman" w:cs="Times New Roman"/>
          <w:sz w:val="24"/>
          <w:szCs w:val="24"/>
        </w:rPr>
        <w:t xml:space="preserve"> 22440768.</w:t>
      </w:r>
    </w:p>
    <w:p w:rsidR="0014761E" w:rsidRPr="0014761E" w:rsidRDefault="0014761E" w:rsidP="0014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61E">
        <w:rPr>
          <w:rFonts w:ascii="Times New Roman" w:hAnsi="Times New Roman" w:cs="Times New Roman"/>
          <w:b/>
          <w:sz w:val="24"/>
          <w:szCs w:val="24"/>
        </w:rPr>
        <w:t>Підстава</w:t>
      </w:r>
      <w:proofErr w:type="spellEnd"/>
      <w:r w:rsidRPr="0014761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14761E">
        <w:rPr>
          <w:rFonts w:ascii="Times New Roman" w:hAnsi="Times New Roman" w:cs="Times New Roman"/>
          <w:b/>
          <w:sz w:val="24"/>
          <w:szCs w:val="24"/>
        </w:rPr>
        <w:t>публікації</w:t>
      </w:r>
      <w:proofErr w:type="spellEnd"/>
      <w:r w:rsidRPr="0014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: постанова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16.12.2020 №1266 «Про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до постанов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01.08.2013 №631 і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11.10.2016 №710».</w:t>
      </w:r>
    </w:p>
    <w:p w:rsidR="0014761E" w:rsidRDefault="0014761E" w:rsidP="0014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61E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14761E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14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14761E">
        <w:rPr>
          <w:rFonts w:ascii="Times New Roman" w:hAnsi="Times New Roman" w:cs="Times New Roman"/>
          <w:b/>
          <w:sz w:val="24"/>
          <w:szCs w:val="24"/>
        </w:rPr>
        <w:t>:</w:t>
      </w:r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Аварійний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) ремонт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свердловини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Лупарівського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Галицинівської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ради по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14761E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14761E">
        <w:rPr>
          <w:rFonts w:ascii="Times New Roman" w:hAnsi="Times New Roman" w:cs="Times New Roman"/>
          <w:sz w:val="24"/>
          <w:szCs w:val="24"/>
        </w:rPr>
        <w:t>Лупареве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761E" w:rsidRDefault="0014761E" w:rsidP="0014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шляхом укладання прям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67D8">
        <w:rPr>
          <w:rFonts w:ascii="Times New Roman" w:hAnsi="Times New Roman" w:cs="Times New Roman"/>
          <w:sz w:val="24"/>
          <w:szCs w:val="24"/>
          <w:lang w:val="uk-UA"/>
        </w:rPr>
        <w:t xml:space="preserve">без застосування відкритих торгів та/або електронного каталогу для закупівлі товару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поскільки</w:t>
      </w:r>
      <w:proofErr w:type="spellEnd"/>
      <w:r w:rsidRPr="003F67D8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перебуває в районі проведення воєнних (бойових) дій на момент прийняття рішення про здійснення закупівлі або її здійснення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Особливостей </w:t>
      </w:r>
      <w:r w:rsidRPr="003F67D8">
        <w:rPr>
          <w:rFonts w:ascii="Times New Roman" w:hAnsi="Times New Roman" w:cs="Times New Roman"/>
          <w:sz w:val="24"/>
          <w:szCs w:val="24"/>
          <w:lang w:val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затверджених </w:t>
      </w:r>
      <w:r w:rsidRPr="003F67D8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67D8">
        <w:rPr>
          <w:rFonts w:ascii="Times New Roman" w:hAnsi="Times New Roman" w:cs="Times New Roman"/>
          <w:sz w:val="24"/>
          <w:szCs w:val="24"/>
          <w:lang w:val="uk-UA"/>
        </w:rPr>
        <w:t>від 12 жовтня 2022 р. № 1178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761E" w:rsidRDefault="0014761E" w:rsidP="0014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</w:p>
    <w:p w:rsidR="0014761E" w:rsidRPr="00163CA4" w:rsidRDefault="0014761E" w:rsidP="0014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14761E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(поточний) ремонт свердловини </w:t>
      </w:r>
      <w:proofErr w:type="spellStart"/>
      <w:r w:rsidRPr="0014761E">
        <w:rPr>
          <w:rFonts w:ascii="Times New Roman" w:hAnsi="Times New Roman" w:cs="Times New Roman"/>
          <w:sz w:val="24"/>
          <w:szCs w:val="24"/>
          <w:lang w:val="uk-UA"/>
        </w:rPr>
        <w:t>Лупарівського</w:t>
      </w:r>
      <w:proofErr w:type="spellEnd"/>
      <w:r w:rsidRPr="0014761E">
        <w:rPr>
          <w:rFonts w:ascii="Times New Roman" w:hAnsi="Times New Roman" w:cs="Times New Roman"/>
          <w:sz w:val="24"/>
          <w:szCs w:val="24"/>
          <w:lang w:val="uk-UA"/>
        </w:rPr>
        <w:t xml:space="preserve"> ліцею Галицинівської сільської ради по вул. Шкільна в с. </w:t>
      </w:r>
      <w:proofErr w:type="spellStart"/>
      <w:r w:rsidRPr="0014761E">
        <w:rPr>
          <w:rFonts w:ascii="Times New Roman" w:hAnsi="Times New Roman" w:cs="Times New Roman"/>
          <w:sz w:val="24"/>
          <w:szCs w:val="24"/>
          <w:lang w:val="uk-UA"/>
        </w:rPr>
        <w:t>Лупареве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14761E" w:rsidRDefault="0014761E" w:rsidP="0014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60E1">
        <w:rPr>
          <w:rFonts w:ascii="Times New Roman" w:hAnsi="Times New Roman" w:cs="Times New Roman"/>
          <w:sz w:val="24"/>
          <w:szCs w:val="24"/>
          <w:lang w:val="uk-UA"/>
        </w:rPr>
        <w:t>ДК 021:2015: 45330000-9 Водопровідні та санітарно-технічні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761E" w:rsidRDefault="0014761E" w:rsidP="0014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3F6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4761E">
        <w:rPr>
          <w:rFonts w:ascii="Times New Roman" w:hAnsi="Times New Roman" w:cs="Times New Roman"/>
          <w:sz w:val="24"/>
          <w:szCs w:val="24"/>
          <w:lang w:val="uk-UA"/>
        </w:rPr>
        <w:t xml:space="preserve">99 806 </w:t>
      </w:r>
      <w:r w:rsidRPr="00EB33F6">
        <w:rPr>
          <w:rFonts w:ascii="Times New Roman" w:hAnsi="Times New Roman" w:cs="Times New Roman"/>
          <w:sz w:val="24"/>
          <w:szCs w:val="24"/>
          <w:lang w:val="uk-UA"/>
        </w:rPr>
        <w:t xml:space="preserve">  грн.</w:t>
      </w:r>
    </w:p>
    <w:p w:rsidR="0014761E" w:rsidRDefault="0014761E" w:rsidP="0014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036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0360E1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Pr="000360E1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 w:rsidRPr="000360E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360E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360E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E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0E1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036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60E1">
        <w:rPr>
          <w:rFonts w:ascii="Times New Roman" w:hAnsi="Times New Roman" w:cs="Times New Roman"/>
          <w:sz w:val="24"/>
          <w:szCs w:val="24"/>
        </w:rPr>
        <w:t>до 31.12.2022.</w:t>
      </w:r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61E" w:rsidRDefault="0014761E" w:rsidP="0014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412303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412303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1230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досвіду,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у </w:t>
      </w:r>
      <w:r>
        <w:rPr>
          <w:rFonts w:ascii="Times New Roman" w:hAnsi="Times New Roman" w:cs="Times New Roman"/>
          <w:sz w:val="24"/>
          <w:szCs w:val="24"/>
          <w:lang w:val="uk-UA"/>
        </w:rPr>
        <w:t>зжатий термін усунення  неполадки та наявність необхідного обладнання і спеціалістів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761E" w:rsidRPr="00412303" w:rsidRDefault="0014761E" w:rsidP="001476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</w:t>
      </w:r>
      <w:r w:rsidRPr="00412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Особливості здійснення закупівлі:</w:t>
      </w:r>
      <w:r w:rsidRPr="004123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14761E" w:rsidRPr="0014761E" w:rsidRDefault="0014761E" w:rsidP="0014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2BA7" w:rsidRPr="00F74047" w:rsidRDefault="00EB2BA7" w:rsidP="0014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61E">
        <w:rPr>
          <w:rFonts w:ascii="Times New Roman" w:hAnsi="Times New Roman" w:cs="Times New Roman"/>
          <w:sz w:val="24"/>
          <w:szCs w:val="24"/>
          <w:lang w:val="uk-UA"/>
        </w:rPr>
        <w:t>Галицинівська сільська рада на момент прийняття рішення про здійснення закупівлі або її здійснення перебуває в районі проведення воєнних (бойових) дій. Закупівля послуг здійснюється для забезпечення функціонування об’єкт</w:t>
      </w:r>
      <w:r w:rsidR="009E6A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4761E">
        <w:rPr>
          <w:rFonts w:ascii="Times New Roman" w:hAnsi="Times New Roman" w:cs="Times New Roman"/>
          <w:sz w:val="24"/>
          <w:szCs w:val="24"/>
          <w:lang w:val="uk-UA"/>
        </w:rPr>
        <w:t xml:space="preserve"> критичної інфраструктури, ліквідації наслідків обстрілів російських військ, відновлення роботи пошкоджених об’єктів та об’єктів що вийшли з ладу, забезпечення безпеки громадян</w:t>
      </w:r>
      <w:r w:rsidR="001476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761E" w:rsidRPr="00F74047" w:rsidRDefault="00412303" w:rsidP="009F4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</w:t>
      </w:r>
      <w:r w:rsidR="0014761E" w:rsidRPr="00F740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761E"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Кабінету Міністрів України від 12 жовтня 2022 р. № 1178</w:t>
      </w:r>
      <w:r w:rsidR="00F74047" w:rsidRPr="00F7404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затверджені  </w:t>
      </w:r>
      <w:r w:rsidR="00F74047"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</w:t>
      </w:r>
      <w:r w:rsidR="00F74047"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бливості, що  встановлюють порядок та умови здійснення публічних закупівель товарів, робіт і послуг для замовників, передбачених Законом України “Про публічні закупівлі”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</w:t>
      </w:r>
      <w:r w:rsid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Особливості)</w:t>
      </w:r>
      <w:r w:rsidR="00F74047"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761E" w:rsidRPr="00F74047" w:rsidRDefault="00F74047" w:rsidP="009F4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14761E" w:rsidRPr="00F74047" w:rsidRDefault="00F74047" w:rsidP="009F4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п. 11 Особливостей,</w:t>
      </w:r>
      <w:r w:rsidRPr="00F74047">
        <w:rPr>
          <w:lang w:val="uk-UA"/>
        </w:rPr>
        <w:t xml:space="preserve"> </w:t>
      </w:r>
      <w:r w:rsidRPr="00F7404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разі здійснення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закупівель </w:t>
      </w:r>
      <w:r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4047">
        <w:rPr>
          <w:lang w:val="uk-UA"/>
        </w:rPr>
        <w:t xml:space="preserve"> </w:t>
      </w:r>
      <w:r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 </w:t>
      </w:r>
      <w:r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використання електронної системи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замовники </w:t>
      </w:r>
      <w:r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обов’язково дотриму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ються</w:t>
      </w:r>
      <w:r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принципів здійснення публічних закупівель, визначених Законом, внос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</w:t>
      </w:r>
      <w:r w:rsidRPr="00F74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інформацію про таку закупівлю до річного плану та оприлюднює відповідно до пункту 3-8 розділу X “Прикінцеві та перехідні положення” Закону в електронній системі закупівель звіт про договір про закупівлю, укладений без використання електронної системи закупівель.</w:t>
      </w:r>
    </w:p>
    <w:p w:rsidR="004D447B" w:rsidRPr="008A3476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4E5D" w:rsidRDefault="00664E5D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4E5D" w:rsidRDefault="00664E5D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>Метод моніторингу (порівняння) ринкових цін на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ремонту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попередніх розрахунків виділено </w:t>
      </w:r>
      <w:r w:rsidR="00F74047" w:rsidRPr="00F74047">
        <w:rPr>
          <w:rFonts w:ascii="Times New Roman" w:hAnsi="Times New Roman" w:cs="Times New Roman"/>
          <w:sz w:val="24"/>
          <w:szCs w:val="24"/>
          <w:lang w:val="uk-UA"/>
        </w:rPr>
        <w:t xml:space="preserve">99 806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"УКРАЇНКІВСЬКИЙ СІЛЬКОМУНГОСП", (ЄДРПОУ – 31803619, Вітовський р-н село Українка, вул. Соборна, будинок 1)</w:t>
      </w:r>
      <w:r w:rsidR="00664E5D">
        <w:rPr>
          <w:rFonts w:ascii="Times New Roman" w:hAnsi="Times New Roman" w:cs="Times New Roman"/>
          <w:sz w:val="24"/>
          <w:szCs w:val="24"/>
          <w:lang w:val="uk-UA"/>
        </w:rPr>
        <w:t>, яке має відповідний досвід, кваліфікованих працівників та техніку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</w:p>
    <w:p w:rsidR="00664E5D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</w:t>
      </w:r>
      <w:r w:rsidR="00664E5D" w:rsidRPr="00664E5D">
        <w:rPr>
          <w:color w:val="323232"/>
          <w:shd w:val="clear" w:color="auto" w:fill="FFFFFF"/>
        </w:rPr>
        <w:t>від 12 жовтня 2022 р. № 1178</w:t>
      </w:r>
      <w:r w:rsidR="00664E5D" w:rsidRPr="00664E5D">
        <w:t xml:space="preserve"> замовник оприлюднює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237AC8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>1</w:t>
      </w:r>
      <w:r w:rsidR="00CA441C">
        <w:rPr>
          <w:color w:val="323232"/>
          <w:shd w:val="clear" w:color="auto" w:fill="FFFFFF"/>
        </w:rPr>
        <w:t>0</w:t>
      </w:r>
      <w:r>
        <w:rPr>
          <w:color w:val="323232"/>
          <w:shd w:val="clear" w:color="auto" w:fill="FFFFFF"/>
        </w:rPr>
        <w:t>.</w:t>
      </w:r>
      <w:r w:rsidR="00CA441C">
        <w:rPr>
          <w:color w:val="323232"/>
          <w:shd w:val="clear" w:color="auto" w:fill="FFFFFF"/>
        </w:rPr>
        <w:t>11</w:t>
      </w:r>
      <w:bookmarkStart w:id="0" w:name="_GoBack"/>
      <w:bookmarkEnd w:id="0"/>
      <w:r>
        <w:rPr>
          <w:color w:val="323232"/>
          <w:shd w:val="clear" w:color="auto" w:fill="FFFFFF"/>
        </w:rPr>
        <w:t>.2022</w:t>
      </w: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3F9C"/>
    <w:rsid w:val="00025785"/>
    <w:rsid w:val="000360E1"/>
    <w:rsid w:val="000A2BDD"/>
    <w:rsid w:val="000A42A6"/>
    <w:rsid w:val="000A72D4"/>
    <w:rsid w:val="000D455D"/>
    <w:rsid w:val="000F069D"/>
    <w:rsid w:val="000F381F"/>
    <w:rsid w:val="001116E7"/>
    <w:rsid w:val="00123618"/>
    <w:rsid w:val="0014761E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37AC8"/>
    <w:rsid w:val="00247987"/>
    <w:rsid w:val="0029482B"/>
    <w:rsid w:val="002C1116"/>
    <w:rsid w:val="002E670F"/>
    <w:rsid w:val="002F3B86"/>
    <w:rsid w:val="00306061"/>
    <w:rsid w:val="003B6866"/>
    <w:rsid w:val="003C7905"/>
    <w:rsid w:val="003D5530"/>
    <w:rsid w:val="00412303"/>
    <w:rsid w:val="00426DBE"/>
    <w:rsid w:val="00465245"/>
    <w:rsid w:val="004725CE"/>
    <w:rsid w:val="00472CE6"/>
    <w:rsid w:val="00494BE8"/>
    <w:rsid w:val="004A74A7"/>
    <w:rsid w:val="004D447B"/>
    <w:rsid w:val="004D6529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64E5D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6047E"/>
    <w:rsid w:val="007914C1"/>
    <w:rsid w:val="007A4E9D"/>
    <w:rsid w:val="007B0379"/>
    <w:rsid w:val="007B78B3"/>
    <w:rsid w:val="007C11A0"/>
    <w:rsid w:val="007D3B75"/>
    <w:rsid w:val="007D78D4"/>
    <w:rsid w:val="00840EE7"/>
    <w:rsid w:val="008A3476"/>
    <w:rsid w:val="008C35E0"/>
    <w:rsid w:val="008D7E5E"/>
    <w:rsid w:val="008E4EDB"/>
    <w:rsid w:val="00921363"/>
    <w:rsid w:val="00952711"/>
    <w:rsid w:val="00956537"/>
    <w:rsid w:val="009A452F"/>
    <w:rsid w:val="009E5BB0"/>
    <w:rsid w:val="009E6A68"/>
    <w:rsid w:val="009F4B9A"/>
    <w:rsid w:val="00A1202B"/>
    <w:rsid w:val="00A1454B"/>
    <w:rsid w:val="00A2120D"/>
    <w:rsid w:val="00A371ED"/>
    <w:rsid w:val="00A86DCF"/>
    <w:rsid w:val="00AB579F"/>
    <w:rsid w:val="00AD010E"/>
    <w:rsid w:val="00AD7045"/>
    <w:rsid w:val="00B11C4B"/>
    <w:rsid w:val="00B978BC"/>
    <w:rsid w:val="00BA0C86"/>
    <w:rsid w:val="00BD3B0A"/>
    <w:rsid w:val="00C5648B"/>
    <w:rsid w:val="00CA441C"/>
    <w:rsid w:val="00CC2428"/>
    <w:rsid w:val="00CD4C4D"/>
    <w:rsid w:val="00CE14CF"/>
    <w:rsid w:val="00CE1D98"/>
    <w:rsid w:val="00D02707"/>
    <w:rsid w:val="00D55421"/>
    <w:rsid w:val="00D56869"/>
    <w:rsid w:val="00D902A5"/>
    <w:rsid w:val="00E03F0D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F01B5F"/>
    <w:rsid w:val="00F03C2D"/>
    <w:rsid w:val="00F06C9F"/>
    <w:rsid w:val="00F220BD"/>
    <w:rsid w:val="00F45ABC"/>
    <w:rsid w:val="00F74047"/>
    <w:rsid w:val="00FD3E5B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5349-B144-4B83-B738-D3F23AF9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2022-10-21T08:26:00Z</cp:lastPrinted>
  <dcterms:created xsi:type="dcterms:W3CDTF">2022-11-16T08:09:00Z</dcterms:created>
  <dcterms:modified xsi:type="dcterms:W3CDTF">2022-11-16T09:04:00Z</dcterms:modified>
</cp:coreProperties>
</file>