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населеного пункту Лимани.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UA-2023-06-21-002520-a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«Послуги з благоустрою - прибирання </w:t>
      </w:r>
      <w:proofErr w:type="spellStart"/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прибордюрної</w:t>
      </w:r>
      <w:proofErr w:type="spellEnd"/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 частини дороги по вул. Центральна в с. Лимани від бруду, сміття, піску з подальшим  їх вивезенням».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90610000-6 Послуги з прибирання та підмітання вулиць.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весною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на проїзджу частину центральної вулиці с. Лимани  було </w:t>
      </w:r>
      <w:proofErr w:type="spellStart"/>
      <w:r w:rsidR="00062715">
        <w:rPr>
          <w:rFonts w:ascii="Times New Roman" w:hAnsi="Times New Roman" w:cs="Times New Roman"/>
          <w:sz w:val="26"/>
          <w:szCs w:val="26"/>
          <w:lang w:val="uk-UA"/>
        </w:rPr>
        <w:t>намито</w:t>
      </w:r>
      <w:proofErr w:type="spellEnd"/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стихією значну кількість  </w:t>
      </w:r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>бруду, сміття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 xml:space="preserve"> піску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 В літній період передбачено проведення ремонту асфальтового покриття дороги.</w:t>
      </w:r>
    </w:p>
    <w:p w:rsidR="00BB503F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 зв’язку з зазначеним в даний час виникла гостра необхідність у    послуг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 xml:space="preserve">прибирання </w:t>
      </w:r>
      <w:proofErr w:type="spellStart"/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>прибордюрної</w:t>
      </w:r>
      <w:proofErr w:type="spellEnd"/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 xml:space="preserve"> частини дороги по вул. Центральна в с. Лимани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62715" w:rsidRP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0379D" w:rsidRDefault="0090379D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Виміром на місці встановлено необхідність у прибиранні 6200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 дорожнього покриття.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(крім послуг з поточного ремонту),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0379D" w:rsidRPr="0090379D">
        <w:rPr>
          <w:lang w:val="uk-UA"/>
        </w:rPr>
        <w:t xml:space="preserve"> </w:t>
      </w:r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КОМУНАЛЬНЕ ПІДПРИЄМСТВО "УКРАЇНКІВСЬКИЙ СІЛЬКОМУНГОСП",  код  ЄДРПОУ - 31803619, адреса:  Україна, 57230, Миколаївська область, Миколаївський район,  село Галицинове, </w:t>
      </w:r>
      <w:proofErr w:type="spellStart"/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>вул.Центральна</w:t>
      </w:r>
      <w:proofErr w:type="spellEnd"/>
      <w:r w:rsidR="0090379D" w:rsidRPr="0090379D">
        <w:rPr>
          <w:rFonts w:ascii="Times New Roman" w:hAnsi="Times New Roman" w:cs="Times New Roman"/>
          <w:sz w:val="26"/>
          <w:szCs w:val="26"/>
          <w:lang w:val="uk-UA"/>
        </w:rPr>
        <w:t>, 1</w:t>
      </w:r>
      <w:bookmarkStart w:id="0" w:name="_GoBack"/>
      <w:bookmarkEnd w:id="0"/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C582F" w:rsidRPr="006F6C7A" w:rsidRDefault="005C582F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82F">
        <w:rPr>
          <w:rFonts w:ascii="Times New Roman" w:hAnsi="Times New Roman" w:cs="Times New Roman"/>
          <w:sz w:val="26"/>
          <w:szCs w:val="26"/>
          <w:lang w:val="uk-UA"/>
        </w:rPr>
        <w:t>Відповідно до специфікації на придбані деталі та надані послуги очікувана вартість предмета закупівлі становить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: 98 349 грн.</w:t>
      </w:r>
      <w:r w:rsidR="00827C86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63CA4"/>
    <w:rsid w:val="00167200"/>
    <w:rsid w:val="00175F48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C35E0"/>
    <w:rsid w:val="008D190F"/>
    <w:rsid w:val="008D7E5E"/>
    <w:rsid w:val="008E4EDB"/>
    <w:rsid w:val="0090379D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EDFE-7DFF-4A2B-9A24-A52D7BD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2989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2023-07-10T13:24:00Z</dcterms:created>
  <dcterms:modified xsi:type="dcterms:W3CDTF">2023-07-10T13:59:00Z</dcterms:modified>
</cp:coreProperties>
</file>