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B0" w:rsidRDefault="009E5BB0" w:rsidP="00E27BC1">
      <w:pPr>
        <w:pStyle w:val="10"/>
        <w:shd w:val="clear" w:color="auto" w:fill="FFFFFF"/>
        <w:spacing w:before="0" w:beforeAutospacing="0" w:after="0" w:afterAutospacing="0"/>
        <w:jc w:val="center"/>
        <w:rPr>
          <w:b/>
          <w:color w:val="000000"/>
          <w:bdr w:val="none" w:sz="0" w:space="0" w:color="auto" w:frame="1"/>
          <w:lang w:val="ru-RU"/>
        </w:rPr>
      </w:pPr>
    </w:p>
    <w:p w:rsidR="00123618" w:rsidRDefault="00123618" w:rsidP="00E27BC1">
      <w:pPr>
        <w:pStyle w:val="10"/>
        <w:shd w:val="clear" w:color="auto" w:fill="FFFFFF"/>
        <w:spacing w:before="0" w:beforeAutospacing="0" w:after="0" w:afterAutospacing="0"/>
        <w:jc w:val="center"/>
        <w:rPr>
          <w:b/>
          <w:color w:val="000000"/>
          <w:bdr w:val="none" w:sz="0" w:space="0" w:color="auto" w:frame="1"/>
          <w:lang w:val="ru-RU"/>
        </w:rPr>
      </w:pPr>
    </w:p>
    <w:p w:rsidR="00F220BD" w:rsidRPr="00E27BC1" w:rsidRDefault="00F220BD" w:rsidP="00E27BC1">
      <w:pPr>
        <w:pStyle w:val="10"/>
        <w:shd w:val="clear" w:color="auto" w:fill="FFFFFF"/>
        <w:spacing w:before="0" w:beforeAutospacing="0" w:after="0" w:afterAutospacing="0"/>
        <w:jc w:val="center"/>
        <w:rPr>
          <w:b/>
          <w:color w:val="000000"/>
        </w:rPr>
      </w:pPr>
      <w:r w:rsidRPr="00E27BC1">
        <w:rPr>
          <w:b/>
          <w:color w:val="000000"/>
          <w:bdr w:val="none" w:sz="0" w:space="0" w:color="auto" w:frame="1"/>
        </w:rPr>
        <w:t>ОБҐРУНТУВАННЯ</w:t>
      </w:r>
    </w:p>
    <w:p w:rsidR="00F220BD" w:rsidRPr="00E27BC1" w:rsidRDefault="00F220BD" w:rsidP="00E27BC1">
      <w:pPr>
        <w:spacing w:after="0" w:line="240" w:lineRule="auto"/>
        <w:jc w:val="center"/>
        <w:rPr>
          <w:rFonts w:ascii="Times New Roman" w:hAnsi="Times New Roman" w:cs="Times New Roman"/>
          <w:b/>
          <w:sz w:val="24"/>
          <w:szCs w:val="24"/>
        </w:rPr>
      </w:pPr>
      <w:proofErr w:type="spellStart"/>
      <w:r w:rsidRPr="00E27BC1">
        <w:rPr>
          <w:rFonts w:ascii="Times New Roman" w:hAnsi="Times New Roman" w:cs="Times New Roman"/>
          <w:color w:val="000000"/>
          <w:sz w:val="24"/>
          <w:szCs w:val="24"/>
          <w:bdr w:val="none" w:sz="0" w:space="0" w:color="auto" w:frame="1"/>
        </w:rPr>
        <w:t>технічних</w:t>
      </w:r>
      <w:proofErr w:type="spellEnd"/>
      <w:r w:rsidRPr="00E27BC1">
        <w:rPr>
          <w:rFonts w:ascii="Times New Roman" w:hAnsi="Times New Roman" w:cs="Times New Roman"/>
          <w:color w:val="000000"/>
          <w:sz w:val="24"/>
          <w:szCs w:val="24"/>
          <w:bdr w:val="none" w:sz="0" w:space="0" w:color="auto" w:frame="1"/>
        </w:rPr>
        <w:t> та </w:t>
      </w:r>
      <w:proofErr w:type="spellStart"/>
      <w:r w:rsidRPr="00E27BC1">
        <w:rPr>
          <w:rFonts w:ascii="Times New Roman" w:hAnsi="Times New Roman" w:cs="Times New Roman"/>
          <w:color w:val="000000"/>
          <w:sz w:val="24"/>
          <w:szCs w:val="24"/>
          <w:bdr w:val="none" w:sz="0" w:space="0" w:color="auto" w:frame="1"/>
        </w:rPr>
        <w:t>якісних</w:t>
      </w:r>
      <w:proofErr w:type="spellEnd"/>
      <w:r w:rsidRPr="00E27BC1">
        <w:rPr>
          <w:rFonts w:ascii="Times New Roman" w:hAnsi="Times New Roman" w:cs="Times New Roman"/>
          <w:color w:val="000000"/>
          <w:sz w:val="24"/>
          <w:szCs w:val="24"/>
          <w:bdr w:val="none" w:sz="0" w:space="0" w:color="auto" w:frame="1"/>
        </w:rPr>
        <w:t xml:space="preserve"> характеристик предмета </w:t>
      </w:r>
      <w:proofErr w:type="spellStart"/>
      <w:proofErr w:type="gramStart"/>
      <w:r w:rsidRPr="00E27BC1">
        <w:rPr>
          <w:rFonts w:ascii="Times New Roman" w:hAnsi="Times New Roman" w:cs="Times New Roman"/>
          <w:color w:val="000000"/>
          <w:sz w:val="24"/>
          <w:szCs w:val="24"/>
          <w:bdr w:val="none" w:sz="0" w:space="0" w:color="auto" w:frame="1"/>
        </w:rPr>
        <w:t>закупівлі</w:t>
      </w:r>
      <w:proofErr w:type="spellEnd"/>
      <w:r w:rsidRPr="00E27BC1">
        <w:rPr>
          <w:rFonts w:ascii="Times New Roman" w:hAnsi="Times New Roman" w:cs="Times New Roman"/>
          <w:color w:val="000000"/>
          <w:sz w:val="24"/>
          <w:szCs w:val="24"/>
          <w:bdr w:val="none" w:sz="0" w:space="0" w:color="auto" w:frame="1"/>
        </w:rPr>
        <w:t>,</w:t>
      </w:r>
      <w:r w:rsidRPr="00E27BC1">
        <w:rPr>
          <w:rFonts w:ascii="Times New Roman" w:hAnsi="Times New Roman" w:cs="Times New Roman"/>
          <w:color w:val="000000"/>
          <w:sz w:val="24"/>
          <w:szCs w:val="24"/>
          <w:bdr w:val="none" w:sz="0" w:space="0" w:color="auto" w:frame="1"/>
        </w:rPr>
        <w:br/>
      </w:r>
      <w:proofErr w:type="spellStart"/>
      <w:r w:rsidRPr="00E27BC1">
        <w:rPr>
          <w:rFonts w:ascii="Times New Roman" w:hAnsi="Times New Roman" w:cs="Times New Roman"/>
          <w:color w:val="000000"/>
          <w:sz w:val="24"/>
          <w:szCs w:val="24"/>
          <w:bdr w:val="none" w:sz="0" w:space="0" w:color="auto" w:frame="1"/>
        </w:rPr>
        <w:t>його</w:t>
      </w:r>
      <w:proofErr w:type="spellEnd"/>
      <w:proofErr w:type="gramEnd"/>
      <w:r w:rsidRPr="00E27BC1">
        <w:rPr>
          <w:rFonts w:ascii="Times New Roman" w:hAnsi="Times New Roman" w:cs="Times New Roman"/>
          <w:color w:val="000000"/>
          <w:sz w:val="24"/>
          <w:szCs w:val="24"/>
          <w:bdr w:val="none" w:sz="0" w:space="0" w:color="auto" w:frame="1"/>
        </w:rPr>
        <w:t xml:space="preserve"> </w:t>
      </w:r>
      <w:proofErr w:type="spellStart"/>
      <w:r w:rsidRPr="00E27BC1">
        <w:rPr>
          <w:rFonts w:ascii="Times New Roman" w:hAnsi="Times New Roman" w:cs="Times New Roman"/>
          <w:color w:val="000000"/>
          <w:sz w:val="24"/>
          <w:szCs w:val="24"/>
          <w:bdr w:val="none" w:sz="0" w:space="0" w:color="auto" w:frame="1"/>
        </w:rPr>
        <w:t>очікуваної</w:t>
      </w:r>
      <w:proofErr w:type="spellEnd"/>
      <w:r w:rsidRPr="00E27BC1">
        <w:rPr>
          <w:rFonts w:ascii="Times New Roman" w:hAnsi="Times New Roman" w:cs="Times New Roman"/>
          <w:color w:val="000000"/>
          <w:sz w:val="24"/>
          <w:szCs w:val="24"/>
          <w:bdr w:val="none" w:sz="0" w:space="0" w:color="auto" w:frame="1"/>
        </w:rPr>
        <w:t xml:space="preserve"> </w:t>
      </w:r>
      <w:proofErr w:type="spellStart"/>
      <w:r w:rsidRPr="00E27BC1">
        <w:rPr>
          <w:rFonts w:ascii="Times New Roman" w:hAnsi="Times New Roman" w:cs="Times New Roman"/>
          <w:color w:val="000000"/>
          <w:sz w:val="24"/>
          <w:szCs w:val="24"/>
          <w:bdr w:val="none" w:sz="0" w:space="0" w:color="auto" w:frame="1"/>
        </w:rPr>
        <w:t>вартості</w:t>
      </w:r>
      <w:proofErr w:type="spellEnd"/>
      <w:r w:rsidRPr="00E27BC1">
        <w:rPr>
          <w:rFonts w:ascii="Times New Roman" w:hAnsi="Times New Roman" w:cs="Times New Roman"/>
          <w:color w:val="000000"/>
          <w:sz w:val="24"/>
          <w:szCs w:val="24"/>
          <w:bdr w:val="none" w:sz="0" w:space="0" w:color="auto" w:frame="1"/>
        </w:rPr>
        <w:t xml:space="preserve"> та/ </w:t>
      </w:r>
      <w:proofErr w:type="spellStart"/>
      <w:r w:rsidRPr="00E27BC1">
        <w:rPr>
          <w:rFonts w:ascii="Times New Roman" w:hAnsi="Times New Roman" w:cs="Times New Roman"/>
          <w:color w:val="000000"/>
          <w:sz w:val="24"/>
          <w:szCs w:val="24"/>
          <w:bdr w:val="none" w:sz="0" w:space="0" w:color="auto" w:frame="1"/>
        </w:rPr>
        <w:t>або</w:t>
      </w:r>
      <w:proofErr w:type="spellEnd"/>
      <w:r w:rsidRPr="00E27BC1">
        <w:rPr>
          <w:rFonts w:ascii="Times New Roman" w:hAnsi="Times New Roman" w:cs="Times New Roman"/>
          <w:color w:val="000000"/>
          <w:sz w:val="24"/>
          <w:szCs w:val="24"/>
          <w:bdr w:val="none" w:sz="0" w:space="0" w:color="auto" w:frame="1"/>
        </w:rPr>
        <w:t xml:space="preserve"> </w:t>
      </w:r>
      <w:proofErr w:type="spellStart"/>
      <w:r w:rsidRPr="00E27BC1">
        <w:rPr>
          <w:rFonts w:ascii="Times New Roman" w:hAnsi="Times New Roman" w:cs="Times New Roman"/>
          <w:color w:val="000000"/>
          <w:sz w:val="24"/>
          <w:szCs w:val="24"/>
          <w:bdr w:val="none" w:sz="0" w:space="0" w:color="auto" w:frame="1"/>
        </w:rPr>
        <w:t>розміру</w:t>
      </w:r>
      <w:proofErr w:type="spellEnd"/>
      <w:r w:rsidRPr="00E27BC1">
        <w:rPr>
          <w:rFonts w:ascii="Times New Roman" w:hAnsi="Times New Roman" w:cs="Times New Roman"/>
          <w:color w:val="000000"/>
          <w:sz w:val="24"/>
          <w:szCs w:val="24"/>
          <w:bdr w:val="none" w:sz="0" w:space="0" w:color="auto" w:frame="1"/>
        </w:rPr>
        <w:t xml:space="preserve"> бюджетного </w:t>
      </w:r>
      <w:proofErr w:type="spellStart"/>
      <w:r w:rsidRPr="00E27BC1">
        <w:rPr>
          <w:rFonts w:ascii="Times New Roman" w:hAnsi="Times New Roman" w:cs="Times New Roman"/>
          <w:color w:val="000000"/>
          <w:sz w:val="24"/>
          <w:szCs w:val="24"/>
          <w:bdr w:val="none" w:sz="0" w:space="0" w:color="auto" w:frame="1"/>
        </w:rPr>
        <w:t>призначення</w:t>
      </w:r>
      <w:proofErr w:type="spellEnd"/>
      <w:r w:rsidRPr="00E27BC1">
        <w:rPr>
          <w:rFonts w:ascii="Times New Roman" w:hAnsi="Times New Roman" w:cs="Times New Roman"/>
          <w:b/>
          <w:sz w:val="24"/>
          <w:szCs w:val="24"/>
        </w:rPr>
        <w:t xml:space="preserve"> </w:t>
      </w:r>
    </w:p>
    <w:p w:rsidR="00072000" w:rsidRDefault="00072000" w:rsidP="00072000">
      <w:pPr>
        <w:spacing w:after="0" w:line="240" w:lineRule="auto"/>
        <w:jc w:val="center"/>
        <w:rPr>
          <w:rFonts w:ascii="Times New Roman" w:hAnsi="Times New Roman" w:cs="Times New Roman"/>
          <w:sz w:val="24"/>
          <w:szCs w:val="24"/>
          <w:highlight w:val="yellow"/>
        </w:rPr>
      </w:pPr>
    </w:p>
    <w:p w:rsidR="00506C00" w:rsidRDefault="00506C00" w:rsidP="00A40CA9">
      <w:pPr>
        <w:spacing w:after="0" w:line="240" w:lineRule="auto"/>
        <w:ind w:firstLine="708"/>
        <w:jc w:val="both"/>
        <w:rPr>
          <w:rFonts w:ascii="Times New Roman" w:hAnsi="Times New Roman" w:cs="Times New Roman"/>
          <w:sz w:val="24"/>
          <w:szCs w:val="24"/>
          <w:lang w:val="uk-UA"/>
        </w:rPr>
      </w:pPr>
    </w:p>
    <w:p w:rsidR="00506C00" w:rsidRDefault="00506C00" w:rsidP="00A40CA9">
      <w:pPr>
        <w:spacing w:after="0" w:line="240" w:lineRule="auto"/>
        <w:ind w:firstLine="708"/>
        <w:jc w:val="both"/>
        <w:rPr>
          <w:rFonts w:ascii="Times New Roman" w:hAnsi="Times New Roman" w:cs="Times New Roman"/>
          <w:sz w:val="24"/>
          <w:szCs w:val="24"/>
          <w:lang w:val="uk-UA"/>
        </w:rPr>
      </w:pPr>
      <w:r w:rsidRPr="00506C00">
        <w:rPr>
          <w:rFonts w:ascii="Times New Roman" w:hAnsi="Times New Roman" w:cs="Times New Roman"/>
          <w:sz w:val="24"/>
          <w:szCs w:val="24"/>
          <w:lang w:val="uk-UA"/>
        </w:rPr>
        <w:t xml:space="preserve">   </w:t>
      </w:r>
      <w:r>
        <w:rPr>
          <w:rFonts w:ascii="Times New Roman" w:hAnsi="Times New Roman" w:cs="Times New Roman"/>
          <w:sz w:val="24"/>
          <w:szCs w:val="24"/>
          <w:lang w:val="uk-UA"/>
        </w:rPr>
        <w:t>Є п</w:t>
      </w:r>
      <w:r w:rsidRPr="00506C00">
        <w:rPr>
          <w:rFonts w:ascii="Times New Roman" w:hAnsi="Times New Roman" w:cs="Times New Roman"/>
          <w:sz w:val="24"/>
          <w:szCs w:val="24"/>
          <w:lang w:val="uk-UA"/>
        </w:rPr>
        <w:t>ланов</w:t>
      </w:r>
      <w:r>
        <w:rPr>
          <w:rFonts w:ascii="Times New Roman" w:hAnsi="Times New Roman" w:cs="Times New Roman"/>
          <w:sz w:val="24"/>
          <w:szCs w:val="24"/>
          <w:lang w:val="uk-UA"/>
        </w:rPr>
        <w:t>а</w:t>
      </w:r>
      <w:r w:rsidRPr="00506C00">
        <w:rPr>
          <w:rFonts w:ascii="Times New Roman" w:hAnsi="Times New Roman" w:cs="Times New Roman"/>
          <w:sz w:val="24"/>
          <w:szCs w:val="24"/>
          <w:lang w:val="uk-UA"/>
        </w:rPr>
        <w:t xml:space="preserve"> потреб</w:t>
      </w:r>
      <w:r>
        <w:rPr>
          <w:rFonts w:ascii="Times New Roman" w:hAnsi="Times New Roman" w:cs="Times New Roman"/>
          <w:sz w:val="24"/>
          <w:szCs w:val="24"/>
          <w:lang w:val="uk-UA"/>
        </w:rPr>
        <w:t>а</w:t>
      </w:r>
      <w:r w:rsidRPr="00506C00">
        <w:rPr>
          <w:rFonts w:ascii="Times New Roman" w:hAnsi="Times New Roman" w:cs="Times New Roman"/>
          <w:sz w:val="24"/>
          <w:szCs w:val="24"/>
          <w:lang w:val="uk-UA"/>
        </w:rPr>
        <w:t xml:space="preserve"> в закупівлі природного газу на 2023 рік, що  є   необхідним для виконання своїх функцій Замовником, забезпечення безперебійного процесу роботи всіх структур, забезпечення життєдіяльності адміністративних будівель в населених пунктах </w:t>
      </w:r>
      <w:r w:rsidR="001813B2">
        <w:rPr>
          <w:rFonts w:ascii="Times New Roman" w:hAnsi="Times New Roman" w:cs="Times New Roman"/>
          <w:sz w:val="24"/>
          <w:szCs w:val="24"/>
          <w:lang w:val="uk-UA"/>
        </w:rPr>
        <w:t xml:space="preserve"> Галицинівської сільської ради.</w:t>
      </w:r>
    </w:p>
    <w:p w:rsidR="003F67D8" w:rsidRDefault="0015628A" w:rsidP="003F67D8">
      <w:pPr>
        <w:spacing w:after="0" w:line="240" w:lineRule="auto"/>
        <w:ind w:firstLine="708"/>
        <w:jc w:val="both"/>
        <w:rPr>
          <w:rFonts w:ascii="Times New Roman" w:hAnsi="Times New Roman" w:cs="Times New Roman"/>
          <w:sz w:val="24"/>
          <w:szCs w:val="24"/>
          <w:lang w:val="uk-UA"/>
        </w:rPr>
      </w:pPr>
      <w:r w:rsidRPr="00163CA4">
        <w:rPr>
          <w:rFonts w:ascii="Times New Roman" w:hAnsi="Times New Roman" w:cs="Times New Roman"/>
          <w:b/>
          <w:sz w:val="24"/>
          <w:szCs w:val="24"/>
          <w:lang w:val="uk-UA"/>
        </w:rPr>
        <w:t>Вид процедури</w:t>
      </w:r>
      <w:r w:rsidRPr="00163CA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63CA4">
        <w:rPr>
          <w:rFonts w:ascii="Times New Roman" w:hAnsi="Times New Roman" w:cs="Times New Roman"/>
          <w:sz w:val="24"/>
          <w:szCs w:val="24"/>
          <w:lang w:val="uk-UA"/>
        </w:rPr>
        <w:t>шляхом укладання прям</w:t>
      </w:r>
      <w:r>
        <w:rPr>
          <w:rFonts w:ascii="Times New Roman" w:hAnsi="Times New Roman" w:cs="Times New Roman"/>
          <w:sz w:val="24"/>
          <w:szCs w:val="24"/>
          <w:lang w:val="uk-UA"/>
        </w:rPr>
        <w:t>ої</w:t>
      </w:r>
      <w:r w:rsidRPr="00163CA4">
        <w:rPr>
          <w:rFonts w:ascii="Times New Roman" w:hAnsi="Times New Roman" w:cs="Times New Roman"/>
          <w:sz w:val="24"/>
          <w:szCs w:val="24"/>
          <w:lang w:val="uk-UA"/>
        </w:rPr>
        <w:t xml:space="preserve"> угод</w:t>
      </w:r>
      <w:r>
        <w:rPr>
          <w:rFonts w:ascii="Times New Roman" w:hAnsi="Times New Roman" w:cs="Times New Roman"/>
          <w:sz w:val="24"/>
          <w:szCs w:val="24"/>
          <w:lang w:val="uk-UA"/>
        </w:rPr>
        <w:t>и</w:t>
      </w:r>
      <w:r w:rsidRPr="00163CA4">
        <w:rPr>
          <w:rFonts w:ascii="Times New Roman" w:hAnsi="Times New Roman" w:cs="Times New Roman"/>
          <w:sz w:val="24"/>
          <w:szCs w:val="24"/>
          <w:lang w:val="uk-UA"/>
        </w:rPr>
        <w:t xml:space="preserve"> </w:t>
      </w:r>
      <w:r w:rsidR="003F67D8" w:rsidRPr="003F67D8">
        <w:rPr>
          <w:rFonts w:ascii="Times New Roman" w:hAnsi="Times New Roman" w:cs="Times New Roman"/>
          <w:sz w:val="24"/>
          <w:szCs w:val="24"/>
          <w:lang w:val="uk-UA"/>
        </w:rPr>
        <w:t xml:space="preserve">без застосування відкритих торгів та/або електронного каталогу для закупівлі товару </w:t>
      </w:r>
      <w:proofErr w:type="spellStart"/>
      <w:r w:rsidR="003F67D8">
        <w:rPr>
          <w:rFonts w:ascii="Times New Roman" w:hAnsi="Times New Roman" w:cs="Times New Roman"/>
          <w:sz w:val="24"/>
          <w:szCs w:val="24"/>
          <w:lang w:val="uk-UA"/>
        </w:rPr>
        <w:t>поскільки</w:t>
      </w:r>
      <w:proofErr w:type="spellEnd"/>
      <w:r w:rsidR="003F67D8" w:rsidRPr="003F67D8">
        <w:rPr>
          <w:rFonts w:ascii="Times New Roman" w:hAnsi="Times New Roman" w:cs="Times New Roman"/>
          <w:sz w:val="24"/>
          <w:szCs w:val="24"/>
          <w:lang w:val="uk-UA"/>
        </w:rPr>
        <w:t xml:space="preserve"> замовник перебуває в районі проведення воєнних (бойових) дій на момент прийняття рішення про здійснення закупівлі або її здійснення</w:t>
      </w:r>
      <w:r w:rsidR="003F67D8">
        <w:rPr>
          <w:rFonts w:ascii="Times New Roman" w:hAnsi="Times New Roman" w:cs="Times New Roman"/>
          <w:sz w:val="24"/>
          <w:szCs w:val="24"/>
          <w:lang w:val="uk-UA"/>
        </w:rPr>
        <w:t xml:space="preserve"> відповідно до</w:t>
      </w:r>
      <w:r w:rsidR="001813B2">
        <w:rPr>
          <w:rFonts w:ascii="Times New Roman" w:hAnsi="Times New Roman" w:cs="Times New Roman"/>
          <w:sz w:val="24"/>
          <w:szCs w:val="24"/>
          <w:lang w:val="uk-UA"/>
        </w:rPr>
        <w:t xml:space="preserve"> п. 13</w:t>
      </w:r>
      <w:r w:rsidR="003F67D8">
        <w:rPr>
          <w:rFonts w:ascii="Times New Roman" w:hAnsi="Times New Roman" w:cs="Times New Roman"/>
          <w:sz w:val="24"/>
          <w:szCs w:val="24"/>
          <w:lang w:val="uk-UA"/>
        </w:rPr>
        <w:t xml:space="preserve"> Особливостей </w:t>
      </w:r>
      <w:r w:rsidR="003F67D8" w:rsidRPr="003F67D8">
        <w:rPr>
          <w:rFonts w:ascii="Times New Roman" w:hAnsi="Times New Roman" w:cs="Times New Roman"/>
          <w:sz w:val="24"/>
          <w:szCs w:val="24"/>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3F67D8">
        <w:rPr>
          <w:rFonts w:ascii="Times New Roman" w:hAnsi="Times New Roman" w:cs="Times New Roman"/>
          <w:sz w:val="24"/>
          <w:szCs w:val="24"/>
          <w:lang w:val="uk-UA"/>
        </w:rPr>
        <w:t xml:space="preserve">, затверджених </w:t>
      </w:r>
      <w:r w:rsidR="003F67D8" w:rsidRPr="003F67D8">
        <w:rPr>
          <w:rFonts w:ascii="Times New Roman" w:hAnsi="Times New Roman" w:cs="Times New Roman"/>
          <w:sz w:val="24"/>
          <w:szCs w:val="24"/>
          <w:lang w:val="uk-UA"/>
        </w:rPr>
        <w:t>постановою Кабінету Міністрів України</w:t>
      </w:r>
      <w:r w:rsidR="003F67D8">
        <w:rPr>
          <w:rFonts w:ascii="Times New Roman" w:hAnsi="Times New Roman" w:cs="Times New Roman"/>
          <w:sz w:val="24"/>
          <w:szCs w:val="24"/>
          <w:lang w:val="uk-UA"/>
        </w:rPr>
        <w:t xml:space="preserve"> </w:t>
      </w:r>
      <w:r w:rsidR="003F67D8" w:rsidRPr="003F67D8">
        <w:rPr>
          <w:rFonts w:ascii="Times New Roman" w:hAnsi="Times New Roman" w:cs="Times New Roman"/>
          <w:sz w:val="24"/>
          <w:szCs w:val="24"/>
          <w:lang w:val="uk-UA"/>
        </w:rPr>
        <w:t>від 12 жовтня 2022 р. № 1178</w:t>
      </w:r>
      <w:r w:rsidR="000D009C">
        <w:rPr>
          <w:rFonts w:ascii="Times New Roman" w:hAnsi="Times New Roman" w:cs="Times New Roman"/>
          <w:sz w:val="24"/>
          <w:szCs w:val="24"/>
          <w:lang w:val="uk-UA"/>
        </w:rPr>
        <w:t xml:space="preserve"> (далі – Особливості)</w:t>
      </w:r>
      <w:r w:rsidR="003F67D8">
        <w:rPr>
          <w:rFonts w:ascii="Times New Roman" w:hAnsi="Times New Roman" w:cs="Times New Roman"/>
          <w:sz w:val="24"/>
          <w:szCs w:val="24"/>
          <w:lang w:val="uk-UA"/>
        </w:rPr>
        <w:t>.</w:t>
      </w:r>
    </w:p>
    <w:p w:rsidR="001813B2" w:rsidRDefault="0015628A" w:rsidP="0015628A">
      <w:pPr>
        <w:spacing w:after="0" w:line="240" w:lineRule="auto"/>
        <w:ind w:firstLine="708"/>
        <w:jc w:val="both"/>
        <w:rPr>
          <w:rFonts w:ascii="Times New Roman" w:hAnsi="Times New Roman" w:cs="Times New Roman"/>
          <w:b/>
          <w:sz w:val="24"/>
          <w:szCs w:val="24"/>
          <w:lang w:val="uk-UA"/>
        </w:rPr>
      </w:pPr>
      <w:r w:rsidRPr="00163CA4">
        <w:rPr>
          <w:rFonts w:ascii="Times New Roman" w:hAnsi="Times New Roman" w:cs="Times New Roman"/>
          <w:b/>
          <w:sz w:val="24"/>
          <w:szCs w:val="24"/>
          <w:lang w:val="uk-UA"/>
        </w:rPr>
        <w:t>Ідентифікатор закупівлі:</w:t>
      </w:r>
      <w:r>
        <w:rPr>
          <w:rFonts w:ascii="Times New Roman" w:hAnsi="Times New Roman" w:cs="Times New Roman"/>
          <w:b/>
          <w:sz w:val="24"/>
          <w:szCs w:val="24"/>
          <w:lang w:val="uk-UA"/>
        </w:rPr>
        <w:t xml:space="preserve"> </w:t>
      </w:r>
      <w:r w:rsidR="001813B2" w:rsidRPr="001813B2">
        <w:rPr>
          <w:rFonts w:ascii="Times New Roman" w:hAnsi="Times New Roman" w:cs="Times New Roman"/>
          <w:sz w:val="24"/>
          <w:szCs w:val="24"/>
          <w:lang w:val="uk-UA"/>
        </w:rPr>
        <w:t>UA-2022-11-14-001643-a</w:t>
      </w:r>
      <w:r w:rsidR="001813B2">
        <w:rPr>
          <w:rFonts w:ascii="Times New Roman" w:hAnsi="Times New Roman" w:cs="Times New Roman"/>
          <w:b/>
          <w:sz w:val="24"/>
          <w:szCs w:val="24"/>
          <w:lang w:val="uk-UA"/>
        </w:rPr>
        <w:t xml:space="preserve">. </w:t>
      </w:r>
    </w:p>
    <w:p w:rsidR="0015628A" w:rsidRPr="00163CA4" w:rsidRDefault="0015628A" w:rsidP="0015628A">
      <w:pPr>
        <w:spacing w:after="0" w:line="240" w:lineRule="auto"/>
        <w:ind w:firstLine="708"/>
        <w:jc w:val="both"/>
        <w:rPr>
          <w:rFonts w:ascii="Times New Roman" w:hAnsi="Times New Roman" w:cs="Times New Roman"/>
          <w:sz w:val="24"/>
          <w:szCs w:val="24"/>
          <w:lang w:val="uk-UA"/>
        </w:rPr>
      </w:pPr>
      <w:r w:rsidRPr="00163CA4">
        <w:rPr>
          <w:rFonts w:ascii="Times New Roman" w:hAnsi="Times New Roman" w:cs="Times New Roman"/>
          <w:b/>
          <w:sz w:val="24"/>
          <w:szCs w:val="24"/>
          <w:lang w:val="uk-UA"/>
        </w:rPr>
        <w:t>Предмет закупівлі:</w:t>
      </w:r>
      <w:r w:rsidRPr="00163CA4">
        <w:rPr>
          <w:rFonts w:ascii="Times New Roman" w:hAnsi="Times New Roman" w:cs="Times New Roman"/>
          <w:sz w:val="24"/>
          <w:szCs w:val="24"/>
          <w:lang w:val="uk-UA"/>
        </w:rPr>
        <w:t xml:space="preserve">  </w:t>
      </w:r>
      <w:r w:rsidRPr="0015628A">
        <w:rPr>
          <w:rFonts w:ascii="Times New Roman" w:hAnsi="Times New Roman" w:cs="Times New Roman"/>
          <w:sz w:val="24"/>
          <w:szCs w:val="24"/>
          <w:lang w:val="uk-UA"/>
        </w:rPr>
        <w:t>«</w:t>
      </w:r>
      <w:r w:rsidR="001813B2" w:rsidRPr="001813B2">
        <w:rPr>
          <w:rFonts w:ascii="Times New Roman" w:hAnsi="Times New Roman" w:cs="Times New Roman"/>
          <w:sz w:val="24"/>
          <w:szCs w:val="24"/>
          <w:lang w:val="uk-UA"/>
        </w:rPr>
        <w:t>Природний газ</w:t>
      </w:r>
      <w:r w:rsidR="001813B2">
        <w:rPr>
          <w:rFonts w:ascii="Times New Roman" w:hAnsi="Times New Roman" w:cs="Times New Roman"/>
          <w:sz w:val="24"/>
          <w:szCs w:val="24"/>
          <w:lang w:val="uk-UA"/>
        </w:rPr>
        <w:t xml:space="preserve">». </w:t>
      </w:r>
    </w:p>
    <w:p w:rsidR="001813B2" w:rsidRDefault="0015628A" w:rsidP="0015628A">
      <w:pPr>
        <w:spacing w:after="0" w:line="240" w:lineRule="auto"/>
        <w:ind w:firstLine="708"/>
        <w:jc w:val="both"/>
        <w:rPr>
          <w:rFonts w:ascii="Times New Roman" w:hAnsi="Times New Roman" w:cs="Times New Roman"/>
          <w:sz w:val="24"/>
          <w:szCs w:val="24"/>
          <w:lang w:val="uk-UA"/>
        </w:rPr>
      </w:pPr>
      <w:r w:rsidRPr="00163CA4">
        <w:rPr>
          <w:rFonts w:ascii="Times New Roman" w:hAnsi="Times New Roman" w:cs="Times New Roman"/>
          <w:b/>
          <w:sz w:val="24"/>
          <w:szCs w:val="24"/>
          <w:lang w:val="uk-UA"/>
        </w:rPr>
        <w:t>Код ДК 021:2015:</w:t>
      </w:r>
      <w:r w:rsidRPr="00163CA4">
        <w:rPr>
          <w:rFonts w:ascii="Times New Roman" w:hAnsi="Times New Roman" w:cs="Times New Roman"/>
          <w:sz w:val="24"/>
          <w:szCs w:val="24"/>
          <w:lang w:val="uk-UA"/>
        </w:rPr>
        <w:t xml:space="preserve"> </w:t>
      </w:r>
      <w:r w:rsidRPr="0015628A">
        <w:rPr>
          <w:rFonts w:ascii="Times New Roman" w:hAnsi="Times New Roman" w:cs="Times New Roman"/>
          <w:sz w:val="24"/>
          <w:szCs w:val="24"/>
          <w:lang w:val="uk-UA"/>
        </w:rPr>
        <w:t xml:space="preserve">ДК 021:2015: </w:t>
      </w:r>
      <w:r w:rsidR="001813B2" w:rsidRPr="001813B2">
        <w:rPr>
          <w:rFonts w:ascii="Times New Roman" w:hAnsi="Times New Roman" w:cs="Times New Roman"/>
          <w:sz w:val="24"/>
          <w:szCs w:val="24"/>
          <w:lang w:val="uk-UA"/>
        </w:rPr>
        <w:t>09120000-6 — газове паливо (природний газ)</w:t>
      </w:r>
      <w:r w:rsidR="001813B2">
        <w:rPr>
          <w:rFonts w:ascii="Times New Roman" w:hAnsi="Times New Roman" w:cs="Times New Roman"/>
          <w:sz w:val="24"/>
          <w:szCs w:val="24"/>
          <w:lang w:val="uk-UA"/>
        </w:rPr>
        <w:t>.</w:t>
      </w:r>
    </w:p>
    <w:p w:rsidR="0015628A" w:rsidRDefault="0015628A" w:rsidP="0015628A">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uk-UA"/>
        </w:rPr>
        <w:t xml:space="preserve">       </w:t>
      </w:r>
      <w:r w:rsidR="001813B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4D447B">
        <w:rPr>
          <w:rFonts w:ascii="Times New Roman" w:hAnsi="Times New Roman" w:cs="Times New Roman"/>
          <w:b/>
          <w:sz w:val="24"/>
          <w:szCs w:val="24"/>
          <w:lang w:val="uk-UA"/>
        </w:rPr>
        <w:t xml:space="preserve">Термін дії </w:t>
      </w:r>
      <w:r w:rsidRPr="004D447B">
        <w:rPr>
          <w:rFonts w:ascii="Times New Roman" w:hAnsi="Times New Roman" w:cs="Times New Roman"/>
          <w:b/>
          <w:sz w:val="24"/>
          <w:szCs w:val="24"/>
        </w:rPr>
        <w:t>догов</w:t>
      </w:r>
      <w:proofErr w:type="spellStart"/>
      <w:r w:rsidRPr="004D447B">
        <w:rPr>
          <w:rFonts w:ascii="Times New Roman" w:hAnsi="Times New Roman" w:cs="Times New Roman"/>
          <w:b/>
          <w:sz w:val="24"/>
          <w:szCs w:val="24"/>
          <w:lang w:val="uk-UA"/>
        </w:rPr>
        <w:t>ору</w:t>
      </w:r>
      <w:proofErr w:type="spellEnd"/>
      <w:r>
        <w:rPr>
          <w:rFonts w:ascii="Times New Roman" w:hAnsi="Times New Roman" w:cs="Times New Roman"/>
          <w:sz w:val="24"/>
          <w:szCs w:val="24"/>
          <w:lang w:val="uk-UA"/>
        </w:rPr>
        <w:t>:</w:t>
      </w:r>
      <w:r w:rsidRPr="004D447B">
        <w:rPr>
          <w:rFonts w:ascii="Times New Roman" w:hAnsi="Times New Roman" w:cs="Times New Roman"/>
          <w:sz w:val="24"/>
          <w:szCs w:val="24"/>
        </w:rPr>
        <w:t xml:space="preserve"> з </w:t>
      </w:r>
      <w:r w:rsidR="001813B2">
        <w:rPr>
          <w:rFonts w:ascii="Times New Roman" w:hAnsi="Times New Roman" w:cs="Times New Roman"/>
          <w:sz w:val="24"/>
          <w:szCs w:val="24"/>
          <w:lang w:val="uk-UA"/>
        </w:rPr>
        <w:t xml:space="preserve">01.01.2023 </w:t>
      </w:r>
      <w:r>
        <w:rPr>
          <w:rFonts w:ascii="Times New Roman" w:hAnsi="Times New Roman" w:cs="Times New Roman"/>
          <w:sz w:val="24"/>
          <w:szCs w:val="24"/>
          <w:lang w:val="uk-UA"/>
        </w:rPr>
        <w:t xml:space="preserve"> </w:t>
      </w:r>
      <w:r w:rsidRPr="004D447B">
        <w:rPr>
          <w:rFonts w:ascii="Times New Roman" w:hAnsi="Times New Roman" w:cs="Times New Roman"/>
          <w:sz w:val="24"/>
          <w:szCs w:val="24"/>
        </w:rPr>
        <w:t xml:space="preserve"> до 31.12.202</w:t>
      </w:r>
      <w:r w:rsidR="001813B2">
        <w:rPr>
          <w:rFonts w:ascii="Times New Roman" w:hAnsi="Times New Roman" w:cs="Times New Roman"/>
          <w:sz w:val="24"/>
          <w:szCs w:val="24"/>
          <w:lang w:val="uk-UA"/>
        </w:rPr>
        <w:t>3</w:t>
      </w:r>
      <w:r w:rsidRPr="004D447B">
        <w:rPr>
          <w:rFonts w:ascii="Times New Roman" w:hAnsi="Times New Roman" w:cs="Times New Roman"/>
          <w:sz w:val="24"/>
          <w:szCs w:val="24"/>
        </w:rPr>
        <w:t xml:space="preserve">. </w:t>
      </w:r>
    </w:p>
    <w:p w:rsidR="00F84136" w:rsidRPr="00F84136" w:rsidRDefault="00F84136" w:rsidP="0015628A">
      <w:pPr>
        <w:spacing w:after="0" w:line="240" w:lineRule="auto"/>
        <w:jc w:val="both"/>
        <w:rPr>
          <w:rFonts w:ascii="Times New Roman" w:hAnsi="Times New Roman" w:cs="Times New Roman"/>
          <w:sz w:val="24"/>
          <w:szCs w:val="24"/>
          <w:lang w:val="uk-UA"/>
        </w:rPr>
      </w:pPr>
      <w:r w:rsidRPr="0091731C">
        <w:rPr>
          <w:rFonts w:ascii="Times New Roman" w:hAnsi="Times New Roman" w:cs="Times New Roman"/>
          <w:b/>
          <w:sz w:val="24"/>
          <w:szCs w:val="24"/>
        </w:rPr>
        <w:t xml:space="preserve">           </w:t>
      </w:r>
      <w:r w:rsidRPr="0091731C">
        <w:rPr>
          <w:rFonts w:ascii="Times New Roman" w:hAnsi="Times New Roman" w:cs="Times New Roman"/>
          <w:b/>
          <w:sz w:val="24"/>
          <w:szCs w:val="24"/>
          <w:lang w:val="uk-UA"/>
        </w:rPr>
        <w:t>Ціна</w:t>
      </w:r>
      <w:r>
        <w:rPr>
          <w:rFonts w:ascii="Times New Roman" w:hAnsi="Times New Roman" w:cs="Times New Roman"/>
          <w:sz w:val="24"/>
          <w:szCs w:val="24"/>
          <w:lang w:val="uk-UA"/>
        </w:rPr>
        <w:t xml:space="preserve"> </w:t>
      </w:r>
      <w:r w:rsidR="001813B2" w:rsidRPr="001813B2">
        <w:rPr>
          <w:rFonts w:ascii="Times New Roman" w:hAnsi="Times New Roman" w:cs="Times New Roman"/>
          <w:sz w:val="24"/>
          <w:szCs w:val="24"/>
          <w:lang w:val="uk-UA"/>
        </w:rPr>
        <w:t>124 154,18 грн</w:t>
      </w:r>
      <w:r w:rsidR="001813B2">
        <w:rPr>
          <w:rFonts w:ascii="Times New Roman" w:hAnsi="Times New Roman" w:cs="Times New Roman"/>
          <w:sz w:val="24"/>
          <w:szCs w:val="24"/>
          <w:lang w:val="uk-UA"/>
        </w:rPr>
        <w:t xml:space="preserve">. </w:t>
      </w:r>
    </w:p>
    <w:p w:rsidR="007344F8" w:rsidRPr="00E27BC1" w:rsidRDefault="007344F8" w:rsidP="007344F8">
      <w:pPr>
        <w:pStyle w:val="21"/>
        <w:shd w:val="clear" w:color="auto" w:fill="FFFFFF"/>
        <w:spacing w:before="0" w:beforeAutospacing="0" w:after="0" w:afterAutospacing="0"/>
        <w:ind w:firstLine="708"/>
        <w:rPr>
          <w:b/>
        </w:rPr>
      </w:pPr>
    </w:p>
    <w:p w:rsidR="00AD010E" w:rsidRDefault="00AD010E" w:rsidP="00AD010E">
      <w:pPr>
        <w:widowControl w:val="0"/>
        <w:shd w:val="clear" w:color="auto" w:fill="FFFFFF"/>
        <w:tabs>
          <w:tab w:val="left" w:pos="7860"/>
        </w:tabs>
        <w:spacing w:after="0" w:line="240" w:lineRule="auto"/>
        <w:jc w:val="center"/>
        <w:outlineLvl w:val="0"/>
        <w:rPr>
          <w:rFonts w:ascii="Times New Roman" w:eastAsia="Times New Roman" w:hAnsi="Times New Roman" w:cs="Times New Roman"/>
          <w:b/>
          <w:sz w:val="24"/>
          <w:szCs w:val="24"/>
          <w:lang w:val="uk-UA" w:eastAsia="ru-RU"/>
        </w:rPr>
      </w:pPr>
      <w:r w:rsidRPr="00D902A5">
        <w:rPr>
          <w:rFonts w:ascii="Times New Roman" w:eastAsia="Times New Roman" w:hAnsi="Times New Roman" w:cs="Times New Roman"/>
          <w:b/>
          <w:sz w:val="24"/>
          <w:szCs w:val="24"/>
          <w:lang w:val="uk-UA" w:eastAsia="ru-RU"/>
        </w:rPr>
        <w:t xml:space="preserve">Інформація про технічні, якісні та кількісні характеристики предмета закупівлі </w:t>
      </w:r>
    </w:p>
    <w:p w:rsidR="000D009C" w:rsidRPr="000D009C" w:rsidRDefault="000D009C" w:rsidP="000D009C">
      <w:pPr>
        <w:widowControl w:val="0"/>
        <w:shd w:val="clear" w:color="auto" w:fill="FFFFFF"/>
        <w:tabs>
          <w:tab w:val="left" w:pos="7860"/>
        </w:tabs>
        <w:spacing w:after="0" w:line="240" w:lineRule="auto"/>
        <w:jc w:val="both"/>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D009C">
        <w:rPr>
          <w:rFonts w:ascii="Times New Roman" w:eastAsia="Times New Roman" w:hAnsi="Times New Roman" w:cs="Times New Roman"/>
          <w:sz w:val="24"/>
          <w:szCs w:val="24"/>
          <w:lang w:val="uk-UA" w:eastAsia="ru-RU"/>
        </w:rPr>
        <w:t>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Відповідно до підпункту 2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замовник перебуває в районі проведення воєнних (бойових) дій на момент прийняття рішення про здійснення закупівлі або її здійснення;</w:t>
      </w: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Відповідно до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станом на 10 вересня 2022 року, затвердженого Наказом Міністерства з питань реінтеграції тимчасово окупованих територій України 25 квітня 2022 року № 75, Галицинівська сільська територіальна громада зазначена в такому Переліку на момент прийняття рішення про здійснення закупівлі.</w:t>
      </w:r>
    </w:p>
    <w:p w:rsid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Пунктом 1 постанови № 812 від 19 липня 2022 року Кабінет Міністрів України  ухвалив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зокрема для забезпечення стабільності, належної якості та доступності природного газу, підтримання належного рівня безпеки його постачання споживачам.</w:t>
      </w:r>
    </w:p>
    <w:p w:rsidR="000D009C" w:rsidRDefault="000D009C" w:rsidP="000D009C">
      <w:pPr>
        <w:spacing w:after="0" w:line="240" w:lineRule="auto"/>
        <w:ind w:firstLine="708"/>
        <w:jc w:val="both"/>
        <w:rPr>
          <w:rFonts w:ascii="Times New Roman" w:hAnsi="Times New Roman" w:cs="Times New Roman"/>
          <w:sz w:val="24"/>
          <w:szCs w:val="24"/>
          <w:lang w:val="uk-UA"/>
        </w:rPr>
      </w:pP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0D009C">
        <w:rPr>
          <w:rFonts w:ascii="Times New Roman" w:hAnsi="Times New Roman" w:cs="Times New Roman"/>
          <w:sz w:val="24"/>
          <w:szCs w:val="24"/>
          <w:lang w:val="uk-UA"/>
        </w:rPr>
        <w:t>Трейдинг</w:t>
      </w:r>
      <w:proofErr w:type="spellEnd"/>
      <w:r w:rsidRPr="000D009C">
        <w:rPr>
          <w:rFonts w:ascii="Times New Roman" w:hAnsi="Times New Roman" w:cs="Times New Roman"/>
          <w:sz w:val="24"/>
          <w:szCs w:val="24"/>
          <w:lang w:val="uk-UA"/>
        </w:rPr>
        <w:t>“» щодо забезпечення постачання природного газу споживачам, що є бюджетними установами на умовах, передбачених пунктом 6 цього Положення.</w:t>
      </w: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 xml:space="preserve">Пунктом 6 Положення визначено, що ТОВ «Газопостачальна компанія „Нафтогаз </w:t>
      </w:r>
      <w:proofErr w:type="spellStart"/>
      <w:r w:rsidRPr="000D009C">
        <w:rPr>
          <w:rFonts w:ascii="Times New Roman" w:hAnsi="Times New Roman" w:cs="Times New Roman"/>
          <w:sz w:val="24"/>
          <w:szCs w:val="24"/>
          <w:lang w:val="uk-UA"/>
        </w:rPr>
        <w:t>Трейдинг</w:t>
      </w:r>
      <w:proofErr w:type="spellEnd"/>
      <w:r w:rsidRPr="000D009C">
        <w:rPr>
          <w:rFonts w:ascii="Times New Roman" w:hAnsi="Times New Roman" w:cs="Times New Roman"/>
          <w:sz w:val="24"/>
          <w:szCs w:val="24"/>
          <w:lang w:val="uk-UA"/>
        </w:rPr>
        <w:t>“» може  постачати з 1 вересня 2022 р. по 31 березня 2023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Для порівняння небюджетним установам в даний час постачається газ за ціною від 38 325,5 до 50 499 грн за 1 тис. куб. м з ПДВ.</w:t>
      </w:r>
    </w:p>
    <w:p w:rsidR="000D009C" w:rsidRP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 xml:space="preserve">На даний час  на території частини Галицинівської сільської ради ведуться бойові дії, в тому числі в с. </w:t>
      </w:r>
      <w:proofErr w:type="spellStart"/>
      <w:r w:rsidRPr="000D009C">
        <w:rPr>
          <w:rFonts w:ascii="Times New Roman" w:hAnsi="Times New Roman" w:cs="Times New Roman"/>
          <w:sz w:val="24"/>
          <w:szCs w:val="24"/>
          <w:lang w:val="uk-UA"/>
        </w:rPr>
        <w:t>Прибузьке</w:t>
      </w:r>
      <w:proofErr w:type="spellEnd"/>
      <w:r w:rsidRPr="000D009C">
        <w:rPr>
          <w:rFonts w:ascii="Times New Roman" w:hAnsi="Times New Roman" w:cs="Times New Roman"/>
          <w:sz w:val="24"/>
          <w:szCs w:val="24"/>
          <w:lang w:val="uk-UA"/>
        </w:rPr>
        <w:t xml:space="preserve">, в якому розташована зруйнована </w:t>
      </w:r>
      <w:proofErr w:type="spellStart"/>
      <w:r w:rsidRPr="000D009C">
        <w:rPr>
          <w:rFonts w:ascii="Times New Roman" w:hAnsi="Times New Roman" w:cs="Times New Roman"/>
          <w:sz w:val="24"/>
          <w:szCs w:val="24"/>
          <w:lang w:val="uk-UA"/>
        </w:rPr>
        <w:t>адмінбудівля</w:t>
      </w:r>
      <w:proofErr w:type="spellEnd"/>
      <w:r w:rsidRPr="000D009C">
        <w:rPr>
          <w:rFonts w:ascii="Times New Roman" w:hAnsi="Times New Roman" w:cs="Times New Roman"/>
          <w:sz w:val="24"/>
          <w:szCs w:val="24"/>
          <w:lang w:val="uk-UA"/>
        </w:rPr>
        <w:t xml:space="preserve">, для якої  в попередні роки закупався  природній газ. В Замовника  є планова потреба в закупівлі природного газу на ввесь 2023 рік, але в зв’язку з бойовими діями неможливо визначитись в планові потребі газу на ввесь рік та в об’єктах, на які  він буде постачатись. В зв’язку з зазначеним прийняте рішення про закупівлю природного газу для </w:t>
      </w:r>
      <w:proofErr w:type="spellStart"/>
      <w:r w:rsidRPr="000D009C">
        <w:rPr>
          <w:rFonts w:ascii="Times New Roman" w:hAnsi="Times New Roman" w:cs="Times New Roman"/>
          <w:sz w:val="24"/>
          <w:szCs w:val="24"/>
          <w:lang w:val="uk-UA"/>
        </w:rPr>
        <w:t>адмінбудівель</w:t>
      </w:r>
      <w:proofErr w:type="spellEnd"/>
      <w:r w:rsidRPr="000D009C">
        <w:rPr>
          <w:rFonts w:ascii="Times New Roman" w:hAnsi="Times New Roman" w:cs="Times New Roman"/>
          <w:sz w:val="24"/>
          <w:szCs w:val="24"/>
          <w:lang w:val="uk-UA"/>
        </w:rPr>
        <w:t xml:space="preserve"> в с. Галицинове та с. Лимани тільки в період з 01.01.2023 по 31.03.2023 в обсязі 7500 куб. м.</w:t>
      </w:r>
    </w:p>
    <w:p w:rsidR="000D009C" w:rsidRDefault="000D009C" w:rsidP="000D009C">
      <w:pPr>
        <w:spacing w:after="0" w:line="240" w:lineRule="auto"/>
        <w:ind w:firstLine="708"/>
        <w:jc w:val="both"/>
        <w:rPr>
          <w:rFonts w:ascii="Times New Roman" w:hAnsi="Times New Roman" w:cs="Times New Roman"/>
          <w:sz w:val="24"/>
          <w:szCs w:val="24"/>
          <w:lang w:val="uk-UA"/>
        </w:rPr>
      </w:pPr>
      <w:r w:rsidRPr="000D009C">
        <w:rPr>
          <w:rFonts w:ascii="Times New Roman" w:hAnsi="Times New Roman" w:cs="Times New Roman"/>
          <w:sz w:val="24"/>
          <w:szCs w:val="24"/>
          <w:lang w:val="uk-UA"/>
        </w:rPr>
        <w:t xml:space="preserve">Відповідно до розміщеного на офіційному </w:t>
      </w:r>
      <w:proofErr w:type="spellStart"/>
      <w:r w:rsidRPr="000D009C">
        <w:rPr>
          <w:rFonts w:ascii="Times New Roman" w:hAnsi="Times New Roman" w:cs="Times New Roman"/>
          <w:sz w:val="24"/>
          <w:szCs w:val="24"/>
          <w:lang w:val="uk-UA"/>
        </w:rPr>
        <w:t>вебсайті</w:t>
      </w:r>
      <w:proofErr w:type="spellEnd"/>
      <w:r w:rsidRPr="000D009C">
        <w:rPr>
          <w:rFonts w:ascii="Times New Roman" w:hAnsi="Times New Roman" w:cs="Times New Roman"/>
          <w:sz w:val="24"/>
          <w:szCs w:val="24"/>
          <w:lang w:val="uk-UA"/>
        </w:rPr>
        <w:t xml:space="preserve"> ТОВ «ГК „Нафтогаз </w:t>
      </w:r>
      <w:proofErr w:type="spellStart"/>
      <w:r w:rsidRPr="000D009C">
        <w:rPr>
          <w:rFonts w:ascii="Times New Roman" w:hAnsi="Times New Roman" w:cs="Times New Roman"/>
          <w:sz w:val="24"/>
          <w:szCs w:val="24"/>
          <w:lang w:val="uk-UA"/>
        </w:rPr>
        <w:t>Трейдинг</w:t>
      </w:r>
      <w:proofErr w:type="spellEnd"/>
      <w:r w:rsidRPr="000D009C">
        <w:rPr>
          <w:rFonts w:ascii="Times New Roman" w:hAnsi="Times New Roman" w:cs="Times New Roman"/>
          <w:sz w:val="24"/>
          <w:szCs w:val="24"/>
          <w:lang w:val="uk-UA"/>
        </w:rPr>
        <w:t xml:space="preserve">“» алгоритму дій щодо укладання договору на постачання природного газу бюджетним установам із ТОВ «Газопостачальна компанія „Нафтогаз </w:t>
      </w:r>
      <w:proofErr w:type="spellStart"/>
      <w:r w:rsidRPr="000D009C">
        <w:rPr>
          <w:rFonts w:ascii="Times New Roman" w:hAnsi="Times New Roman" w:cs="Times New Roman"/>
          <w:sz w:val="24"/>
          <w:szCs w:val="24"/>
          <w:lang w:val="uk-UA"/>
        </w:rPr>
        <w:t>Трейдинг</w:t>
      </w:r>
      <w:proofErr w:type="spellEnd"/>
      <w:r w:rsidRPr="000D009C">
        <w:rPr>
          <w:rFonts w:ascii="Times New Roman" w:hAnsi="Times New Roman" w:cs="Times New Roman"/>
          <w:sz w:val="24"/>
          <w:szCs w:val="24"/>
          <w:lang w:val="uk-UA"/>
        </w:rPr>
        <w:t>“» Галицинівська  сільська рада планує здійснити закупівлю Природного газу шляхом укладення прямого договору без використання електронної системи закупівель  відповідно до  п. 13 Особливостей для власних потреб в період з 01.01.2023 до 31.03.2023.</w:t>
      </w:r>
    </w:p>
    <w:p w:rsidR="000D009C" w:rsidRDefault="000D009C" w:rsidP="00FE0D8B">
      <w:pPr>
        <w:spacing w:after="0" w:line="240" w:lineRule="auto"/>
        <w:ind w:firstLine="708"/>
        <w:jc w:val="both"/>
        <w:rPr>
          <w:rFonts w:ascii="Times New Roman" w:hAnsi="Times New Roman" w:cs="Times New Roman"/>
          <w:sz w:val="24"/>
          <w:szCs w:val="24"/>
          <w:lang w:val="uk-UA"/>
        </w:rPr>
      </w:pPr>
    </w:p>
    <w:p w:rsidR="003B704F" w:rsidRPr="003B704F" w:rsidRDefault="003B704F" w:rsidP="003B704F">
      <w:pPr>
        <w:spacing w:after="0" w:line="240" w:lineRule="auto"/>
        <w:jc w:val="center"/>
        <w:rPr>
          <w:rFonts w:ascii="Times New Roman" w:hAnsi="Times New Roman" w:cs="Times New Roman"/>
          <w:sz w:val="24"/>
          <w:szCs w:val="24"/>
          <w:lang w:val="uk-UA"/>
        </w:rPr>
      </w:pPr>
    </w:p>
    <w:tbl>
      <w:tblPr>
        <w:tblW w:w="14967" w:type="dxa"/>
        <w:tblLayout w:type="fixed"/>
        <w:tblLook w:val="0400" w:firstRow="0" w:lastRow="0" w:firstColumn="0" w:lastColumn="0" w:noHBand="0" w:noVBand="1"/>
      </w:tblPr>
      <w:tblGrid>
        <w:gridCol w:w="8789"/>
        <w:gridCol w:w="3284"/>
        <w:gridCol w:w="2894"/>
      </w:tblGrid>
      <w:tr w:rsidR="00F220BD" w:rsidTr="00362278">
        <w:trPr>
          <w:trHeight w:val="410"/>
        </w:trPr>
        <w:tc>
          <w:tcPr>
            <w:tcW w:w="8789" w:type="dxa"/>
          </w:tcPr>
          <w:p w:rsidR="00362278" w:rsidRDefault="000D009C" w:rsidP="00632191">
            <w:pPr>
              <w:shd w:val="clear" w:color="auto" w:fill="FFFFFF"/>
              <w:spacing w:after="0" w:line="240" w:lineRule="auto"/>
              <w:ind w:firstLine="3"/>
              <w:rPr>
                <w:rFonts w:ascii="Times New Roman" w:hAnsi="Times New Roman" w:cs="Times New Roman"/>
                <w:sz w:val="24"/>
                <w:szCs w:val="24"/>
                <w:lang w:val="uk-UA"/>
              </w:rPr>
            </w:pPr>
            <w:r>
              <w:rPr>
                <w:rFonts w:ascii="Times New Roman" w:hAnsi="Times New Roman" w:cs="Times New Roman"/>
                <w:sz w:val="24"/>
                <w:szCs w:val="24"/>
                <w:lang w:val="uk-UA"/>
              </w:rPr>
              <w:t>1</w:t>
            </w:r>
            <w:bookmarkStart w:id="0" w:name="_GoBack"/>
            <w:bookmarkEnd w:id="0"/>
            <w:r w:rsidR="00362278">
              <w:rPr>
                <w:rFonts w:ascii="Times New Roman" w:hAnsi="Times New Roman" w:cs="Times New Roman"/>
                <w:sz w:val="24"/>
                <w:szCs w:val="24"/>
                <w:lang w:val="uk-UA"/>
              </w:rPr>
              <w:t>4.</w:t>
            </w:r>
            <w:r w:rsidR="00A972B3">
              <w:rPr>
                <w:rFonts w:ascii="Times New Roman" w:hAnsi="Times New Roman" w:cs="Times New Roman"/>
                <w:sz w:val="24"/>
                <w:szCs w:val="24"/>
                <w:lang w:val="uk-UA"/>
              </w:rPr>
              <w:t>11</w:t>
            </w:r>
            <w:r w:rsidR="00362278">
              <w:rPr>
                <w:rFonts w:ascii="Times New Roman" w:hAnsi="Times New Roman" w:cs="Times New Roman"/>
                <w:sz w:val="24"/>
                <w:szCs w:val="24"/>
                <w:lang w:val="uk-UA"/>
              </w:rPr>
              <w:t>.2022</w:t>
            </w:r>
          </w:p>
          <w:p w:rsidR="00362278" w:rsidRDefault="00362278" w:rsidP="00632191">
            <w:pPr>
              <w:shd w:val="clear" w:color="auto" w:fill="FFFFFF"/>
              <w:spacing w:after="0" w:line="240" w:lineRule="auto"/>
              <w:ind w:firstLine="3"/>
              <w:rPr>
                <w:rFonts w:ascii="Times New Roman" w:hAnsi="Times New Roman" w:cs="Times New Roman"/>
                <w:sz w:val="24"/>
                <w:szCs w:val="24"/>
                <w:lang w:val="uk-UA"/>
              </w:rPr>
            </w:pPr>
          </w:p>
          <w:p w:rsidR="00F220BD" w:rsidRDefault="003B704F" w:rsidP="00362278">
            <w:pPr>
              <w:shd w:val="clear" w:color="auto" w:fill="FFFFFF"/>
              <w:spacing w:after="0" w:line="240" w:lineRule="auto"/>
              <w:ind w:right="-958" w:firstLine="3"/>
              <w:rPr>
                <w:rFonts w:ascii="Times New Roman" w:eastAsia="Times New Roman" w:hAnsi="Times New Roman" w:cs="Times New Roman"/>
                <w:i/>
                <w:sz w:val="24"/>
                <w:szCs w:val="24"/>
                <w:lang w:val="uk-UA"/>
              </w:rPr>
            </w:pPr>
            <w:r w:rsidRPr="003B704F">
              <w:rPr>
                <w:rFonts w:ascii="Times New Roman" w:hAnsi="Times New Roman" w:cs="Times New Roman"/>
                <w:sz w:val="24"/>
                <w:szCs w:val="24"/>
                <w:lang w:val="uk-UA"/>
              </w:rPr>
              <w:t>Уповноважена особа Замовника</w:t>
            </w:r>
            <w:r w:rsidR="00632191">
              <w:rPr>
                <w:rFonts w:ascii="Times New Roman" w:hAnsi="Times New Roman" w:cs="Times New Roman"/>
                <w:sz w:val="24"/>
                <w:szCs w:val="24"/>
                <w:lang w:val="uk-UA"/>
              </w:rPr>
              <w:t xml:space="preserve">                </w:t>
            </w:r>
            <w:r w:rsidR="00362278">
              <w:rPr>
                <w:rFonts w:ascii="Times New Roman" w:hAnsi="Times New Roman" w:cs="Times New Roman"/>
                <w:sz w:val="24"/>
                <w:szCs w:val="24"/>
                <w:lang w:val="uk-UA"/>
              </w:rPr>
              <w:t xml:space="preserve">                                               </w:t>
            </w:r>
            <w:r w:rsidRPr="003B704F">
              <w:rPr>
                <w:rFonts w:ascii="Times New Roman" w:hAnsi="Times New Roman" w:cs="Times New Roman"/>
                <w:sz w:val="24"/>
                <w:szCs w:val="24"/>
                <w:lang w:val="uk-UA"/>
              </w:rPr>
              <w:t xml:space="preserve">Юрій </w:t>
            </w:r>
            <w:proofErr w:type="spellStart"/>
            <w:r w:rsidRPr="003B704F">
              <w:rPr>
                <w:rFonts w:ascii="Times New Roman" w:hAnsi="Times New Roman" w:cs="Times New Roman"/>
                <w:sz w:val="24"/>
                <w:szCs w:val="24"/>
                <w:lang w:val="uk-UA"/>
              </w:rPr>
              <w:t>Денежко</w:t>
            </w:r>
            <w:proofErr w:type="spellEnd"/>
          </w:p>
        </w:tc>
        <w:tc>
          <w:tcPr>
            <w:tcW w:w="3284" w:type="dxa"/>
            <w:vAlign w:val="center"/>
          </w:tcPr>
          <w:p w:rsidR="00F220BD" w:rsidRDefault="00F220BD" w:rsidP="00120DF3">
            <w:pPr>
              <w:tabs>
                <w:tab w:val="left" w:pos="1440"/>
              </w:tabs>
              <w:spacing w:after="0" w:line="240" w:lineRule="auto"/>
              <w:jc w:val="center"/>
              <w:rPr>
                <w:rFonts w:ascii="Times New Roman" w:eastAsia="Times New Roman" w:hAnsi="Times New Roman" w:cs="Times New Roman"/>
                <w:sz w:val="24"/>
                <w:szCs w:val="24"/>
                <w:lang w:val="uk-UA"/>
              </w:rPr>
            </w:pPr>
          </w:p>
        </w:tc>
        <w:tc>
          <w:tcPr>
            <w:tcW w:w="2894" w:type="dxa"/>
            <w:vAlign w:val="center"/>
          </w:tcPr>
          <w:p w:rsidR="00F220BD" w:rsidRDefault="00F220BD" w:rsidP="00120DF3">
            <w:pPr>
              <w:tabs>
                <w:tab w:val="left" w:pos="1440"/>
              </w:tabs>
              <w:spacing w:after="0" w:line="240" w:lineRule="auto"/>
              <w:rPr>
                <w:rFonts w:ascii="Times New Roman" w:eastAsia="Times New Roman" w:hAnsi="Times New Roman" w:cs="Times New Roman"/>
                <w:b/>
                <w:sz w:val="24"/>
                <w:szCs w:val="24"/>
                <w:lang w:val="uk-UA"/>
              </w:rPr>
            </w:pPr>
          </w:p>
        </w:tc>
      </w:tr>
      <w:tr w:rsidR="00362278" w:rsidTr="00362278">
        <w:trPr>
          <w:trHeight w:val="410"/>
        </w:trPr>
        <w:tc>
          <w:tcPr>
            <w:tcW w:w="8789" w:type="dxa"/>
          </w:tcPr>
          <w:p w:rsidR="00362278" w:rsidRDefault="00362278" w:rsidP="00632191">
            <w:pPr>
              <w:shd w:val="clear" w:color="auto" w:fill="FFFFFF"/>
              <w:spacing w:after="0" w:line="240" w:lineRule="auto"/>
              <w:ind w:firstLine="3"/>
              <w:rPr>
                <w:rFonts w:ascii="Times New Roman" w:hAnsi="Times New Roman" w:cs="Times New Roman"/>
                <w:sz w:val="24"/>
                <w:szCs w:val="24"/>
                <w:lang w:val="uk-UA"/>
              </w:rPr>
            </w:pPr>
          </w:p>
        </w:tc>
        <w:tc>
          <w:tcPr>
            <w:tcW w:w="3284" w:type="dxa"/>
            <w:vAlign w:val="center"/>
          </w:tcPr>
          <w:p w:rsidR="00362278" w:rsidRDefault="00362278" w:rsidP="00120DF3">
            <w:pPr>
              <w:tabs>
                <w:tab w:val="left" w:pos="1440"/>
              </w:tabs>
              <w:spacing w:after="0" w:line="240" w:lineRule="auto"/>
              <w:jc w:val="center"/>
              <w:rPr>
                <w:rFonts w:ascii="Times New Roman" w:eastAsia="Times New Roman" w:hAnsi="Times New Roman" w:cs="Times New Roman"/>
                <w:sz w:val="24"/>
                <w:szCs w:val="24"/>
                <w:lang w:val="uk-UA"/>
              </w:rPr>
            </w:pPr>
          </w:p>
        </w:tc>
        <w:tc>
          <w:tcPr>
            <w:tcW w:w="2894" w:type="dxa"/>
            <w:vAlign w:val="center"/>
          </w:tcPr>
          <w:p w:rsidR="00362278" w:rsidRDefault="00362278" w:rsidP="00120DF3">
            <w:pPr>
              <w:tabs>
                <w:tab w:val="left" w:pos="1440"/>
              </w:tabs>
              <w:spacing w:after="0" w:line="240" w:lineRule="auto"/>
              <w:rPr>
                <w:rFonts w:ascii="Times New Roman" w:eastAsia="Times New Roman" w:hAnsi="Times New Roman" w:cs="Times New Roman"/>
                <w:b/>
                <w:sz w:val="24"/>
                <w:szCs w:val="24"/>
                <w:lang w:val="uk-UA"/>
              </w:rPr>
            </w:pPr>
          </w:p>
        </w:tc>
      </w:tr>
    </w:tbl>
    <w:p w:rsidR="000F069D" w:rsidRPr="000F069D" w:rsidRDefault="000F069D" w:rsidP="000F069D">
      <w:pPr>
        <w:rPr>
          <w:i/>
          <w:color w:val="FF0000"/>
          <w:lang w:val="uk-UA"/>
        </w:rPr>
      </w:pPr>
      <w:r w:rsidRPr="000F069D">
        <w:rPr>
          <w:b/>
          <w:bCs/>
          <w:i/>
          <w:color w:val="FF0000"/>
          <w:lang w:val="uk-UA"/>
        </w:rPr>
        <w:tab/>
      </w:r>
    </w:p>
    <w:sectPr w:rsidR="000F069D" w:rsidRPr="000F069D" w:rsidSect="0012361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447"/>
    <w:multiLevelType w:val="multilevel"/>
    <w:tmpl w:val="9BB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125B6"/>
    <w:multiLevelType w:val="hybridMultilevel"/>
    <w:tmpl w:val="33E40BA4"/>
    <w:lvl w:ilvl="0" w:tplc="0A7C9BC8">
      <w:start w:val="1"/>
      <w:numFmt w:val="decimal"/>
      <w:lvlText w:val="%1."/>
      <w:lvlJc w:val="left"/>
      <w:pPr>
        <w:ind w:left="631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F0224E"/>
    <w:multiLevelType w:val="hybridMultilevel"/>
    <w:tmpl w:val="35A2D19C"/>
    <w:lvl w:ilvl="0" w:tplc="6AE8E16A">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C1"/>
    <w:rsid w:val="00072000"/>
    <w:rsid w:val="000A42A6"/>
    <w:rsid w:val="000A72D4"/>
    <w:rsid w:val="000D009C"/>
    <w:rsid w:val="000D455D"/>
    <w:rsid w:val="000F069D"/>
    <w:rsid w:val="000F381F"/>
    <w:rsid w:val="001116E7"/>
    <w:rsid w:val="00123618"/>
    <w:rsid w:val="0015628A"/>
    <w:rsid w:val="001626E6"/>
    <w:rsid w:val="001813B2"/>
    <w:rsid w:val="001957E1"/>
    <w:rsid w:val="001A196A"/>
    <w:rsid w:val="00247987"/>
    <w:rsid w:val="0029482B"/>
    <w:rsid w:val="002E670F"/>
    <w:rsid w:val="002F3B86"/>
    <w:rsid w:val="00362278"/>
    <w:rsid w:val="003B6866"/>
    <w:rsid w:val="003B704F"/>
    <w:rsid w:val="003D5530"/>
    <w:rsid w:val="003F67D8"/>
    <w:rsid w:val="004725CE"/>
    <w:rsid w:val="00472CE6"/>
    <w:rsid w:val="00494BE8"/>
    <w:rsid w:val="004A74A7"/>
    <w:rsid w:val="004E5D74"/>
    <w:rsid w:val="004F10EB"/>
    <w:rsid w:val="004F5E0C"/>
    <w:rsid w:val="004F7C0A"/>
    <w:rsid w:val="00506C00"/>
    <w:rsid w:val="0051376B"/>
    <w:rsid w:val="00515EFB"/>
    <w:rsid w:val="005352B8"/>
    <w:rsid w:val="00582242"/>
    <w:rsid w:val="00582CB3"/>
    <w:rsid w:val="005A3289"/>
    <w:rsid w:val="005C0356"/>
    <w:rsid w:val="005C4171"/>
    <w:rsid w:val="00632191"/>
    <w:rsid w:val="006607C6"/>
    <w:rsid w:val="00660E0E"/>
    <w:rsid w:val="00687B1A"/>
    <w:rsid w:val="006A5D08"/>
    <w:rsid w:val="007314C9"/>
    <w:rsid w:val="007344F8"/>
    <w:rsid w:val="00736684"/>
    <w:rsid w:val="007528EA"/>
    <w:rsid w:val="0075584B"/>
    <w:rsid w:val="007914C1"/>
    <w:rsid w:val="007A4E9D"/>
    <w:rsid w:val="007D3B75"/>
    <w:rsid w:val="007D78D4"/>
    <w:rsid w:val="00840EE7"/>
    <w:rsid w:val="008C35E0"/>
    <w:rsid w:val="008D5ED7"/>
    <w:rsid w:val="008D7E5E"/>
    <w:rsid w:val="008E4EDB"/>
    <w:rsid w:val="0091731C"/>
    <w:rsid w:val="00921363"/>
    <w:rsid w:val="00932ABC"/>
    <w:rsid w:val="00952711"/>
    <w:rsid w:val="00956537"/>
    <w:rsid w:val="009A452F"/>
    <w:rsid w:val="009E5BB0"/>
    <w:rsid w:val="00A1202B"/>
    <w:rsid w:val="00A1454B"/>
    <w:rsid w:val="00A2120D"/>
    <w:rsid w:val="00A40CA9"/>
    <w:rsid w:val="00A972B3"/>
    <w:rsid w:val="00AB579F"/>
    <w:rsid w:val="00AC2230"/>
    <w:rsid w:val="00AD010E"/>
    <w:rsid w:val="00AD7045"/>
    <w:rsid w:val="00AE4EBD"/>
    <w:rsid w:val="00B11C4B"/>
    <w:rsid w:val="00B978BC"/>
    <w:rsid w:val="00BA0C86"/>
    <w:rsid w:val="00BD3B0A"/>
    <w:rsid w:val="00BE5E01"/>
    <w:rsid w:val="00C5648B"/>
    <w:rsid w:val="00CC2428"/>
    <w:rsid w:val="00CD4C4D"/>
    <w:rsid w:val="00D02707"/>
    <w:rsid w:val="00D55421"/>
    <w:rsid w:val="00D56869"/>
    <w:rsid w:val="00D902A5"/>
    <w:rsid w:val="00E03F0D"/>
    <w:rsid w:val="00E27BC1"/>
    <w:rsid w:val="00EA3C38"/>
    <w:rsid w:val="00EB09E0"/>
    <w:rsid w:val="00EB7F58"/>
    <w:rsid w:val="00EF51AC"/>
    <w:rsid w:val="00F01B5F"/>
    <w:rsid w:val="00F03C2D"/>
    <w:rsid w:val="00F06C9F"/>
    <w:rsid w:val="00F20AEF"/>
    <w:rsid w:val="00F220BD"/>
    <w:rsid w:val="00F45ABC"/>
    <w:rsid w:val="00F84136"/>
    <w:rsid w:val="00FE0D8B"/>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CB39-F3EF-408A-B540-FC6880B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2F3B86"/>
    <w:rPr>
      <w:lang w:val="uk-UA"/>
    </w:rPr>
  </w:style>
  <w:style w:type="paragraph" w:styleId="a5">
    <w:name w:val="List Paragraph"/>
    <w:basedOn w:val="a"/>
    <w:link w:val="a4"/>
    <w:uiPriority w:val="34"/>
    <w:qFormat/>
    <w:rsid w:val="002F3B86"/>
    <w:pPr>
      <w:ind w:left="720"/>
      <w:contextualSpacing/>
    </w:pPr>
    <w:rPr>
      <w:lang w:val="uk-UA"/>
    </w:rPr>
  </w:style>
  <w:style w:type="character" w:styleId="a6">
    <w:name w:val="Hyperlink"/>
    <w:basedOn w:val="a0"/>
    <w:uiPriority w:val="99"/>
    <w:unhideWhenUsed/>
    <w:rsid w:val="000F069D"/>
    <w:rPr>
      <w:color w:val="0000FF" w:themeColor="hyperlink"/>
      <w:u w:val="single"/>
    </w:rPr>
  </w:style>
  <w:style w:type="paragraph" w:customStyle="1" w:styleId="10">
    <w:name w:val="10"/>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
    <w:name w:val="3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2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7">
    <w:name w:val="Table Grid"/>
    <w:basedOn w:val="a1"/>
    <w:uiPriority w:val="39"/>
    <w:rsid w:val="007A4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t-10">
    <w:name w:val="h-mt-10"/>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9A452F"/>
  </w:style>
  <w:style w:type="character" w:customStyle="1" w:styleId="h-select-all">
    <w:name w:val="h-select-all"/>
    <w:basedOn w:val="a0"/>
    <w:rsid w:val="009A452F"/>
  </w:style>
  <w:style w:type="paragraph" w:customStyle="1" w:styleId="h-bold">
    <w:name w:val="h-bold"/>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E4E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4EBD"/>
    <w:rPr>
      <w:rFonts w:ascii="Segoe UI" w:hAnsi="Segoe UI" w:cs="Segoe UI"/>
      <w:sz w:val="18"/>
      <w:szCs w:val="18"/>
    </w:rPr>
  </w:style>
  <w:style w:type="character" w:styleId="aa">
    <w:name w:val="Strong"/>
    <w:basedOn w:val="a0"/>
    <w:uiPriority w:val="22"/>
    <w:qFormat/>
    <w:rsid w:val="001813B2"/>
    <w:rPr>
      <w:b/>
      <w:bCs/>
    </w:rPr>
  </w:style>
  <w:style w:type="character" w:styleId="ab">
    <w:name w:val="Emphasis"/>
    <w:basedOn w:val="a0"/>
    <w:uiPriority w:val="20"/>
    <w:qFormat/>
    <w:rsid w:val="00181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8577">
      <w:bodyDiv w:val="1"/>
      <w:marLeft w:val="0"/>
      <w:marRight w:val="0"/>
      <w:marTop w:val="0"/>
      <w:marBottom w:val="0"/>
      <w:divBdr>
        <w:top w:val="none" w:sz="0" w:space="0" w:color="auto"/>
        <w:left w:val="none" w:sz="0" w:space="0" w:color="auto"/>
        <w:bottom w:val="none" w:sz="0" w:space="0" w:color="auto"/>
        <w:right w:val="none" w:sz="0" w:space="0" w:color="auto"/>
      </w:divBdr>
    </w:div>
    <w:div w:id="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1661158120">
          <w:marLeft w:val="0"/>
          <w:marRight w:val="0"/>
          <w:marTop w:val="0"/>
          <w:marBottom w:val="0"/>
          <w:divBdr>
            <w:top w:val="none" w:sz="0" w:space="0" w:color="auto"/>
            <w:left w:val="none" w:sz="0" w:space="0" w:color="auto"/>
            <w:bottom w:val="none" w:sz="0" w:space="0" w:color="auto"/>
            <w:right w:val="none" w:sz="0" w:space="0" w:color="auto"/>
          </w:divBdr>
        </w:div>
      </w:divsChild>
    </w:div>
    <w:div w:id="261493578">
      <w:bodyDiv w:val="1"/>
      <w:marLeft w:val="0"/>
      <w:marRight w:val="0"/>
      <w:marTop w:val="0"/>
      <w:marBottom w:val="0"/>
      <w:divBdr>
        <w:top w:val="none" w:sz="0" w:space="0" w:color="auto"/>
        <w:left w:val="none" w:sz="0" w:space="0" w:color="auto"/>
        <w:bottom w:val="none" w:sz="0" w:space="0" w:color="auto"/>
        <w:right w:val="none" w:sz="0" w:space="0" w:color="auto"/>
      </w:divBdr>
    </w:div>
    <w:div w:id="274025257">
      <w:bodyDiv w:val="1"/>
      <w:marLeft w:val="0"/>
      <w:marRight w:val="0"/>
      <w:marTop w:val="0"/>
      <w:marBottom w:val="0"/>
      <w:divBdr>
        <w:top w:val="none" w:sz="0" w:space="0" w:color="auto"/>
        <w:left w:val="none" w:sz="0" w:space="0" w:color="auto"/>
        <w:bottom w:val="none" w:sz="0" w:space="0" w:color="auto"/>
        <w:right w:val="none" w:sz="0" w:space="0" w:color="auto"/>
      </w:divBdr>
      <w:divsChild>
        <w:div w:id="2089615550">
          <w:marLeft w:val="-108"/>
          <w:marRight w:val="0"/>
          <w:marTop w:val="0"/>
          <w:marBottom w:val="0"/>
          <w:divBdr>
            <w:top w:val="none" w:sz="0" w:space="0" w:color="auto"/>
            <w:left w:val="none" w:sz="0" w:space="0" w:color="auto"/>
            <w:bottom w:val="none" w:sz="0" w:space="0" w:color="auto"/>
            <w:right w:val="none" w:sz="0" w:space="0" w:color="auto"/>
          </w:divBdr>
        </w:div>
      </w:divsChild>
    </w:div>
    <w:div w:id="403142217">
      <w:bodyDiv w:val="1"/>
      <w:marLeft w:val="0"/>
      <w:marRight w:val="0"/>
      <w:marTop w:val="0"/>
      <w:marBottom w:val="0"/>
      <w:divBdr>
        <w:top w:val="none" w:sz="0" w:space="0" w:color="auto"/>
        <w:left w:val="none" w:sz="0" w:space="0" w:color="auto"/>
        <w:bottom w:val="none" w:sz="0" w:space="0" w:color="auto"/>
        <w:right w:val="none" w:sz="0" w:space="0" w:color="auto"/>
      </w:divBdr>
    </w:div>
    <w:div w:id="842934684">
      <w:bodyDiv w:val="1"/>
      <w:marLeft w:val="0"/>
      <w:marRight w:val="0"/>
      <w:marTop w:val="0"/>
      <w:marBottom w:val="0"/>
      <w:divBdr>
        <w:top w:val="none" w:sz="0" w:space="0" w:color="auto"/>
        <w:left w:val="none" w:sz="0" w:space="0" w:color="auto"/>
        <w:bottom w:val="none" w:sz="0" w:space="0" w:color="auto"/>
        <w:right w:val="none" w:sz="0" w:space="0" w:color="auto"/>
      </w:divBdr>
    </w:div>
    <w:div w:id="1065834758">
      <w:bodyDiv w:val="1"/>
      <w:marLeft w:val="0"/>
      <w:marRight w:val="0"/>
      <w:marTop w:val="0"/>
      <w:marBottom w:val="0"/>
      <w:divBdr>
        <w:top w:val="none" w:sz="0" w:space="0" w:color="auto"/>
        <w:left w:val="none" w:sz="0" w:space="0" w:color="auto"/>
        <w:bottom w:val="none" w:sz="0" w:space="0" w:color="auto"/>
        <w:right w:val="none" w:sz="0" w:space="0" w:color="auto"/>
      </w:divBdr>
    </w:div>
    <w:div w:id="1582370781">
      <w:bodyDiv w:val="1"/>
      <w:marLeft w:val="0"/>
      <w:marRight w:val="0"/>
      <w:marTop w:val="0"/>
      <w:marBottom w:val="0"/>
      <w:divBdr>
        <w:top w:val="none" w:sz="0" w:space="0" w:color="auto"/>
        <w:left w:val="none" w:sz="0" w:space="0" w:color="auto"/>
        <w:bottom w:val="none" w:sz="0" w:space="0" w:color="auto"/>
        <w:right w:val="none" w:sz="0" w:space="0" w:color="auto"/>
      </w:divBdr>
    </w:div>
    <w:div w:id="1773085540">
      <w:bodyDiv w:val="1"/>
      <w:marLeft w:val="0"/>
      <w:marRight w:val="0"/>
      <w:marTop w:val="0"/>
      <w:marBottom w:val="0"/>
      <w:divBdr>
        <w:top w:val="none" w:sz="0" w:space="0" w:color="auto"/>
        <w:left w:val="none" w:sz="0" w:space="0" w:color="auto"/>
        <w:bottom w:val="none" w:sz="0" w:space="0" w:color="auto"/>
        <w:right w:val="none" w:sz="0" w:space="0" w:color="auto"/>
      </w:divBdr>
    </w:div>
    <w:div w:id="1980307447">
      <w:bodyDiv w:val="1"/>
      <w:marLeft w:val="0"/>
      <w:marRight w:val="0"/>
      <w:marTop w:val="0"/>
      <w:marBottom w:val="0"/>
      <w:divBdr>
        <w:top w:val="none" w:sz="0" w:space="0" w:color="auto"/>
        <w:left w:val="none" w:sz="0" w:space="0" w:color="auto"/>
        <w:bottom w:val="none" w:sz="0" w:space="0" w:color="auto"/>
        <w:right w:val="none" w:sz="0" w:space="0" w:color="auto"/>
      </w:divBdr>
    </w:div>
    <w:div w:id="2018343849">
      <w:bodyDiv w:val="1"/>
      <w:marLeft w:val="0"/>
      <w:marRight w:val="0"/>
      <w:marTop w:val="0"/>
      <w:marBottom w:val="0"/>
      <w:divBdr>
        <w:top w:val="none" w:sz="0" w:space="0" w:color="auto"/>
        <w:left w:val="none" w:sz="0" w:space="0" w:color="auto"/>
        <w:bottom w:val="none" w:sz="0" w:space="0" w:color="auto"/>
        <w:right w:val="none" w:sz="0" w:space="0" w:color="auto"/>
      </w:divBdr>
    </w:div>
    <w:div w:id="21215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3592</Words>
  <Characters>2048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Галицинівська ОТГ</dc:creator>
  <cp:lastModifiedBy>User</cp:lastModifiedBy>
  <cp:revision>3</cp:revision>
  <cp:lastPrinted>2022-06-22T12:44:00Z</cp:lastPrinted>
  <dcterms:created xsi:type="dcterms:W3CDTF">2022-11-16T09:18:00Z</dcterms:created>
  <dcterms:modified xsi:type="dcterms:W3CDTF">2022-11-16T09:30:00Z</dcterms:modified>
</cp:coreProperties>
</file>