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7611F4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інвентаризація</w:t>
      </w:r>
      <w:r w:rsidR="00853C9B" w:rsidRPr="00853C9B">
        <w:rPr>
          <w:rFonts w:ascii="Times New Roman" w:hAnsi="Times New Roman" w:cs="Times New Roman"/>
          <w:sz w:val="26"/>
          <w:szCs w:val="26"/>
          <w:lang w:val="uk-UA"/>
        </w:rPr>
        <w:t xml:space="preserve"> сільськогосподарських земель в межах території Галицинівської сільської ради Миколаївського району Миколаївської області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311213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09005B" w:rsidRPr="0009005B">
        <w:t xml:space="preserve"> </w:t>
      </w:r>
      <w:r w:rsidR="0056507C" w:rsidRPr="0056507C">
        <w:rPr>
          <w:rFonts w:ascii="Times New Roman" w:hAnsi="Times New Roman" w:cs="Times New Roman"/>
          <w:sz w:val="28"/>
          <w:szCs w:val="28"/>
          <w:lang w:val="uk-UA"/>
        </w:rPr>
        <w:t>відкриті торги з особливостями.</w:t>
      </w:r>
      <w:r w:rsidR="0056507C">
        <w:rPr>
          <w:lang w:val="uk-UA"/>
        </w:rPr>
        <w:t xml:space="preserve"> </w:t>
      </w:r>
    </w:p>
    <w:p w:rsidR="00311213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3C9B" w:rsidRPr="00853C9B">
        <w:rPr>
          <w:rFonts w:ascii="Times New Roman" w:hAnsi="Times New Roman" w:cs="Times New Roman"/>
          <w:sz w:val="26"/>
          <w:szCs w:val="26"/>
          <w:lang w:val="uk-UA"/>
        </w:rPr>
        <w:t>UA-2024-08-20-002599-a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311213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827C86" w:rsidRDefault="001A65AF" w:rsidP="00634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112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853C9B" w:rsidRPr="00853C9B">
        <w:rPr>
          <w:rFonts w:ascii="Times New Roman" w:hAnsi="Times New Roman" w:cs="Times New Roman"/>
          <w:sz w:val="26"/>
          <w:szCs w:val="26"/>
          <w:lang w:val="uk-UA"/>
        </w:rPr>
        <w:t>Розробка проекту землеустрою з інвентаризації сільськогосподарських земель в межах території Галицинівської сільської ради Миколаївського району Миколаївської</w:t>
      </w:r>
      <w:r w:rsidR="00311213">
        <w:rPr>
          <w:rFonts w:ascii="Times New Roman" w:hAnsi="Times New Roman" w:cs="Times New Roman"/>
          <w:sz w:val="26"/>
          <w:szCs w:val="26"/>
          <w:lang w:val="uk-UA"/>
        </w:rPr>
        <w:t>».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853C9B" w:rsidRDefault="00853C9B" w:rsidP="00634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00B57" w:rsidRPr="00000B57" w:rsidRDefault="00000B57" w:rsidP="00000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0B57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000B57" w:rsidRPr="00000B57" w:rsidRDefault="00000B57" w:rsidP="00000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0B57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853C9B" w:rsidRDefault="00000B57" w:rsidP="00000B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0B57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інансових можливостей замовника.</w:t>
      </w:r>
    </w:p>
    <w:p w:rsidR="00000B57" w:rsidRDefault="00000B57" w:rsidP="00853C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0B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ab/>
        <w:t>Інвентаризація</w:t>
      </w:r>
      <w:r w:rsidR="00853C9B" w:rsidRPr="00853C9B">
        <w:rPr>
          <w:rFonts w:ascii="Times New Roman" w:hAnsi="Times New Roman" w:cs="Times New Roman"/>
          <w:sz w:val="26"/>
          <w:szCs w:val="26"/>
          <w:lang w:val="uk-UA"/>
        </w:rPr>
        <w:t xml:space="preserve"> сільськогосподарських земель в межах території 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853C9B" w:rsidRPr="00853C9B">
        <w:rPr>
          <w:rFonts w:ascii="Times New Roman" w:hAnsi="Times New Roman" w:cs="Times New Roman"/>
          <w:sz w:val="26"/>
          <w:szCs w:val="26"/>
          <w:lang w:val="uk-UA"/>
        </w:rPr>
        <w:t>алицинівської сільської ради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53C9B" w:rsidRPr="00853C9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визначення</w:t>
      </w:r>
      <w:r w:rsidR="0035586A" w:rsidRPr="005E1759">
        <w:rPr>
          <w:rFonts w:ascii="Times New Roman" w:hAnsi="Times New Roman" w:cs="Times New Roman"/>
          <w:sz w:val="26"/>
          <w:szCs w:val="26"/>
          <w:lang w:val="uk-UA"/>
        </w:rPr>
        <w:t xml:space="preserve"> меж земельної ділянки здійснюється відповідно до Закону України «Про землеустрій».</w:t>
      </w:r>
    </w:p>
    <w:p w:rsidR="0035586A" w:rsidRDefault="0035586A" w:rsidP="00853C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t>Встановлення меж земельн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5E1759">
        <w:rPr>
          <w:rFonts w:ascii="Times New Roman" w:hAnsi="Times New Roman" w:cs="Times New Roman"/>
          <w:sz w:val="26"/>
          <w:szCs w:val="26"/>
          <w:lang w:val="uk-UA"/>
        </w:rPr>
        <w:t xml:space="preserve"> ділян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ок</w:t>
      </w:r>
      <w:r w:rsidRPr="005E1759">
        <w:rPr>
          <w:rFonts w:ascii="Times New Roman" w:hAnsi="Times New Roman" w:cs="Times New Roman"/>
          <w:sz w:val="26"/>
          <w:szCs w:val="26"/>
          <w:lang w:val="uk-UA"/>
        </w:rPr>
        <w:t xml:space="preserve"> в натурі (на місцевості) здійснюється на основі технічної документації із землеустрою, якою визначається місце розташування поворотних точок меж земельної ділянки в натурі (на місцевості).</w:t>
      </w:r>
    </w:p>
    <w:p w:rsidR="005E1759" w:rsidRPr="005E1759" w:rsidRDefault="005E1759" w:rsidP="005E1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t>У свою чергу, відповідно до статті 55 Закону України «Про землеустрій» встановлення меж земельної ділянки в натурі (на місцевості) проводиться відпо</w:t>
      </w:r>
      <w:r w:rsidRPr="005E1759">
        <w:rPr>
          <w:rFonts w:ascii="Times New Roman" w:hAnsi="Times New Roman" w:cs="Times New Roman"/>
          <w:sz w:val="26"/>
          <w:szCs w:val="26"/>
          <w:lang w:val="uk-UA"/>
        </w:rPr>
        <w:softHyphen/>
        <w:t>відно до топографо-геодезичних і картографічних матеріалів.</w:t>
      </w:r>
    </w:p>
    <w:p w:rsidR="005E1759" w:rsidRDefault="005E1759" w:rsidP="005E1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t>Таким чином, межі земельних ділянок вважаються встановленими, а органи місцевого самоврядування набувають права розпоряджатися земельними ділянками, які відповідно до розроблених проектів щодо встановлення меж відповідної сільської, селищної, міської ради включаються до їх територій, після встановлення (винесення) меж території в натуру (на місцевість), закріплення меж території межовими знаками та внесення відомостей про земельну ділянку до державного земельного кадастру (АС ДЗК).</w:t>
      </w:r>
    </w:p>
    <w:p w:rsidR="005E1759" w:rsidRDefault="005E1759" w:rsidP="00853C9B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E1759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Для 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проведення</w:t>
      </w:r>
      <w:r w:rsidR="00853C9B" w:rsidRPr="00853C9B">
        <w:rPr>
          <w:rFonts w:ascii="Times New Roman" w:hAnsi="Times New Roman" w:cs="Times New Roman"/>
          <w:sz w:val="26"/>
          <w:szCs w:val="26"/>
          <w:lang w:val="uk-UA"/>
        </w:rPr>
        <w:t xml:space="preserve"> інвентаризації сільськогосподарських земель </w:t>
      </w:r>
      <w:r w:rsidRPr="005E1759">
        <w:rPr>
          <w:rFonts w:ascii="Times New Roman" w:hAnsi="Times New Roman" w:cs="Times New Roman"/>
          <w:sz w:val="26"/>
          <w:szCs w:val="26"/>
          <w:lang w:val="uk-UA"/>
        </w:rPr>
        <w:t>необхідно укласти відповідний договір з розробником документації із землеустрою (землевпорядною організацією), відповідно до якого виконавцем буде здійснено підготовчі, топографо-геодезичні та камеральні роботи щодо встановлення меж земельної ділянки та закріплення їх межовими знаками.</w:t>
      </w:r>
    </w:p>
    <w:p w:rsidR="00AD2CBF" w:rsidRPr="005E1759" w:rsidRDefault="0056507C" w:rsidP="005E17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AD2CBF" w:rsidRPr="00AD2CBF">
        <w:rPr>
          <w:rFonts w:ascii="Times New Roman" w:hAnsi="Times New Roman" w:cs="Times New Roman"/>
          <w:sz w:val="26"/>
          <w:szCs w:val="26"/>
          <w:lang w:val="uk-UA"/>
        </w:rPr>
        <w:t>Для проведення інвентаризації земель розробляється спеціальний вид документації: технічна документація із землеустрою щодо інвентаризації земель. Вимоги до такої документації встановлюються статтею 57 Закону України «Про землеустрій».</w:t>
      </w:r>
    </w:p>
    <w:p w:rsidR="007B5F7B" w:rsidRPr="00AD2CBF" w:rsidRDefault="0056507C" w:rsidP="00AD2C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7B5F7B" w:rsidRPr="00AD2CBF">
        <w:rPr>
          <w:rFonts w:ascii="Times New Roman" w:hAnsi="Times New Roman" w:cs="Times New Roman"/>
          <w:sz w:val="26"/>
          <w:szCs w:val="26"/>
          <w:lang w:val="uk-UA"/>
        </w:rPr>
        <w:t>Відповідно до пункту 8 Порядку проведення інвентаризації земель, затвердженого постановою Кабінету Міністрів України від 05.06.2019 № 476, підставою для проведення інвентаризації земель є рішення відповідного органу виконавчої влади чи органу місцевого самоврядування щодо виконання відповідних робіт, договори, укладені між юридичними чи фізичними особами (землевласниками і землекористувачами) та розробниками технічної документації, судові рішення.</w:t>
      </w:r>
    </w:p>
    <w:p w:rsidR="007B5F7B" w:rsidRDefault="00AD2CBF" w:rsidP="007B5F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На даний час </w:t>
      </w:r>
      <w:r w:rsidR="007F60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53C9B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56507C">
        <w:rPr>
          <w:rFonts w:ascii="Times New Roman" w:hAnsi="Times New Roman" w:cs="Times New Roman"/>
          <w:sz w:val="26"/>
          <w:szCs w:val="26"/>
          <w:lang w:val="uk-UA"/>
        </w:rPr>
        <w:t xml:space="preserve"> значна кількість </w:t>
      </w:r>
      <w:r w:rsidR="007F60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6507C" w:rsidRPr="0056507C">
        <w:rPr>
          <w:rFonts w:ascii="Times New Roman" w:hAnsi="Times New Roman" w:cs="Times New Roman"/>
          <w:sz w:val="26"/>
          <w:szCs w:val="26"/>
          <w:lang w:val="uk-UA"/>
        </w:rPr>
        <w:t>сільськогосподарських земель в межах території Галицинівської сільської ради</w:t>
      </w:r>
      <w:r w:rsidR="0056507C">
        <w:rPr>
          <w:rFonts w:ascii="Times New Roman" w:hAnsi="Times New Roman" w:cs="Times New Roman"/>
          <w:sz w:val="26"/>
          <w:szCs w:val="26"/>
          <w:lang w:val="uk-UA"/>
        </w:rPr>
        <w:t xml:space="preserve"> на які відсутні </w:t>
      </w:r>
      <w:proofErr w:type="spellStart"/>
      <w:r w:rsidR="007F60C2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AD2CBF">
        <w:rPr>
          <w:rFonts w:ascii="Times New Roman" w:hAnsi="Times New Roman" w:cs="Times New Roman"/>
          <w:sz w:val="26"/>
          <w:szCs w:val="26"/>
          <w:lang w:val="uk-UA"/>
        </w:rPr>
        <w:t>равоустановчі</w:t>
      </w:r>
      <w:proofErr w:type="spellEnd"/>
      <w:r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 документи</w:t>
      </w:r>
      <w:r w:rsidR="0056507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 Межі таких ділянок не визначені.</w:t>
      </w:r>
    </w:p>
    <w:p w:rsidR="0056507C" w:rsidRDefault="000E0A51" w:rsidP="00A52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D2CBF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пріоритетність проведення зазначених заходів </w:t>
      </w:r>
      <w:r w:rsidRPr="000E0A51">
        <w:rPr>
          <w:rFonts w:ascii="Times New Roman" w:hAnsi="Times New Roman" w:cs="Times New Roman"/>
          <w:sz w:val="26"/>
          <w:szCs w:val="26"/>
          <w:lang w:val="uk-UA"/>
        </w:rPr>
        <w:t xml:space="preserve">12.04.2024 рішенням сесії №1 Галицинівської сільської ради виділені кошти на </w:t>
      </w:r>
      <w:r w:rsidR="0056507C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56507C" w:rsidRPr="0056507C">
        <w:rPr>
          <w:rFonts w:ascii="Times New Roman" w:hAnsi="Times New Roman" w:cs="Times New Roman"/>
          <w:sz w:val="26"/>
          <w:szCs w:val="26"/>
          <w:lang w:val="uk-UA"/>
        </w:rPr>
        <w:t>озробк</w:t>
      </w:r>
      <w:r w:rsidR="0056507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56507C" w:rsidRPr="0056507C">
        <w:rPr>
          <w:rFonts w:ascii="Times New Roman" w:hAnsi="Times New Roman" w:cs="Times New Roman"/>
          <w:sz w:val="26"/>
          <w:szCs w:val="26"/>
          <w:lang w:val="uk-UA"/>
        </w:rPr>
        <w:t xml:space="preserve"> проекту землеустрою з інвентаризації сільськогосподарських земель в межах території Галицинівської сільської ради</w:t>
      </w:r>
      <w:r w:rsidR="0056507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344DF" w:rsidRPr="00B9795D" w:rsidRDefault="000E0A51" w:rsidP="00A52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0A51">
        <w:rPr>
          <w:rFonts w:ascii="Times New Roman" w:hAnsi="Times New Roman" w:cs="Times New Roman"/>
          <w:sz w:val="26"/>
          <w:szCs w:val="26"/>
          <w:lang w:val="uk-UA"/>
        </w:rPr>
        <w:t>Відповідно на даний час виникла необхідність в проведенні вказаних закупівель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E0A51">
        <w:rPr>
          <w:rFonts w:ascii="Times New Roman" w:hAnsi="Times New Roman" w:cs="Times New Roman"/>
          <w:sz w:val="26"/>
          <w:szCs w:val="26"/>
          <w:lang w:val="uk-UA"/>
        </w:rPr>
        <w:t xml:space="preserve"> Вартість даних послуг до </w:t>
      </w:r>
      <w:r w:rsidR="0056507C">
        <w:rPr>
          <w:rFonts w:ascii="Times New Roman" w:hAnsi="Times New Roman" w:cs="Times New Roman"/>
          <w:sz w:val="26"/>
          <w:szCs w:val="26"/>
          <w:lang w:val="uk-UA"/>
        </w:rPr>
        <w:t>6 0</w:t>
      </w:r>
      <w:r w:rsidRPr="000E0A51">
        <w:rPr>
          <w:rFonts w:ascii="Times New Roman" w:hAnsi="Times New Roman" w:cs="Times New Roman"/>
          <w:sz w:val="26"/>
          <w:szCs w:val="26"/>
          <w:lang w:val="uk-UA"/>
        </w:rPr>
        <w:t>00 000 грн.</w:t>
      </w:r>
      <w:r w:rsidR="006344DF" w:rsidRPr="006344D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56507C" w:rsidRPr="0056507C" w:rsidRDefault="0035586A" w:rsidP="00615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15F4A">
        <w:rPr>
          <w:rFonts w:ascii="Times New Roman" w:hAnsi="Times New Roman" w:cs="Times New Roman"/>
          <w:sz w:val="26"/>
          <w:szCs w:val="26"/>
        </w:rPr>
        <w:t>Місце</w:t>
      </w:r>
      <w:proofErr w:type="spellEnd"/>
      <w:r w:rsidRPr="00615F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507C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="0056507C" w:rsidRPr="0056507C">
        <w:rPr>
          <w:rFonts w:ascii="Times New Roman" w:hAnsi="Times New Roman" w:cs="Times New Roman"/>
          <w:sz w:val="28"/>
          <w:szCs w:val="28"/>
          <w:lang w:val="uk-UA"/>
        </w:rPr>
        <w:t>; за межами сіл Галицинове,</w:t>
      </w:r>
      <w:r w:rsidR="0056507C" w:rsidRPr="0056507C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 xml:space="preserve"> </w:t>
      </w:r>
      <w:proofErr w:type="spellStart"/>
      <w:r w:rsidR="0056507C" w:rsidRPr="0056507C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hi-IN"/>
        </w:rPr>
        <w:t>Прибузьке</w:t>
      </w:r>
      <w:proofErr w:type="spellEnd"/>
      <w:r w:rsidR="0056507C" w:rsidRPr="005650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 w:bidi="hi-IN"/>
        </w:rPr>
        <w:t xml:space="preserve">, Лимани, </w:t>
      </w:r>
      <w:proofErr w:type="spellStart"/>
      <w:r w:rsidR="0056507C" w:rsidRPr="005650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 w:bidi="hi-IN"/>
        </w:rPr>
        <w:t>Лупареве</w:t>
      </w:r>
      <w:proofErr w:type="spellEnd"/>
      <w:r w:rsidR="0056507C" w:rsidRPr="0056507C">
        <w:rPr>
          <w:rFonts w:ascii="Times New Roman" w:eastAsia="Times New Roman" w:hAnsi="Times New Roman" w:cs="Times New Roman"/>
          <w:kern w:val="2"/>
          <w:sz w:val="28"/>
          <w:szCs w:val="28"/>
          <w:lang w:val="uk-UA" w:eastAsia="ru-RU" w:bidi="hi-IN"/>
        </w:rPr>
        <w:t>, Степова Долина, Українка.</w:t>
      </w:r>
    </w:p>
    <w:p w:rsidR="00A52F83" w:rsidRPr="0056507C" w:rsidRDefault="00A52F83" w:rsidP="00A52F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56507C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При закупівлі відповідно до Закону України “Про публічні закупівлі” дотримуємся принципів здійснення публічних закупівель, максимальна економія коштів, ефективність та пропорційність,  запобігання корупційним діям і зловживанням.</w:t>
      </w:r>
    </w:p>
    <w:p w:rsidR="0056507C" w:rsidRDefault="0056507C" w:rsidP="00A52F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56507C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Для  вибору виконавця послуг</w:t>
      </w:r>
      <w:r w:rsidRPr="0056507C">
        <w:rPr>
          <w:sz w:val="28"/>
          <w:szCs w:val="28"/>
        </w:rPr>
        <w:t xml:space="preserve"> </w:t>
      </w:r>
      <w:r w:rsidRPr="0056507C">
        <w:rPr>
          <w:sz w:val="28"/>
          <w:szCs w:val="28"/>
          <w:lang w:val="uk-UA"/>
        </w:rPr>
        <w:t xml:space="preserve">з </w:t>
      </w:r>
      <w:r w:rsidRPr="0056507C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максимальною економією коштів закупівлю  проводим шляхом відкритих торгів та проведення аукціону.</w:t>
      </w:r>
    </w:p>
    <w:p w:rsidR="00ED2FFA" w:rsidRDefault="00ED2FFA" w:rsidP="00A52F8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Загальна інвентаризаційна площа  -  біля 28 000,00 га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Послуги, визначені технічним завданням повинні відповідати вимогам: 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Земельного кодексу України;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Цивільного кодексу України; 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Закону України «Про землеустрій»;  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Закону України «Про топографо-геодезичну і картографічну діяльність»; 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Закону України «Про Державний земельний кадастр»; 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Порядку ведення Державного земельного кадастру що затверджений постановою Кабінету Міністрів України від 17.10.2012 № 1051; 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Постанові КМУ від 17 жовтня 2012 р. №1051 «Про затвердження порядку ведення Державного земельного кадастру»;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Постанові КМУ №1075 від 13 липня 1998 року «Про порядок використання апаратури супутникових радіонавігаційних систем під час проведення топографо – геодезичних, картографічних, </w:t>
      </w:r>
      <w:proofErr w:type="spellStart"/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аерофотознімальних</w:t>
      </w:r>
      <w:proofErr w:type="spellEnd"/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, проектних, дослідницьких робіт і </w:t>
      </w:r>
      <w:proofErr w:type="spellStart"/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вишукувань</w:t>
      </w:r>
      <w:proofErr w:type="spellEnd"/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та кадастрових зйомок»;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lastRenderedPageBreak/>
        <w:t>Постанові Кабінету Міністрів України «Про затвердження Порядку проведення інвентаризації земель та визнання такими, що втратили чинність, деяких постанов Кабінету Міністрів України» від 05.06.2019 № 476;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Порядку проведення інвентаризації земель затвердженим постановою Кабінету Міністрів України від 05 червня 2019 № 476. (зі змінами та доповненнями)</w:t>
      </w:r>
    </w:p>
    <w:p w:rsid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Постанов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и</w:t>
      </w: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Кабінету Міністрів України від 17 листопада 2004 № 1553 «Про затвердження Положення про Державний фонд документації із землеустрою»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 xml:space="preserve"> </w:t>
      </w: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та іншим нормами чинного законодавства з питань земельних відносин.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Документи і матеріали, що повинні бути представлені за результатами наданих послуг: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Пояснювальна записка, що містить відомості про інвентаризовані земельні ділянки та їх розташування.</w:t>
      </w:r>
    </w:p>
    <w:p w:rsidR="00ED2FFA" w:rsidRPr="00ED2FFA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Один примірник погодженої та затвердженої відповідно до вимог статті 186 Земельного кодексу України технічної документації із землеустрою щодо інвентаризації земель в електронному і паперовому вигляді та один примірник такої документації в електронній формі у форматі PDF, засвідчений за допомогою кваліфікованого електронного підпису сертифікованого інженера-землевпорядника, відповідального за якість робіт   із землеустрою.</w:t>
      </w:r>
    </w:p>
    <w:p w:rsidR="00ED2FFA" w:rsidRPr="0056507C" w:rsidRDefault="00ED2FFA" w:rsidP="00ED2F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</w:pPr>
      <w:bookmarkStart w:id="0" w:name="_GoBack"/>
      <w:bookmarkEnd w:id="0"/>
      <w:r w:rsidRPr="00ED2FFA">
        <w:rPr>
          <w:rFonts w:ascii="Times New Roman" w:eastAsia="SimSun" w:hAnsi="Times New Roman" w:cs="Times New Roman"/>
          <w:kern w:val="2"/>
          <w:sz w:val="28"/>
          <w:szCs w:val="28"/>
          <w:lang w:val="uk-UA" w:eastAsia="zh-CN" w:bidi="hi-IN"/>
        </w:rPr>
        <w:t>Витяги з Державного земельного кадастру України про земельні ділянки, відомості про які внесені до Державного земельного кадастру за результатами проведення інвентаризації земель у формі витягу в електронній формі та у форматі PDF (окремо по кожній земельній ділянці на території адміністративно-територіальної одиниці, назва PDF-файлу повинна відповідати кадастровому номеру відповідної земельної ділянки).</w:t>
      </w:r>
    </w:p>
    <w:sectPr w:rsidR="00ED2FFA" w:rsidRPr="0056507C" w:rsidSect="00B369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B57"/>
    <w:rsid w:val="0001295A"/>
    <w:rsid w:val="00025785"/>
    <w:rsid w:val="00035360"/>
    <w:rsid w:val="00062715"/>
    <w:rsid w:val="000711FF"/>
    <w:rsid w:val="0009005B"/>
    <w:rsid w:val="000A2BDD"/>
    <w:rsid w:val="000A42A6"/>
    <w:rsid w:val="000A72D4"/>
    <w:rsid w:val="000D455D"/>
    <w:rsid w:val="000E0A0D"/>
    <w:rsid w:val="000E0A51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21C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482B"/>
    <w:rsid w:val="002C1116"/>
    <w:rsid w:val="002E670F"/>
    <w:rsid w:val="002F3B86"/>
    <w:rsid w:val="00311213"/>
    <w:rsid w:val="0031150D"/>
    <w:rsid w:val="00326D6B"/>
    <w:rsid w:val="0035586A"/>
    <w:rsid w:val="00357109"/>
    <w:rsid w:val="003601D6"/>
    <w:rsid w:val="003B563F"/>
    <w:rsid w:val="003B6866"/>
    <w:rsid w:val="003C7905"/>
    <w:rsid w:val="003D5530"/>
    <w:rsid w:val="003E003A"/>
    <w:rsid w:val="003F4FCD"/>
    <w:rsid w:val="00410561"/>
    <w:rsid w:val="0042394A"/>
    <w:rsid w:val="0042520C"/>
    <w:rsid w:val="00426178"/>
    <w:rsid w:val="00426DBE"/>
    <w:rsid w:val="00442161"/>
    <w:rsid w:val="00446C7B"/>
    <w:rsid w:val="004635E2"/>
    <w:rsid w:val="00465245"/>
    <w:rsid w:val="004725CE"/>
    <w:rsid w:val="00472B6C"/>
    <w:rsid w:val="00472CE6"/>
    <w:rsid w:val="00494BE8"/>
    <w:rsid w:val="00497D9A"/>
    <w:rsid w:val="004A01CF"/>
    <w:rsid w:val="004A3E3D"/>
    <w:rsid w:val="004A74A7"/>
    <w:rsid w:val="004D447B"/>
    <w:rsid w:val="004D7532"/>
    <w:rsid w:val="004E5D74"/>
    <w:rsid w:val="004F10EB"/>
    <w:rsid w:val="004F57D8"/>
    <w:rsid w:val="004F5E0C"/>
    <w:rsid w:val="0051376B"/>
    <w:rsid w:val="00515EFB"/>
    <w:rsid w:val="005352B8"/>
    <w:rsid w:val="0056507C"/>
    <w:rsid w:val="00582242"/>
    <w:rsid w:val="00582D7C"/>
    <w:rsid w:val="005A3289"/>
    <w:rsid w:val="005B4D46"/>
    <w:rsid w:val="005C0356"/>
    <w:rsid w:val="005C4171"/>
    <w:rsid w:val="005C582F"/>
    <w:rsid w:val="005E03CC"/>
    <w:rsid w:val="005E1759"/>
    <w:rsid w:val="00606152"/>
    <w:rsid w:val="00615F4A"/>
    <w:rsid w:val="006344DF"/>
    <w:rsid w:val="006607C6"/>
    <w:rsid w:val="00660E0E"/>
    <w:rsid w:val="00687B1A"/>
    <w:rsid w:val="006A5D08"/>
    <w:rsid w:val="006D5F8B"/>
    <w:rsid w:val="006F6C7A"/>
    <w:rsid w:val="007308ED"/>
    <w:rsid w:val="007314C9"/>
    <w:rsid w:val="007344F8"/>
    <w:rsid w:val="00736684"/>
    <w:rsid w:val="00737F41"/>
    <w:rsid w:val="007528EA"/>
    <w:rsid w:val="0075584B"/>
    <w:rsid w:val="007611F4"/>
    <w:rsid w:val="007914C1"/>
    <w:rsid w:val="007A4E9D"/>
    <w:rsid w:val="007B5F7B"/>
    <w:rsid w:val="007B78B3"/>
    <w:rsid w:val="007C2E23"/>
    <w:rsid w:val="007C43D8"/>
    <w:rsid w:val="007D3B75"/>
    <w:rsid w:val="007D78D4"/>
    <w:rsid w:val="007E61E0"/>
    <w:rsid w:val="007F60C2"/>
    <w:rsid w:val="00827C86"/>
    <w:rsid w:val="00840EE7"/>
    <w:rsid w:val="00853C9B"/>
    <w:rsid w:val="008A588F"/>
    <w:rsid w:val="008B6940"/>
    <w:rsid w:val="008C35E0"/>
    <w:rsid w:val="008D190F"/>
    <w:rsid w:val="008D7E5E"/>
    <w:rsid w:val="008E4EDB"/>
    <w:rsid w:val="0090379D"/>
    <w:rsid w:val="0091535A"/>
    <w:rsid w:val="00917301"/>
    <w:rsid w:val="00921363"/>
    <w:rsid w:val="00952711"/>
    <w:rsid w:val="00956537"/>
    <w:rsid w:val="00963F98"/>
    <w:rsid w:val="009A452F"/>
    <w:rsid w:val="009B0787"/>
    <w:rsid w:val="009D5FF4"/>
    <w:rsid w:val="009E5BB0"/>
    <w:rsid w:val="009E6DAE"/>
    <w:rsid w:val="009E7EAC"/>
    <w:rsid w:val="00A1202B"/>
    <w:rsid w:val="00A1454B"/>
    <w:rsid w:val="00A2120D"/>
    <w:rsid w:val="00A44DFB"/>
    <w:rsid w:val="00A52F83"/>
    <w:rsid w:val="00A86DCF"/>
    <w:rsid w:val="00AB579F"/>
    <w:rsid w:val="00AD010E"/>
    <w:rsid w:val="00AD2CBF"/>
    <w:rsid w:val="00AD7045"/>
    <w:rsid w:val="00B10DA8"/>
    <w:rsid w:val="00B11C4B"/>
    <w:rsid w:val="00B36971"/>
    <w:rsid w:val="00B77099"/>
    <w:rsid w:val="00B95318"/>
    <w:rsid w:val="00B978BC"/>
    <w:rsid w:val="00B9795D"/>
    <w:rsid w:val="00BA0C86"/>
    <w:rsid w:val="00BA5C39"/>
    <w:rsid w:val="00BB503F"/>
    <w:rsid w:val="00BD3B0A"/>
    <w:rsid w:val="00BF1D4C"/>
    <w:rsid w:val="00C5648B"/>
    <w:rsid w:val="00C96A3E"/>
    <w:rsid w:val="00CC2428"/>
    <w:rsid w:val="00CD4C4D"/>
    <w:rsid w:val="00CD798F"/>
    <w:rsid w:val="00CE14CF"/>
    <w:rsid w:val="00CE1D98"/>
    <w:rsid w:val="00D02707"/>
    <w:rsid w:val="00D278BC"/>
    <w:rsid w:val="00D37BC9"/>
    <w:rsid w:val="00D55421"/>
    <w:rsid w:val="00D56869"/>
    <w:rsid w:val="00D902A5"/>
    <w:rsid w:val="00E03F0D"/>
    <w:rsid w:val="00E27BC1"/>
    <w:rsid w:val="00E43C07"/>
    <w:rsid w:val="00E93DE7"/>
    <w:rsid w:val="00EA3C38"/>
    <w:rsid w:val="00EB09E0"/>
    <w:rsid w:val="00EB7F58"/>
    <w:rsid w:val="00EC170A"/>
    <w:rsid w:val="00ED0074"/>
    <w:rsid w:val="00ED2FFA"/>
    <w:rsid w:val="00F01B5F"/>
    <w:rsid w:val="00F03C2D"/>
    <w:rsid w:val="00F06C9F"/>
    <w:rsid w:val="00F16DBF"/>
    <w:rsid w:val="00F220BD"/>
    <w:rsid w:val="00F33F1E"/>
    <w:rsid w:val="00F45ABC"/>
    <w:rsid w:val="00FB228A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41E47-7D32-45C8-B5D2-3D68D195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4704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Галицинівська ОТГ</dc:creator>
  <cp:lastModifiedBy>User</cp:lastModifiedBy>
  <cp:revision>5</cp:revision>
  <cp:lastPrinted>2022-06-22T10:56:00Z</cp:lastPrinted>
  <dcterms:created xsi:type="dcterms:W3CDTF">2024-08-20T11:57:00Z</dcterms:created>
  <dcterms:modified xsi:type="dcterms:W3CDTF">2024-08-20T12:34:00Z</dcterms:modified>
</cp:coreProperties>
</file>