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C80FD8" w14:textId="77777777" w:rsidR="00F220BD" w:rsidRPr="006F6C7A" w:rsidRDefault="00F220BD" w:rsidP="00E27BC1">
      <w:pPr>
        <w:pStyle w:val="100"/>
        <w:shd w:val="clear" w:color="auto" w:fill="FFFFFF"/>
        <w:spacing w:before="0" w:beforeAutospacing="0" w:after="0" w:afterAutospacing="0"/>
        <w:jc w:val="center"/>
        <w:rPr>
          <w:b/>
          <w:color w:val="000000"/>
          <w:sz w:val="26"/>
          <w:szCs w:val="26"/>
        </w:rPr>
      </w:pPr>
      <w:r w:rsidRPr="006F6C7A">
        <w:rPr>
          <w:b/>
          <w:color w:val="000000"/>
          <w:sz w:val="26"/>
          <w:szCs w:val="26"/>
          <w:bdr w:val="none" w:sz="0" w:space="0" w:color="auto" w:frame="1"/>
        </w:rPr>
        <w:t>ОБҐРУНТУВАННЯ</w:t>
      </w:r>
    </w:p>
    <w:p w14:paraId="7C149A12" w14:textId="77777777" w:rsidR="00F220BD" w:rsidRPr="006F6C7A" w:rsidRDefault="00F220BD" w:rsidP="00E27BC1">
      <w:pPr>
        <w:spacing w:after="0" w:line="240" w:lineRule="auto"/>
        <w:jc w:val="center"/>
        <w:rPr>
          <w:rFonts w:ascii="Times New Roman" w:hAnsi="Times New Roman" w:cs="Times New Roman"/>
          <w:b/>
          <w:sz w:val="26"/>
          <w:szCs w:val="26"/>
        </w:rPr>
      </w:pPr>
      <w:r w:rsidRPr="006F6C7A">
        <w:rPr>
          <w:rFonts w:ascii="Times New Roman" w:hAnsi="Times New Roman" w:cs="Times New Roman"/>
          <w:color w:val="000000"/>
          <w:sz w:val="26"/>
          <w:szCs w:val="26"/>
          <w:bdr w:val="none" w:sz="0" w:space="0" w:color="auto" w:frame="1"/>
        </w:rPr>
        <w:t>технічних та якісних характеристик предмета закупівлі,</w:t>
      </w:r>
      <w:r w:rsidRPr="006F6C7A">
        <w:rPr>
          <w:rFonts w:ascii="Times New Roman" w:hAnsi="Times New Roman" w:cs="Times New Roman"/>
          <w:color w:val="000000"/>
          <w:sz w:val="26"/>
          <w:szCs w:val="26"/>
          <w:bdr w:val="none" w:sz="0" w:space="0" w:color="auto" w:frame="1"/>
        </w:rPr>
        <w:br/>
        <w:t>його очікуваної вартості та/ або розміру бюджетного призначення</w:t>
      </w:r>
      <w:r w:rsidRPr="006F6C7A">
        <w:rPr>
          <w:rFonts w:ascii="Times New Roman" w:hAnsi="Times New Roman" w:cs="Times New Roman"/>
          <w:b/>
          <w:sz w:val="26"/>
          <w:szCs w:val="26"/>
        </w:rPr>
        <w:t xml:space="preserve"> </w:t>
      </w:r>
    </w:p>
    <w:p w14:paraId="3D67A51E" w14:textId="77777777" w:rsidR="00A86DCF" w:rsidRPr="006F6C7A" w:rsidRDefault="00A86DCF" w:rsidP="00E27BC1">
      <w:pPr>
        <w:spacing w:after="0" w:line="240" w:lineRule="auto"/>
        <w:jc w:val="center"/>
        <w:rPr>
          <w:rFonts w:ascii="Times New Roman" w:hAnsi="Times New Roman" w:cs="Times New Roman"/>
          <w:b/>
          <w:sz w:val="26"/>
          <w:szCs w:val="26"/>
        </w:rPr>
      </w:pPr>
    </w:p>
    <w:p w14:paraId="4C363E0C" w14:textId="77777777" w:rsidR="001A65AF" w:rsidRPr="006F6C7A" w:rsidRDefault="001A65AF" w:rsidP="001A65AF">
      <w:pPr>
        <w:spacing w:after="0" w:line="240" w:lineRule="auto"/>
        <w:ind w:firstLine="708"/>
        <w:jc w:val="both"/>
        <w:rPr>
          <w:rFonts w:ascii="Times New Roman" w:hAnsi="Times New Roman" w:cs="Times New Roman"/>
          <w:sz w:val="26"/>
          <w:szCs w:val="26"/>
          <w:lang w:val="uk-UA"/>
        </w:rPr>
      </w:pPr>
      <w:r w:rsidRPr="006F6C7A">
        <w:rPr>
          <w:rFonts w:ascii="Times New Roman" w:hAnsi="Times New Roman" w:cs="Times New Roman"/>
          <w:sz w:val="26"/>
          <w:szCs w:val="26"/>
          <w:lang w:val="uk-UA"/>
        </w:rPr>
        <w:t>Підстава для публікації обґрунтування: постанова Кабінету Міністрів України від 16.12.2020 №1266 «Про внесення змін до постанов Кабінету Міністрів України від 01.08.2013 №631 і від 11.10.2016 №710».</w:t>
      </w:r>
    </w:p>
    <w:p w14:paraId="57F73D81" w14:textId="11E38C29" w:rsidR="00DA3801" w:rsidRDefault="001A65AF" w:rsidP="001A65AF">
      <w:pPr>
        <w:spacing w:after="0" w:line="240" w:lineRule="auto"/>
        <w:ind w:firstLine="708"/>
        <w:jc w:val="both"/>
        <w:rPr>
          <w:rFonts w:ascii="Times New Roman" w:hAnsi="Times New Roman" w:cs="Times New Roman"/>
          <w:sz w:val="26"/>
          <w:szCs w:val="26"/>
          <w:lang w:val="uk-UA"/>
        </w:rPr>
      </w:pPr>
      <w:r w:rsidRPr="006F6C7A">
        <w:rPr>
          <w:rFonts w:ascii="Times New Roman" w:hAnsi="Times New Roman" w:cs="Times New Roman"/>
          <w:sz w:val="26"/>
          <w:szCs w:val="26"/>
          <w:lang w:val="uk-UA"/>
        </w:rPr>
        <w:t xml:space="preserve">Мета проведення закупівлі: </w:t>
      </w:r>
      <w:r w:rsidR="00BB503F">
        <w:rPr>
          <w:rFonts w:ascii="Times New Roman" w:hAnsi="Times New Roman" w:cs="Times New Roman"/>
          <w:sz w:val="26"/>
          <w:szCs w:val="26"/>
          <w:lang w:val="uk-UA"/>
        </w:rPr>
        <w:t xml:space="preserve">закупівля </w:t>
      </w:r>
      <w:r w:rsidR="00B615AA">
        <w:rPr>
          <w:rFonts w:ascii="Times New Roman" w:hAnsi="Times New Roman" w:cs="Times New Roman"/>
          <w:sz w:val="26"/>
          <w:szCs w:val="26"/>
          <w:lang w:val="uk-UA"/>
        </w:rPr>
        <w:t xml:space="preserve"> е</w:t>
      </w:r>
      <w:r w:rsidR="00B615AA" w:rsidRPr="00B615AA">
        <w:rPr>
          <w:rFonts w:ascii="Times New Roman" w:hAnsi="Times New Roman" w:cs="Times New Roman"/>
          <w:sz w:val="26"/>
          <w:szCs w:val="26"/>
          <w:lang w:val="uk-UA"/>
        </w:rPr>
        <w:t>лектричн</w:t>
      </w:r>
      <w:r w:rsidR="00B615AA">
        <w:rPr>
          <w:rFonts w:ascii="Times New Roman" w:hAnsi="Times New Roman" w:cs="Times New Roman"/>
          <w:sz w:val="26"/>
          <w:szCs w:val="26"/>
          <w:lang w:val="uk-UA"/>
        </w:rPr>
        <w:t>ої</w:t>
      </w:r>
      <w:r w:rsidR="00B615AA" w:rsidRPr="00B615AA">
        <w:rPr>
          <w:rFonts w:ascii="Times New Roman" w:hAnsi="Times New Roman" w:cs="Times New Roman"/>
          <w:sz w:val="26"/>
          <w:szCs w:val="26"/>
          <w:lang w:val="uk-UA"/>
        </w:rPr>
        <w:t xml:space="preserve"> енергі</w:t>
      </w:r>
      <w:r w:rsidR="00B615AA">
        <w:rPr>
          <w:rFonts w:ascii="Times New Roman" w:hAnsi="Times New Roman" w:cs="Times New Roman"/>
          <w:sz w:val="26"/>
          <w:szCs w:val="26"/>
          <w:lang w:val="uk-UA"/>
        </w:rPr>
        <w:t>ї</w:t>
      </w:r>
      <w:r w:rsidR="00B615AA" w:rsidRPr="00B615AA">
        <w:rPr>
          <w:rFonts w:ascii="Times New Roman" w:hAnsi="Times New Roman" w:cs="Times New Roman"/>
          <w:sz w:val="26"/>
          <w:szCs w:val="26"/>
          <w:lang w:val="uk-UA"/>
        </w:rPr>
        <w:t xml:space="preserve"> </w:t>
      </w:r>
      <w:r w:rsidR="00DA3801">
        <w:rPr>
          <w:rFonts w:ascii="Times New Roman" w:hAnsi="Times New Roman" w:cs="Times New Roman"/>
          <w:sz w:val="26"/>
          <w:szCs w:val="26"/>
          <w:lang w:val="uk-UA"/>
        </w:rPr>
        <w:t>на 202</w:t>
      </w:r>
      <w:r w:rsidR="00F06F74">
        <w:rPr>
          <w:rFonts w:ascii="Times New Roman" w:hAnsi="Times New Roman" w:cs="Times New Roman"/>
          <w:sz w:val="26"/>
          <w:szCs w:val="26"/>
          <w:lang w:val="uk-UA"/>
        </w:rPr>
        <w:t>6</w:t>
      </w:r>
      <w:r w:rsidR="00DA3801">
        <w:rPr>
          <w:rFonts w:ascii="Times New Roman" w:hAnsi="Times New Roman" w:cs="Times New Roman"/>
          <w:sz w:val="26"/>
          <w:szCs w:val="26"/>
          <w:lang w:val="uk-UA"/>
        </w:rPr>
        <w:t xml:space="preserve"> рік.</w:t>
      </w:r>
    </w:p>
    <w:p w14:paraId="42FF7453" w14:textId="77777777" w:rsidR="00B615AA" w:rsidRDefault="00B615AA" w:rsidP="001A65AF">
      <w:pPr>
        <w:spacing w:after="0" w:line="240" w:lineRule="auto"/>
        <w:ind w:firstLine="708"/>
        <w:jc w:val="both"/>
        <w:rPr>
          <w:rFonts w:ascii="Times New Roman" w:hAnsi="Times New Roman" w:cs="Times New Roman"/>
          <w:sz w:val="26"/>
          <w:szCs w:val="26"/>
          <w:lang w:val="uk-UA"/>
        </w:rPr>
      </w:pPr>
    </w:p>
    <w:p w14:paraId="5D1E74A9" w14:textId="77777777" w:rsidR="00DA3801" w:rsidRPr="00DA3801" w:rsidRDefault="00DA3801" w:rsidP="00DA3801">
      <w:pPr>
        <w:spacing w:after="0" w:line="240" w:lineRule="auto"/>
        <w:ind w:firstLine="708"/>
        <w:jc w:val="both"/>
        <w:rPr>
          <w:rFonts w:ascii="Times New Roman" w:hAnsi="Times New Roman" w:cs="Times New Roman"/>
          <w:sz w:val="26"/>
          <w:szCs w:val="26"/>
          <w:lang w:val="uk-UA"/>
        </w:rPr>
      </w:pPr>
      <w:r w:rsidRPr="00DA3801">
        <w:rPr>
          <w:rFonts w:ascii="Times New Roman" w:hAnsi="Times New Roman" w:cs="Times New Roman"/>
          <w:sz w:val="26"/>
          <w:szCs w:val="26"/>
          <w:lang w:val="uk-UA"/>
        </w:rPr>
        <w:t>Замовник:  Галицинівська сільська рада.</w:t>
      </w:r>
    </w:p>
    <w:p w14:paraId="746E4F6F" w14:textId="77777777" w:rsidR="00DA3801" w:rsidRPr="00DA3801" w:rsidRDefault="00DA3801" w:rsidP="00DA3801">
      <w:pPr>
        <w:spacing w:after="0" w:line="240" w:lineRule="auto"/>
        <w:ind w:firstLine="708"/>
        <w:jc w:val="both"/>
        <w:rPr>
          <w:rFonts w:ascii="Times New Roman" w:hAnsi="Times New Roman" w:cs="Times New Roman"/>
          <w:sz w:val="26"/>
          <w:szCs w:val="26"/>
          <w:lang w:val="uk-UA"/>
        </w:rPr>
      </w:pPr>
      <w:r w:rsidRPr="00DA3801">
        <w:rPr>
          <w:rFonts w:ascii="Times New Roman" w:hAnsi="Times New Roman" w:cs="Times New Roman"/>
          <w:sz w:val="26"/>
          <w:szCs w:val="26"/>
          <w:lang w:val="uk-UA"/>
        </w:rPr>
        <w:t>ЄДРПОУ: 22440768.</w:t>
      </w:r>
    </w:p>
    <w:p w14:paraId="46EA3F93" w14:textId="77777777" w:rsidR="00F872FD" w:rsidRPr="00B615AA" w:rsidRDefault="00F872FD" w:rsidP="00F872FD">
      <w:pPr>
        <w:spacing w:after="0" w:line="240" w:lineRule="auto"/>
        <w:ind w:firstLine="708"/>
        <w:jc w:val="both"/>
        <w:rPr>
          <w:rFonts w:ascii="Times New Roman" w:hAnsi="Times New Roman" w:cs="Times New Roman"/>
          <w:sz w:val="26"/>
          <w:szCs w:val="26"/>
          <w:lang w:val="uk-UA"/>
        </w:rPr>
      </w:pPr>
      <w:r w:rsidRPr="00B615AA">
        <w:rPr>
          <w:rFonts w:ascii="Times New Roman" w:hAnsi="Times New Roman" w:cs="Times New Roman"/>
          <w:sz w:val="26"/>
          <w:szCs w:val="26"/>
          <w:lang w:val="uk-UA"/>
        </w:rPr>
        <w:t>Категорія замовника:  орган місцевого самоврядування.</w:t>
      </w:r>
    </w:p>
    <w:p w14:paraId="1AC2AD78" w14:textId="77777777" w:rsidR="00F06F74" w:rsidRDefault="00DA3801" w:rsidP="00DA3801">
      <w:pPr>
        <w:spacing w:after="0" w:line="240" w:lineRule="auto"/>
        <w:ind w:firstLine="708"/>
        <w:jc w:val="both"/>
        <w:rPr>
          <w:rFonts w:ascii="Times New Roman" w:hAnsi="Times New Roman" w:cs="Times New Roman"/>
          <w:sz w:val="26"/>
          <w:szCs w:val="26"/>
          <w:lang w:val="uk-UA"/>
        </w:rPr>
      </w:pPr>
      <w:r w:rsidRPr="00DA3801">
        <w:rPr>
          <w:rFonts w:ascii="Times New Roman" w:hAnsi="Times New Roman" w:cs="Times New Roman"/>
          <w:sz w:val="26"/>
          <w:szCs w:val="26"/>
          <w:lang w:val="uk-UA"/>
        </w:rPr>
        <w:t xml:space="preserve">Предмет закупівлі: </w:t>
      </w:r>
      <w:r w:rsidR="00B615AA" w:rsidRPr="00B615AA">
        <w:rPr>
          <w:rFonts w:ascii="Times New Roman" w:hAnsi="Times New Roman" w:cs="Times New Roman"/>
          <w:sz w:val="26"/>
          <w:szCs w:val="26"/>
          <w:lang w:val="uk-UA"/>
        </w:rPr>
        <w:t>«</w:t>
      </w:r>
      <w:r w:rsidR="00F06F74" w:rsidRPr="00F06F74">
        <w:rPr>
          <w:rFonts w:ascii="Times New Roman" w:hAnsi="Times New Roman" w:cs="Times New Roman"/>
          <w:sz w:val="26"/>
          <w:szCs w:val="26"/>
          <w:lang w:val="uk-UA"/>
        </w:rPr>
        <w:t>Електрична енергія, без розподілу</w:t>
      </w:r>
      <w:r w:rsidR="00F06F74">
        <w:rPr>
          <w:rFonts w:ascii="Times New Roman" w:hAnsi="Times New Roman" w:cs="Times New Roman"/>
          <w:sz w:val="26"/>
          <w:szCs w:val="26"/>
          <w:lang w:val="uk-UA"/>
        </w:rPr>
        <w:t>»</w:t>
      </w:r>
      <w:r w:rsidR="00CF77EA">
        <w:rPr>
          <w:rFonts w:ascii="Times New Roman" w:hAnsi="Times New Roman" w:cs="Times New Roman"/>
          <w:sz w:val="26"/>
          <w:szCs w:val="26"/>
          <w:lang w:val="uk-UA"/>
        </w:rPr>
        <w:t>.</w:t>
      </w:r>
    </w:p>
    <w:p w14:paraId="2395B3C2" w14:textId="26A81F3A" w:rsidR="00DA3801" w:rsidRDefault="00CF77EA" w:rsidP="00DA3801">
      <w:pPr>
        <w:spacing w:after="0" w:line="240" w:lineRule="auto"/>
        <w:ind w:firstLine="708"/>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r w:rsidR="00F118BC">
        <w:rPr>
          <w:rFonts w:ascii="Times New Roman" w:hAnsi="Times New Roman" w:cs="Times New Roman"/>
          <w:sz w:val="26"/>
          <w:szCs w:val="26"/>
          <w:lang w:val="uk-UA"/>
        </w:rPr>
        <w:t>К</w:t>
      </w:r>
      <w:r w:rsidR="00B615AA" w:rsidRPr="00B615AA">
        <w:rPr>
          <w:rFonts w:ascii="Times New Roman" w:hAnsi="Times New Roman" w:cs="Times New Roman"/>
          <w:sz w:val="26"/>
          <w:szCs w:val="26"/>
          <w:lang w:val="uk-UA"/>
        </w:rPr>
        <w:t xml:space="preserve">од 09310000-5 – Електрична енергія за ДК 021:2015 Єдиного закупівельного словника. </w:t>
      </w:r>
    </w:p>
    <w:p w14:paraId="411DECA6" w14:textId="7B3D7C31" w:rsidR="006D2F93" w:rsidRDefault="00DA3801" w:rsidP="00DA3801">
      <w:pPr>
        <w:spacing w:after="0" w:line="240" w:lineRule="auto"/>
        <w:ind w:firstLine="708"/>
        <w:jc w:val="both"/>
        <w:rPr>
          <w:rFonts w:ascii="Times New Roman" w:hAnsi="Times New Roman" w:cs="Times New Roman"/>
          <w:sz w:val="26"/>
          <w:szCs w:val="26"/>
          <w:lang w:val="uk-UA"/>
        </w:rPr>
      </w:pPr>
      <w:r w:rsidRPr="00DA3801">
        <w:rPr>
          <w:rFonts w:ascii="Times New Roman" w:hAnsi="Times New Roman" w:cs="Times New Roman"/>
          <w:sz w:val="26"/>
          <w:szCs w:val="26"/>
          <w:lang w:val="uk-UA"/>
        </w:rPr>
        <w:t>Ідентифікатор закупівлі:</w:t>
      </w:r>
      <w:r w:rsidR="00D02DCA" w:rsidRPr="00D02DCA">
        <w:t xml:space="preserve"> </w:t>
      </w:r>
      <w:r w:rsidR="00D02DCA" w:rsidRPr="00D02DCA">
        <w:rPr>
          <w:rFonts w:ascii="Times New Roman" w:hAnsi="Times New Roman" w:cs="Times New Roman"/>
          <w:sz w:val="26"/>
          <w:szCs w:val="26"/>
          <w:lang w:val="uk-UA"/>
        </w:rPr>
        <w:t>UA-2025-12-03-013802-a</w:t>
      </w:r>
      <w:r w:rsidR="00CF77EA">
        <w:rPr>
          <w:rFonts w:ascii="Times New Roman" w:hAnsi="Times New Roman" w:cs="Times New Roman"/>
          <w:sz w:val="26"/>
          <w:szCs w:val="26"/>
          <w:lang w:val="uk-UA"/>
        </w:rPr>
        <w:t>.</w:t>
      </w:r>
      <w:r w:rsidR="00CF77EA" w:rsidRPr="00CF77EA">
        <w:rPr>
          <w:rFonts w:ascii="Times New Roman" w:hAnsi="Times New Roman" w:cs="Times New Roman"/>
          <w:sz w:val="26"/>
          <w:szCs w:val="26"/>
          <w:lang w:val="uk-UA"/>
        </w:rPr>
        <w:t xml:space="preserve"> </w:t>
      </w:r>
    </w:p>
    <w:p w14:paraId="340C679C" w14:textId="11EE75BA" w:rsidR="00DA3801" w:rsidRPr="00DA3801" w:rsidRDefault="00DA3801" w:rsidP="00DA3801">
      <w:pPr>
        <w:spacing w:after="0" w:line="240" w:lineRule="auto"/>
        <w:ind w:firstLine="708"/>
        <w:jc w:val="both"/>
        <w:rPr>
          <w:rFonts w:ascii="Times New Roman" w:hAnsi="Times New Roman" w:cs="Times New Roman"/>
          <w:sz w:val="26"/>
          <w:szCs w:val="26"/>
          <w:lang w:val="uk-UA"/>
        </w:rPr>
      </w:pPr>
      <w:r w:rsidRPr="00DA3801">
        <w:rPr>
          <w:rFonts w:ascii="Times New Roman" w:hAnsi="Times New Roman" w:cs="Times New Roman"/>
          <w:sz w:val="26"/>
          <w:szCs w:val="26"/>
          <w:lang w:val="uk-UA"/>
        </w:rPr>
        <w:t xml:space="preserve">Розмір бюджетного призначення: </w:t>
      </w:r>
      <w:r w:rsidR="00D02DCA">
        <w:rPr>
          <w:rFonts w:ascii="Times New Roman" w:hAnsi="Times New Roman" w:cs="Times New Roman"/>
          <w:sz w:val="26"/>
          <w:szCs w:val="26"/>
          <w:lang w:val="uk-UA"/>
        </w:rPr>
        <w:t>712</w:t>
      </w:r>
      <w:r w:rsidR="006D2F93">
        <w:rPr>
          <w:rFonts w:ascii="Times New Roman" w:hAnsi="Times New Roman" w:cs="Times New Roman"/>
          <w:sz w:val="26"/>
          <w:szCs w:val="26"/>
          <w:lang w:val="uk-UA"/>
        </w:rPr>
        <w:t> </w:t>
      </w:r>
      <w:r w:rsidR="00D02DCA">
        <w:rPr>
          <w:rFonts w:ascii="Times New Roman" w:hAnsi="Times New Roman" w:cs="Times New Roman"/>
          <w:sz w:val="26"/>
          <w:szCs w:val="26"/>
          <w:lang w:val="uk-UA"/>
        </w:rPr>
        <w:t>5</w:t>
      </w:r>
      <w:r w:rsidR="006D2F93">
        <w:rPr>
          <w:rFonts w:ascii="Times New Roman" w:hAnsi="Times New Roman" w:cs="Times New Roman"/>
          <w:sz w:val="26"/>
          <w:szCs w:val="26"/>
          <w:lang w:val="uk-UA"/>
        </w:rPr>
        <w:t xml:space="preserve">00 </w:t>
      </w:r>
      <w:r w:rsidRPr="00DA3801">
        <w:rPr>
          <w:rFonts w:ascii="Times New Roman" w:hAnsi="Times New Roman" w:cs="Times New Roman"/>
          <w:sz w:val="26"/>
          <w:szCs w:val="26"/>
          <w:lang w:val="uk-UA"/>
        </w:rPr>
        <w:t>грн.</w:t>
      </w:r>
    </w:p>
    <w:p w14:paraId="5AEF9433" w14:textId="1F61A009" w:rsidR="00DA3801" w:rsidRDefault="00DA3801" w:rsidP="00DA3801">
      <w:pPr>
        <w:spacing w:after="0" w:line="240" w:lineRule="auto"/>
        <w:ind w:firstLine="708"/>
        <w:jc w:val="both"/>
        <w:rPr>
          <w:rFonts w:ascii="Times New Roman" w:hAnsi="Times New Roman" w:cs="Times New Roman"/>
          <w:sz w:val="26"/>
          <w:szCs w:val="26"/>
          <w:lang w:val="uk-UA"/>
        </w:rPr>
      </w:pPr>
      <w:r w:rsidRPr="00DA3801">
        <w:rPr>
          <w:rFonts w:ascii="Times New Roman" w:hAnsi="Times New Roman" w:cs="Times New Roman"/>
          <w:sz w:val="26"/>
          <w:szCs w:val="26"/>
          <w:lang w:val="uk-UA"/>
        </w:rPr>
        <w:t xml:space="preserve">Запланований  об’єм закупівлі: </w:t>
      </w:r>
      <w:r w:rsidR="00FF14E3">
        <w:rPr>
          <w:rFonts w:ascii="Times New Roman" w:hAnsi="Times New Roman" w:cs="Times New Roman"/>
          <w:sz w:val="26"/>
          <w:szCs w:val="26"/>
          <w:lang w:val="uk-UA"/>
        </w:rPr>
        <w:t>77 800</w:t>
      </w:r>
      <w:r w:rsidRPr="00DA3801">
        <w:rPr>
          <w:rFonts w:ascii="Times New Roman" w:hAnsi="Times New Roman" w:cs="Times New Roman"/>
          <w:sz w:val="26"/>
          <w:szCs w:val="26"/>
          <w:lang w:val="uk-UA"/>
        </w:rPr>
        <w:t xml:space="preserve"> </w:t>
      </w:r>
      <w:r w:rsidR="00B615AA">
        <w:rPr>
          <w:rFonts w:ascii="Times New Roman" w:hAnsi="Times New Roman" w:cs="Times New Roman"/>
          <w:sz w:val="26"/>
          <w:szCs w:val="26"/>
          <w:lang w:val="uk-UA"/>
        </w:rPr>
        <w:t xml:space="preserve">кВт.  </w:t>
      </w:r>
      <w:r w:rsidRPr="00DA3801">
        <w:rPr>
          <w:rFonts w:ascii="Times New Roman" w:hAnsi="Times New Roman" w:cs="Times New Roman"/>
          <w:sz w:val="26"/>
          <w:szCs w:val="26"/>
          <w:lang w:val="uk-UA"/>
        </w:rPr>
        <w:t xml:space="preserve"> </w:t>
      </w:r>
    </w:p>
    <w:p w14:paraId="34156223" w14:textId="77777777" w:rsidR="00B615AA" w:rsidRPr="00B615AA" w:rsidRDefault="00B615AA" w:rsidP="00B615AA">
      <w:pPr>
        <w:spacing w:after="0" w:line="240" w:lineRule="auto"/>
        <w:ind w:firstLine="708"/>
        <w:jc w:val="both"/>
        <w:rPr>
          <w:rFonts w:ascii="Times New Roman" w:hAnsi="Times New Roman" w:cs="Times New Roman"/>
          <w:sz w:val="26"/>
          <w:szCs w:val="26"/>
          <w:lang w:val="uk-UA"/>
        </w:rPr>
      </w:pPr>
      <w:r w:rsidRPr="00B615AA">
        <w:rPr>
          <w:rFonts w:ascii="Times New Roman" w:hAnsi="Times New Roman" w:cs="Times New Roman"/>
          <w:sz w:val="26"/>
          <w:szCs w:val="26"/>
          <w:lang w:val="uk-UA"/>
        </w:rPr>
        <w:t xml:space="preserve">Вид закупівлі: </w:t>
      </w:r>
      <w:r w:rsidR="00F118BC" w:rsidRPr="00F118BC">
        <w:rPr>
          <w:rFonts w:ascii="Times New Roman" w:hAnsi="Times New Roman" w:cs="Times New Roman"/>
          <w:sz w:val="26"/>
          <w:szCs w:val="26"/>
          <w:lang w:val="uk-UA"/>
        </w:rPr>
        <w:t>Запит ціни пропозиції</w:t>
      </w:r>
      <w:r w:rsidR="00F118BC">
        <w:rPr>
          <w:rFonts w:ascii="Times New Roman" w:hAnsi="Times New Roman" w:cs="Times New Roman"/>
          <w:sz w:val="26"/>
          <w:szCs w:val="26"/>
          <w:lang w:val="uk-UA"/>
        </w:rPr>
        <w:t xml:space="preserve">. </w:t>
      </w:r>
    </w:p>
    <w:p w14:paraId="3362AAFD" w14:textId="3298A1BF" w:rsidR="00DA3801" w:rsidRDefault="00DA3801" w:rsidP="00DA3801">
      <w:pPr>
        <w:spacing w:after="0" w:line="240" w:lineRule="auto"/>
        <w:ind w:firstLine="708"/>
        <w:jc w:val="both"/>
        <w:rPr>
          <w:rFonts w:ascii="Times New Roman" w:hAnsi="Times New Roman" w:cs="Times New Roman"/>
          <w:sz w:val="26"/>
          <w:szCs w:val="26"/>
          <w:lang w:val="uk-UA"/>
        </w:rPr>
      </w:pPr>
      <w:r w:rsidRPr="00DA3801">
        <w:rPr>
          <w:rFonts w:ascii="Times New Roman" w:hAnsi="Times New Roman" w:cs="Times New Roman"/>
          <w:sz w:val="26"/>
          <w:szCs w:val="26"/>
          <w:lang w:val="uk-UA"/>
        </w:rPr>
        <w:t>Термін дії договору: з 01 січня 202</w:t>
      </w:r>
      <w:r w:rsidR="00FF14E3">
        <w:rPr>
          <w:rFonts w:ascii="Times New Roman" w:hAnsi="Times New Roman" w:cs="Times New Roman"/>
          <w:sz w:val="26"/>
          <w:szCs w:val="26"/>
          <w:lang w:val="uk-UA"/>
        </w:rPr>
        <w:t>6</w:t>
      </w:r>
      <w:r w:rsidRPr="00DA3801">
        <w:rPr>
          <w:rFonts w:ascii="Times New Roman" w:hAnsi="Times New Roman" w:cs="Times New Roman"/>
          <w:sz w:val="26"/>
          <w:szCs w:val="26"/>
          <w:lang w:val="uk-UA"/>
        </w:rPr>
        <w:t xml:space="preserve"> року до  </w:t>
      </w:r>
      <w:r w:rsidR="00B615AA">
        <w:rPr>
          <w:rFonts w:ascii="Times New Roman" w:hAnsi="Times New Roman" w:cs="Times New Roman"/>
          <w:sz w:val="26"/>
          <w:szCs w:val="26"/>
          <w:lang w:val="uk-UA"/>
        </w:rPr>
        <w:t>31 грудня</w:t>
      </w:r>
      <w:r w:rsidR="00F118BC">
        <w:rPr>
          <w:rFonts w:ascii="Times New Roman" w:hAnsi="Times New Roman" w:cs="Times New Roman"/>
          <w:sz w:val="26"/>
          <w:szCs w:val="26"/>
          <w:lang w:val="uk-UA"/>
        </w:rPr>
        <w:t xml:space="preserve">  202</w:t>
      </w:r>
      <w:r w:rsidR="00FF14E3">
        <w:rPr>
          <w:rFonts w:ascii="Times New Roman" w:hAnsi="Times New Roman" w:cs="Times New Roman"/>
          <w:sz w:val="26"/>
          <w:szCs w:val="26"/>
          <w:lang w:val="uk-UA"/>
        </w:rPr>
        <w:t>6</w:t>
      </w:r>
      <w:r w:rsidRPr="00DA3801">
        <w:rPr>
          <w:rFonts w:ascii="Times New Roman" w:hAnsi="Times New Roman" w:cs="Times New Roman"/>
          <w:sz w:val="26"/>
          <w:szCs w:val="26"/>
          <w:lang w:val="uk-UA"/>
        </w:rPr>
        <w:t xml:space="preserve"> року (включно).</w:t>
      </w:r>
    </w:p>
    <w:p w14:paraId="6B467051" w14:textId="77777777" w:rsidR="00DA3801" w:rsidRDefault="00DA3801" w:rsidP="00DA3801">
      <w:pPr>
        <w:spacing w:after="0" w:line="240" w:lineRule="auto"/>
        <w:ind w:firstLine="708"/>
        <w:jc w:val="both"/>
        <w:rPr>
          <w:rFonts w:ascii="Times New Roman" w:hAnsi="Times New Roman" w:cs="Times New Roman"/>
          <w:sz w:val="26"/>
          <w:szCs w:val="26"/>
          <w:lang w:val="uk-UA"/>
        </w:rPr>
      </w:pPr>
    </w:p>
    <w:p w14:paraId="084FCD6A" w14:textId="77777777" w:rsidR="004B74FB" w:rsidRPr="004B74FB" w:rsidRDefault="00FF4157" w:rsidP="004B74FB">
      <w:pPr>
        <w:spacing w:after="0"/>
        <w:jc w:val="both"/>
        <w:rPr>
          <w:rFonts w:ascii="Times New Roman" w:hAnsi="Times New Roman" w:cs="Times New Roman"/>
          <w:sz w:val="26"/>
          <w:szCs w:val="26"/>
          <w:lang w:val="uk-UA"/>
        </w:rPr>
      </w:pPr>
      <w:r w:rsidRPr="004B74FB">
        <w:rPr>
          <w:rFonts w:ascii="Times New Roman" w:hAnsi="Times New Roman" w:cs="Times New Roman"/>
          <w:sz w:val="26"/>
          <w:szCs w:val="26"/>
          <w:lang w:val="uk-UA"/>
        </w:rPr>
        <w:t xml:space="preserve">        </w:t>
      </w:r>
      <w:r w:rsidR="004B74FB" w:rsidRPr="004B74FB">
        <w:rPr>
          <w:rFonts w:ascii="Times New Roman" w:hAnsi="Times New Roman" w:cs="Times New Roman"/>
          <w:sz w:val="26"/>
          <w:szCs w:val="26"/>
          <w:lang w:val="uk-UA"/>
        </w:rPr>
        <w:t xml:space="preserve">Законом з урахуванням Особливостей не встановлено обов’язку замовника складати та затверджувати річний план закупівель на підставі </w:t>
      </w:r>
      <w:r w:rsidR="00F118BC">
        <w:rPr>
          <w:rFonts w:ascii="Times New Roman" w:hAnsi="Times New Roman" w:cs="Times New Roman"/>
          <w:sz w:val="26"/>
          <w:szCs w:val="26"/>
          <w:lang w:val="uk-UA"/>
        </w:rPr>
        <w:t xml:space="preserve">затвердженого </w:t>
      </w:r>
      <w:r w:rsidR="004B74FB" w:rsidRPr="004B74FB">
        <w:rPr>
          <w:rFonts w:ascii="Times New Roman" w:hAnsi="Times New Roman" w:cs="Times New Roman"/>
          <w:sz w:val="26"/>
          <w:szCs w:val="26"/>
          <w:lang w:val="uk-UA"/>
        </w:rPr>
        <w:t>кошторису або фінансового плану / плану асигнувань / плану використання бюджетних коштів тощо.</w:t>
      </w:r>
    </w:p>
    <w:p w14:paraId="788803E4" w14:textId="77777777" w:rsidR="004B74FB" w:rsidRPr="004B74FB" w:rsidRDefault="004B74FB" w:rsidP="004B74FB">
      <w:pPr>
        <w:spacing w:after="0"/>
        <w:ind w:firstLine="708"/>
        <w:jc w:val="both"/>
        <w:rPr>
          <w:rFonts w:ascii="Times New Roman" w:hAnsi="Times New Roman" w:cs="Times New Roman"/>
          <w:sz w:val="26"/>
          <w:szCs w:val="26"/>
          <w:lang w:val="uk-UA"/>
        </w:rPr>
      </w:pPr>
      <w:r w:rsidRPr="004B74FB">
        <w:rPr>
          <w:rFonts w:ascii="Times New Roman" w:hAnsi="Times New Roman" w:cs="Times New Roman"/>
          <w:sz w:val="26"/>
          <w:szCs w:val="26"/>
          <w:lang w:val="uk-UA"/>
        </w:rPr>
        <w:t>Тому, враховуючи відсутність заборони щодо проведення закупівель до набрання чинності Законом про Державний бюджет України, затвердження кошторису, плану використання бюджетних коштів, фінансового плану підприємства замовник для забезпечення невідкладних потреб у товарах у наступному році може наприкінці поточного року розпочати закупівлю за відповідним предметом закупівлі.</w:t>
      </w:r>
    </w:p>
    <w:p w14:paraId="150A3E5D" w14:textId="77777777" w:rsidR="00DA3801" w:rsidRPr="00DA3801" w:rsidRDefault="00FF4157" w:rsidP="004B74FB">
      <w:pPr>
        <w:spacing w:after="0"/>
        <w:ind w:firstLine="708"/>
        <w:jc w:val="both"/>
        <w:rPr>
          <w:rFonts w:ascii="Times New Roman" w:hAnsi="Times New Roman" w:cs="Times New Roman"/>
          <w:sz w:val="26"/>
          <w:szCs w:val="26"/>
          <w:lang w:val="uk-UA"/>
        </w:rPr>
      </w:pPr>
      <w:r w:rsidRPr="004B74FB">
        <w:rPr>
          <w:rFonts w:ascii="Times New Roman" w:hAnsi="Times New Roman" w:cs="Times New Roman"/>
          <w:sz w:val="26"/>
          <w:szCs w:val="26"/>
          <w:lang w:val="uk-UA"/>
        </w:rPr>
        <w:t xml:space="preserve">  </w:t>
      </w:r>
      <w:r w:rsidR="00DA3801" w:rsidRPr="004B74FB">
        <w:rPr>
          <w:rFonts w:ascii="Times New Roman" w:hAnsi="Times New Roman" w:cs="Times New Roman"/>
          <w:sz w:val="26"/>
          <w:szCs w:val="26"/>
          <w:lang w:val="uk-UA"/>
        </w:rPr>
        <w:t>Відповідно до ч. 1 ст. 4 Закону України «Про публічні закупівлі» (далі — Закон) планування замовником  закупівлі</w:t>
      </w:r>
      <w:r w:rsidR="00DA3801" w:rsidRPr="00DA3801">
        <w:rPr>
          <w:rFonts w:ascii="Times New Roman" w:hAnsi="Times New Roman" w:cs="Times New Roman"/>
          <w:sz w:val="26"/>
          <w:szCs w:val="26"/>
          <w:lang w:val="uk-UA"/>
        </w:rPr>
        <w:t xml:space="preserve"> здійснюється на підставі наявної </w:t>
      </w:r>
      <w:r w:rsidR="00B74466">
        <w:rPr>
          <w:rFonts w:ascii="Times New Roman" w:hAnsi="Times New Roman" w:cs="Times New Roman"/>
          <w:sz w:val="26"/>
          <w:szCs w:val="26"/>
          <w:lang w:val="uk-UA"/>
        </w:rPr>
        <w:t xml:space="preserve"> та </w:t>
      </w:r>
      <w:r w:rsidR="00B74466" w:rsidRPr="00B74466">
        <w:rPr>
          <w:rFonts w:ascii="Times New Roman" w:hAnsi="Times New Roman" w:cs="Times New Roman"/>
          <w:sz w:val="26"/>
          <w:szCs w:val="26"/>
          <w:lang w:val="uk-UA"/>
        </w:rPr>
        <w:t>планової потреби наступного рок</w:t>
      </w:r>
      <w:r w:rsidR="00F118BC">
        <w:rPr>
          <w:rFonts w:ascii="Times New Roman" w:hAnsi="Times New Roman" w:cs="Times New Roman"/>
          <w:sz w:val="26"/>
          <w:szCs w:val="26"/>
          <w:lang w:val="uk-UA"/>
        </w:rPr>
        <w:t>у,</w:t>
      </w:r>
      <w:r w:rsidR="00DA3801" w:rsidRPr="00DA3801">
        <w:rPr>
          <w:rFonts w:ascii="Times New Roman" w:hAnsi="Times New Roman" w:cs="Times New Roman"/>
          <w:sz w:val="26"/>
          <w:szCs w:val="26"/>
          <w:lang w:val="uk-UA"/>
        </w:rPr>
        <w:t xml:space="preserve"> потреби у закупівлі товарів, робіт і послуг. Заплановані закупівлі включаються до річного плану закупівель.</w:t>
      </w:r>
    </w:p>
    <w:p w14:paraId="45072511" w14:textId="609CC9E5" w:rsidR="00DA3801" w:rsidRDefault="00DA3801" w:rsidP="00357EE5">
      <w:pPr>
        <w:spacing w:after="0" w:line="240" w:lineRule="auto"/>
        <w:ind w:firstLine="708"/>
        <w:jc w:val="both"/>
        <w:rPr>
          <w:rFonts w:ascii="Times New Roman" w:hAnsi="Times New Roman" w:cs="Times New Roman"/>
          <w:sz w:val="26"/>
          <w:szCs w:val="26"/>
          <w:lang w:val="uk-UA"/>
        </w:rPr>
      </w:pPr>
      <w:r w:rsidRPr="00DA3801">
        <w:rPr>
          <w:rFonts w:ascii="Times New Roman" w:hAnsi="Times New Roman" w:cs="Times New Roman"/>
          <w:sz w:val="26"/>
          <w:szCs w:val="26"/>
          <w:lang w:val="uk-UA"/>
        </w:rPr>
        <w:t>Обсяг закупівлі визначається на підставі річного планування, а також з урахуванням</w:t>
      </w:r>
      <w:r w:rsidR="001A0929">
        <w:rPr>
          <w:rFonts w:ascii="Times New Roman" w:hAnsi="Times New Roman" w:cs="Times New Roman"/>
          <w:sz w:val="26"/>
          <w:szCs w:val="26"/>
          <w:lang w:val="uk-UA"/>
        </w:rPr>
        <w:t xml:space="preserve"> використаної електроенергії в 202</w:t>
      </w:r>
      <w:r w:rsidR="00DE6E79">
        <w:rPr>
          <w:rFonts w:ascii="Times New Roman" w:hAnsi="Times New Roman" w:cs="Times New Roman"/>
          <w:sz w:val="26"/>
          <w:szCs w:val="26"/>
          <w:lang w:val="uk-UA"/>
        </w:rPr>
        <w:t>5</w:t>
      </w:r>
      <w:r w:rsidR="001A0929">
        <w:rPr>
          <w:rFonts w:ascii="Times New Roman" w:hAnsi="Times New Roman" w:cs="Times New Roman"/>
          <w:sz w:val="26"/>
          <w:szCs w:val="26"/>
          <w:lang w:val="uk-UA"/>
        </w:rPr>
        <w:t xml:space="preserve"> році</w:t>
      </w:r>
      <w:r w:rsidRPr="00DA3801">
        <w:rPr>
          <w:rFonts w:ascii="Times New Roman" w:hAnsi="Times New Roman" w:cs="Times New Roman"/>
          <w:sz w:val="26"/>
          <w:szCs w:val="26"/>
          <w:lang w:val="uk-UA"/>
        </w:rPr>
        <w:t xml:space="preserve"> </w:t>
      </w:r>
      <w:r w:rsidR="001A0929">
        <w:rPr>
          <w:rFonts w:ascii="Times New Roman" w:hAnsi="Times New Roman" w:cs="Times New Roman"/>
          <w:sz w:val="26"/>
          <w:szCs w:val="26"/>
          <w:lang w:val="uk-UA"/>
        </w:rPr>
        <w:t xml:space="preserve">та </w:t>
      </w:r>
      <w:r w:rsidRPr="00DA3801">
        <w:rPr>
          <w:rFonts w:ascii="Times New Roman" w:hAnsi="Times New Roman" w:cs="Times New Roman"/>
          <w:sz w:val="26"/>
          <w:szCs w:val="26"/>
          <w:lang w:val="uk-UA"/>
        </w:rPr>
        <w:t>потреби замовника на 202</w:t>
      </w:r>
      <w:r w:rsidR="00DE6E79">
        <w:rPr>
          <w:rFonts w:ascii="Times New Roman" w:hAnsi="Times New Roman" w:cs="Times New Roman"/>
          <w:sz w:val="26"/>
          <w:szCs w:val="26"/>
          <w:lang w:val="uk-UA"/>
        </w:rPr>
        <w:t>6</w:t>
      </w:r>
      <w:r w:rsidRPr="00DA3801">
        <w:rPr>
          <w:rFonts w:ascii="Times New Roman" w:hAnsi="Times New Roman" w:cs="Times New Roman"/>
          <w:sz w:val="26"/>
          <w:szCs w:val="26"/>
          <w:lang w:val="uk-UA"/>
        </w:rPr>
        <w:t xml:space="preserve"> р</w:t>
      </w:r>
      <w:r w:rsidR="001A0929">
        <w:rPr>
          <w:rFonts w:ascii="Times New Roman" w:hAnsi="Times New Roman" w:cs="Times New Roman"/>
          <w:sz w:val="26"/>
          <w:szCs w:val="26"/>
          <w:lang w:val="uk-UA"/>
        </w:rPr>
        <w:t>ік</w:t>
      </w:r>
      <w:r w:rsidRPr="00DA3801">
        <w:rPr>
          <w:rFonts w:ascii="Times New Roman" w:hAnsi="Times New Roman" w:cs="Times New Roman"/>
          <w:sz w:val="26"/>
          <w:szCs w:val="26"/>
          <w:lang w:val="uk-UA"/>
        </w:rPr>
        <w:t xml:space="preserve">. </w:t>
      </w:r>
    </w:p>
    <w:p w14:paraId="3E25C841" w14:textId="47B47D04" w:rsidR="00A06010" w:rsidRDefault="00A06010" w:rsidP="00357EE5">
      <w:pPr>
        <w:spacing w:after="0" w:line="240" w:lineRule="auto"/>
        <w:ind w:firstLine="708"/>
        <w:jc w:val="both"/>
        <w:rPr>
          <w:rFonts w:ascii="Times New Roman" w:hAnsi="Times New Roman" w:cs="Times New Roman"/>
          <w:sz w:val="26"/>
          <w:szCs w:val="26"/>
          <w:lang w:val="uk-UA"/>
        </w:rPr>
      </w:pPr>
      <w:r w:rsidRPr="00DA3801">
        <w:rPr>
          <w:rFonts w:ascii="Times New Roman" w:hAnsi="Times New Roman" w:cs="Times New Roman"/>
          <w:sz w:val="26"/>
          <w:szCs w:val="26"/>
          <w:lang w:val="uk-UA"/>
        </w:rPr>
        <w:t>Відповідно до розрахунків, та з врахуванням використано</w:t>
      </w:r>
      <w:r w:rsidR="00B81628">
        <w:rPr>
          <w:rFonts w:ascii="Times New Roman" w:hAnsi="Times New Roman" w:cs="Times New Roman"/>
          <w:sz w:val="26"/>
          <w:szCs w:val="26"/>
          <w:lang w:val="uk-UA"/>
        </w:rPr>
        <w:t>ї</w:t>
      </w:r>
      <w:r w:rsidRPr="00DA3801">
        <w:rPr>
          <w:rFonts w:ascii="Times New Roman" w:hAnsi="Times New Roman" w:cs="Times New Roman"/>
          <w:sz w:val="26"/>
          <w:szCs w:val="26"/>
          <w:lang w:val="uk-UA"/>
        </w:rPr>
        <w:t xml:space="preserve"> </w:t>
      </w:r>
      <w:r>
        <w:rPr>
          <w:rFonts w:ascii="Times New Roman" w:hAnsi="Times New Roman" w:cs="Times New Roman"/>
          <w:sz w:val="26"/>
          <w:szCs w:val="26"/>
          <w:lang w:val="uk-UA"/>
        </w:rPr>
        <w:t>електричної енергії в</w:t>
      </w:r>
      <w:r w:rsidRPr="00DA3801">
        <w:rPr>
          <w:rFonts w:ascii="Times New Roman" w:hAnsi="Times New Roman" w:cs="Times New Roman"/>
          <w:sz w:val="26"/>
          <w:szCs w:val="26"/>
          <w:lang w:val="uk-UA"/>
        </w:rPr>
        <w:t xml:space="preserve"> 202</w:t>
      </w:r>
      <w:r w:rsidR="00DE6E79">
        <w:rPr>
          <w:rFonts w:ascii="Times New Roman" w:hAnsi="Times New Roman" w:cs="Times New Roman"/>
          <w:sz w:val="26"/>
          <w:szCs w:val="26"/>
          <w:lang w:val="uk-UA"/>
        </w:rPr>
        <w:t>5</w:t>
      </w:r>
      <w:r w:rsidRPr="00DA3801">
        <w:rPr>
          <w:rFonts w:ascii="Times New Roman" w:hAnsi="Times New Roman" w:cs="Times New Roman"/>
          <w:sz w:val="26"/>
          <w:szCs w:val="26"/>
          <w:lang w:val="uk-UA"/>
        </w:rPr>
        <w:t xml:space="preserve"> року </w:t>
      </w:r>
      <w:r>
        <w:rPr>
          <w:rFonts w:ascii="Times New Roman" w:hAnsi="Times New Roman" w:cs="Times New Roman"/>
          <w:sz w:val="26"/>
          <w:szCs w:val="26"/>
          <w:lang w:val="uk-UA"/>
        </w:rPr>
        <w:t xml:space="preserve">її </w:t>
      </w:r>
      <w:r w:rsidRPr="00DA3801">
        <w:rPr>
          <w:rFonts w:ascii="Times New Roman" w:hAnsi="Times New Roman" w:cs="Times New Roman"/>
          <w:sz w:val="26"/>
          <w:szCs w:val="26"/>
          <w:lang w:val="uk-UA"/>
        </w:rPr>
        <w:t>потреби в 202</w:t>
      </w:r>
      <w:r w:rsidR="00DE6E79">
        <w:rPr>
          <w:rFonts w:ascii="Times New Roman" w:hAnsi="Times New Roman" w:cs="Times New Roman"/>
          <w:sz w:val="26"/>
          <w:szCs w:val="26"/>
          <w:lang w:val="uk-UA"/>
        </w:rPr>
        <w:t>6</w:t>
      </w:r>
      <w:r w:rsidRPr="00DA3801">
        <w:rPr>
          <w:rFonts w:ascii="Times New Roman" w:hAnsi="Times New Roman" w:cs="Times New Roman"/>
          <w:sz w:val="26"/>
          <w:szCs w:val="26"/>
          <w:lang w:val="uk-UA"/>
        </w:rPr>
        <w:t xml:space="preserve"> ро</w:t>
      </w:r>
      <w:r w:rsidR="00B81628">
        <w:rPr>
          <w:rFonts w:ascii="Times New Roman" w:hAnsi="Times New Roman" w:cs="Times New Roman"/>
          <w:sz w:val="26"/>
          <w:szCs w:val="26"/>
          <w:lang w:val="uk-UA"/>
        </w:rPr>
        <w:t>ці</w:t>
      </w:r>
      <w:r w:rsidRPr="00DA3801">
        <w:rPr>
          <w:rFonts w:ascii="Times New Roman" w:hAnsi="Times New Roman" w:cs="Times New Roman"/>
          <w:sz w:val="26"/>
          <w:szCs w:val="26"/>
          <w:lang w:val="uk-UA"/>
        </w:rPr>
        <w:t xml:space="preserve">  складуть</w:t>
      </w:r>
      <w:r w:rsidR="00F118BC">
        <w:rPr>
          <w:rFonts w:ascii="Times New Roman" w:hAnsi="Times New Roman" w:cs="Times New Roman"/>
          <w:sz w:val="26"/>
          <w:szCs w:val="26"/>
          <w:lang w:val="uk-UA"/>
        </w:rPr>
        <w:t xml:space="preserve"> </w:t>
      </w:r>
      <w:r w:rsidR="00DE6E79">
        <w:rPr>
          <w:rFonts w:ascii="Times New Roman" w:hAnsi="Times New Roman" w:cs="Times New Roman"/>
          <w:sz w:val="26"/>
          <w:szCs w:val="26"/>
          <w:lang w:val="uk-UA"/>
        </w:rPr>
        <w:t>77 800</w:t>
      </w:r>
      <w:r w:rsidR="00F118BC" w:rsidRPr="00F118BC">
        <w:rPr>
          <w:rFonts w:ascii="Times New Roman" w:hAnsi="Times New Roman" w:cs="Times New Roman"/>
          <w:sz w:val="26"/>
          <w:szCs w:val="26"/>
          <w:lang w:val="uk-UA"/>
        </w:rPr>
        <w:t xml:space="preserve"> </w:t>
      </w:r>
      <w:r w:rsidRPr="00DA3801">
        <w:rPr>
          <w:rFonts w:ascii="Times New Roman" w:hAnsi="Times New Roman" w:cs="Times New Roman"/>
          <w:sz w:val="26"/>
          <w:szCs w:val="26"/>
          <w:lang w:val="uk-UA"/>
        </w:rPr>
        <w:t xml:space="preserve"> </w:t>
      </w:r>
      <w:r w:rsidR="002907F4">
        <w:rPr>
          <w:rFonts w:ascii="Times New Roman" w:hAnsi="Times New Roman" w:cs="Times New Roman"/>
          <w:sz w:val="26"/>
          <w:szCs w:val="26"/>
          <w:lang w:val="uk-UA"/>
        </w:rPr>
        <w:t>(202</w:t>
      </w:r>
      <w:r w:rsidR="00DE6E79">
        <w:rPr>
          <w:rFonts w:ascii="Times New Roman" w:hAnsi="Times New Roman" w:cs="Times New Roman"/>
          <w:sz w:val="26"/>
          <w:szCs w:val="26"/>
          <w:lang w:val="uk-UA"/>
        </w:rPr>
        <w:t>5</w:t>
      </w:r>
      <w:r w:rsidR="002907F4">
        <w:rPr>
          <w:rFonts w:ascii="Times New Roman" w:hAnsi="Times New Roman" w:cs="Times New Roman"/>
          <w:sz w:val="26"/>
          <w:szCs w:val="26"/>
          <w:lang w:val="uk-UA"/>
        </w:rPr>
        <w:t xml:space="preserve"> рік – </w:t>
      </w:r>
      <w:r w:rsidR="00DE6E79" w:rsidRPr="00DE6E79">
        <w:rPr>
          <w:rFonts w:ascii="Times New Roman" w:hAnsi="Times New Roman" w:cs="Times New Roman"/>
          <w:sz w:val="26"/>
          <w:szCs w:val="26"/>
          <w:lang w:val="uk-UA"/>
        </w:rPr>
        <w:t xml:space="preserve">106 400 </w:t>
      </w:r>
      <w:r w:rsidR="002907F4">
        <w:rPr>
          <w:rFonts w:ascii="Times New Roman" w:hAnsi="Times New Roman" w:cs="Times New Roman"/>
          <w:sz w:val="26"/>
          <w:szCs w:val="26"/>
          <w:lang w:val="uk-UA"/>
        </w:rPr>
        <w:t>)</w:t>
      </w:r>
      <w:r w:rsidR="00577B3D">
        <w:rPr>
          <w:rFonts w:ascii="Times New Roman" w:hAnsi="Times New Roman" w:cs="Times New Roman"/>
          <w:sz w:val="26"/>
          <w:szCs w:val="26"/>
          <w:lang w:val="uk-UA"/>
        </w:rPr>
        <w:t xml:space="preserve"> кВт</w:t>
      </w:r>
      <w:r w:rsidR="00B81628">
        <w:rPr>
          <w:rFonts w:ascii="Times New Roman" w:hAnsi="Times New Roman" w:cs="Times New Roman"/>
          <w:sz w:val="26"/>
          <w:szCs w:val="26"/>
          <w:lang w:val="uk-UA"/>
        </w:rPr>
        <w:t>.</w:t>
      </w:r>
      <w:r w:rsidRPr="00DA3801">
        <w:rPr>
          <w:rFonts w:ascii="Times New Roman" w:hAnsi="Times New Roman" w:cs="Times New Roman"/>
          <w:sz w:val="26"/>
          <w:szCs w:val="26"/>
          <w:lang w:val="uk-UA"/>
        </w:rPr>
        <w:t xml:space="preserve"> </w:t>
      </w:r>
      <w:r>
        <w:rPr>
          <w:rFonts w:ascii="Times New Roman" w:hAnsi="Times New Roman" w:cs="Times New Roman"/>
          <w:sz w:val="26"/>
          <w:szCs w:val="26"/>
          <w:lang w:val="uk-UA"/>
        </w:rPr>
        <w:t xml:space="preserve"> </w:t>
      </w:r>
      <w:r w:rsidR="00B81628">
        <w:rPr>
          <w:rFonts w:ascii="Times New Roman" w:hAnsi="Times New Roman" w:cs="Times New Roman"/>
          <w:sz w:val="26"/>
          <w:szCs w:val="26"/>
          <w:lang w:val="uk-UA"/>
        </w:rPr>
        <w:t xml:space="preserve">Даний </w:t>
      </w:r>
      <w:r w:rsidR="002907F4">
        <w:rPr>
          <w:rFonts w:ascii="Times New Roman" w:hAnsi="Times New Roman" w:cs="Times New Roman"/>
          <w:sz w:val="26"/>
          <w:szCs w:val="26"/>
          <w:lang w:val="uk-UA"/>
        </w:rPr>
        <w:t>об’єм</w:t>
      </w:r>
      <w:r w:rsidR="00B81628">
        <w:rPr>
          <w:rFonts w:ascii="Times New Roman" w:hAnsi="Times New Roman" w:cs="Times New Roman"/>
          <w:sz w:val="26"/>
          <w:szCs w:val="26"/>
          <w:lang w:val="uk-UA"/>
        </w:rPr>
        <w:t xml:space="preserve"> електричної енергії передбачений для використання в  адміністративних будівлях </w:t>
      </w:r>
      <w:r>
        <w:rPr>
          <w:rFonts w:ascii="Times New Roman" w:hAnsi="Times New Roman" w:cs="Times New Roman"/>
          <w:sz w:val="26"/>
          <w:szCs w:val="26"/>
          <w:lang w:val="uk-UA"/>
        </w:rPr>
        <w:t>в</w:t>
      </w:r>
      <w:r w:rsidR="00B81628">
        <w:rPr>
          <w:rFonts w:ascii="Times New Roman" w:hAnsi="Times New Roman" w:cs="Times New Roman"/>
          <w:sz w:val="26"/>
          <w:szCs w:val="26"/>
          <w:lang w:val="uk-UA"/>
        </w:rPr>
        <w:t xml:space="preserve">  </w:t>
      </w:r>
      <w:r>
        <w:rPr>
          <w:rFonts w:ascii="Times New Roman" w:hAnsi="Times New Roman" w:cs="Times New Roman"/>
          <w:sz w:val="26"/>
          <w:szCs w:val="26"/>
          <w:lang w:val="uk-UA"/>
        </w:rPr>
        <w:t xml:space="preserve"> с. Прибузьке</w:t>
      </w:r>
      <w:r w:rsidR="00B81628">
        <w:rPr>
          <w:rFonts w:ascii="Times New Roman" w:hAnsi="Times New Roman" w:cs="Times New Roman"/>
          <w:sz w:val="26"/>
          <w:szCs w:val="26"/>
          <w:lang w:val="uk-UA"/>
        </w:rPr>
        <w:t>,</w:t>
      </w:r>
      <w:r>
        <w:rPr>
          <w:rFonts w:ascii="Times New Roman" w:hAnsi="Times New Roman" w:cs="Times New Roman"/>
          <w:sz w:val="26"/>
          <w:szCs w:val="26"/>
          <w:lang w:val="uk-UA"/>
        </w:rPr>
        <w:t xml:space="preserve">  в с. Галицинове</w:t>
      </w:r>
      <w:r w:rsidR="00BE1DC5">
        <w:rPr>
          <w:rFonts w:ascii="Times New Roman" w:hAnsi="Times New Roman" w:cs="Times New Roman"/>
          <w:sz w:val="26"/>
          <w:szCs w:val="26"/>
          <w:lang w:val="uk-UA"/>
        </w:rPr>
        <w:t>,</w:t>
      </w:r>
      <w:r>
        <w:rPr>
          <w:rFonts w:ascii="Times New Roman" w:hAnsi="Times New Roman" w:cs="Times New Roman"/>
          <w:sz w:val="26"/>
          <w:szCs w:val="26"/>
          <w:lang w:val="uk-UA"/>
        </w:rPr>
        <w:t xml:space="preserve"> в с. Лимани</w:t>
      </w:r>
      <w:r w:rsidR="00577B3D">
        <w:rPr>
          <w:rFonts w:ascii="Times New Roman" w:hAnsi="Times New Roman" w:cs="Times New Roman"/>
          <w:sz w:val="26"/>
          <w:szCs w:val="26"/>
          <w:lang w:val="uk-UA"/>
        </w:rPr>
        <w:t>, в    м. Миколаєві (пр. Богоявленський, 306)</w:t>
      </w:r>
      <w:r>
        <w:rPr>
          <w:rFonts w:ascii="Times New Roman" w:hAnsi="Times New Roman" w:cs="Times New Roman"/>
          <w:sz w:val="26"/>
          <w:szCs w:val="26"/>
          <w:lang w:val="uk-UA"/>
        </w:rPr>
        <w:t xml:space="preserve"> </w:t>
      </w:r>
      <w:r w:rsidR="00BE1DC5">
        <w:rPr>
          <w:rFonts w:ascii="Times New Roman" w:hAnsi="Times New Roman" w:cs="Times New Roman"/>
          <w:sz w:val="26"/>
          <w:szCs w:val="26"/>
          <w:lang w:val="uk-UA"/>
        </w:rPr>
        <w:t xml:space="preserve">та вуличного освітлення. </w:t>
      </w:r>
    </w:p>
    <w:p w14:paraId="1217FB97" w14:textId="77777777" w:rsidR="00382101" w:rsidRDefault="00382101" w:rsidP="002C3F08">
      <w:pPr>
        <w:spacing w:after="0" w:line="240" w:lineRule="auto"/>
        <w:jc w:val="center"/>
        <w:rPr>
          <w:rFonts w:ascii="Times New Roman" w:eastAsia="Calibri" w:hAnsi="Times New Roman" w:cs="Times New Roman"/>
          <w:bCs/>
          <w:color w:val="000000"/>
          <w:sz w:val="26"/>
          <w:szCs w:val="26"/>
          <w:lang w:eastAsia="uk-UA"/>
        </w:rPr>
      </w:pPr>
    </w:p>
    <w:p w14:paraId="468BD261" w14:textId="5A51E055" w:rsidR="002C3F08" w:rsidRPr="002C3F08" w:rsidRDefault="002C3F08" w:rsidP="002C3F08">
      <w:pPr>
        <w:spacing w:after="0" w:line="240" w:lineRule="auto"/>
        <w:jc w:val="center"/>
        <w:rPr>
          <w:rFonts w:ascii="Times New Roman" w:eastAsia="Calibri" w:hAnsi="Times New Roman" w:cs="Times New Roman"/>
          <w:color w:val="000000"/>
          <w:sz w:val="26"/>
          <w:szCs w:val="26"/>
          <w:lang w:eastAsia="uk-UA"/>
        </w:rPr>
      </w:pPr>
      <w:r w:rsidRPr="002C3F08">
        <w:rPr>
          <w:rFonts w:ascii="Times New Roman" w:eastAsia="Calibri" w:hAnsi="Times New Roman" w:cs="Times New Roman"/>
          <w:bCs/>
          <w:color w:val="000000"/>
          <w:sz w:val="26"/>
          <w:szCs w:val="26"/>
          <w:lang w:eastAsia="uk-UA"/>
        </w:rPr>
        <w:t>Очікувальні обсяги</w:t>
      </w:r>
      <w:r w:rsidRPr="002C3F08">
        <w:rPr>
          <w:rFonts w:ascii="Times New Roman" w:eastAsia="Calibri" w:hAnsi="Times New Roman" w:cs="Times New Roman"/>
          <w:b/>
          <w:color w:val="000000"/>
          <w:sz w:val="26"/>
          <w:szCs w:val="26"/>
          <w:lang w:eastAsia="uk-UA"/>
        </w:rPr>
        <w:t xml:space="preserve"> </w:t>
      </w:r>
      <w:r w:rsidRPr="002C3F08">
        <w:rPr>
          <w:rFonts w:ascii="Times New Roman" w:eastAsia="Calibri" w:hAnsi="Times New Roman" w:cs="Times New Roman"/>
          <w:color w:val="000000"/>
          <w:sz w:val="26"/>
          <w:szCs w:val="26"/>
          <w:lang w:eastAsia="uk-UA"/>
        </w:rPr>
        <w:t>електричної енергії на 20</w:t>
      </w:r>
      <w:r w:rsidRPr="002C3F08">
        <w:rPr>
          <w:rFonts w:ascii="Times New Roman" w:eastAsia="Calibri" w:hAnsi="Times New Roman" w:cs="Times New Roman"/>
          <w:color w:val="000000"/>
          <w:sz w:val="26"/>
          <w:szCs w:val="26"/>
          <w:lang w:val="uk-UA" w:eastAsia="uk-UA"/>
        </w:rPr>
        <w:t>26</w:t>
      </w:r>
      <w:r w:rsidRPr="002C3F08">
        <w:rPr>
          <w:rFonts w:ascii="Times New Roman" w:eastAsia="Calibri" w:hAnsi="Times New Roman" w:cs="Times New Roman"/>
          <w:color w:val="000000"/>
          <w:sz w:val="26"/>
          <w:szCs w:val="26"/>
          <w:lang w:eastAsia="uk-UA"/>
        </w:rPr>
        <w:t xml:space="preserve"> рік</w:t>
      </w:r>
    </w:p>
    <w:p w14:paraId="63311E79" w14:textId="629ED339" w:rsidR="002C3F08" w:rsidRPr="002C3F08" w:rsidRDefault="002C3F08" w:rsidP="002C3F08">
      <w:pPr>
        <w:spacing w:after="0" w:line="240" w:lineRule="auto"/>
        <w:jc w:val="both"/>
        <w:rPr>
          <w:rFonts w:ascii="Times New Roman" w:eastAsia="Calibri" w:hAnsi="Times New Roman" w:cs="Times New Roman"/>
          <w:color w:val="000000"/>
          <w:sz w:val="20"/>
          <w:szCs w:val="20"/>
          <w:lang w:eastAsia="uk-UA"/>
        </w:rPr>
      </w:pPr>
      <w:r w:rsidRPr="002C3F08">
        <w:rPr>
          <w:rFonts w:ascii="Times New Roman" w:eastAsia="Calibri" w:hAnsi="Times New Roman" w:cs="Times New Roman"/>
          <w:color w:val="000000"/>
          <w:lang w:eastAsia="uk-UA"/>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3011"/>
        <w:gridCol w:w="2058"/>
        <w:gridCol w:w="2806"/>
      </w:tblGrid>
      <w:tr w:rsidR="002C3F08" w:rsidRPr="002C3F08" w14:paraId="280E71E7" w14:textId="77777777" w:rsidTr="00B22DA8">
        <w:trPr>
          <w:trHeight w:val="534"/>
        </w:trPr>
        <w:tc>
          <w:tcPr>
            <w:tcW w:w="1872" w:type="dxa"/>
          </w:tcPr>
          <w:p w14:paraId="6E6AEC82" w14:textId="77777777" w:rsidR="002C3F08" w:rsidRPr="002C3F08" w:rsidRDefault="002C3F08" w:rsidP="002C3F08">
            <w:pPr>
              <w:spacing w:after="0" w:line="240" w:lineRule="auto"/>
              <w:jc w:val="both"/>
              <w:rPr>
                <w:rFonts w:ascii="Times New Roman" w:eastAsia="Calibri" w:hAnsi="Times New Roman" w:cs="Times New Roman"/>
                <w:color w:val="000000"/>
                <w:sz w:val="20"/>
                <w:szCs w:val="20"/>
                <w:lang w:eastAsia="uk-UA"/>
              </w:rPr>
            </w:pPr>
            <w:r w:rsidRPr="002C3F08">
              <w:rPr>
                <w:rFonts w:ascii="Times New Roman" w:eastAsia="Calibri" w:hAnsi="Times New Roman" w:cs="Times New Roman"/>
                <w:color w:val="000000"/>
                <w:sz w:val="20"/>
                <w:szCs w:val="20"/>
                <w:lang w:eastAsia="uk-UA"/>
              </w:rPr>
              <w:t>Місяць, рік</w:t>
            </w:r>
          </w:p>
        </w:tc>
        <w:tc>
          <w:tcPr>
            <w:tcW w:w="3011" w:type="dxa"/>
          </w:tcPr>
          <w:p w14:paraId="17002E4A" w14:textId="77777777" w:rsidR="002C3F08" w:rsidRPr="002C3F08" w:rsidRDefault="002C3F08" w:rsidP="002C3F08">
            <w:pPr>
              <w:spacing w:after="0" w:line="240" w:lineRule="auto"/>
              <w:jc w:val="both"/>
              <w:rPr>
                <w:rFonts w:ascii="Times New Roman" w:eastAsia="Calibri" w:hAnsi="Times New Roman" w:cs="Times New Roman"/>
                <w:color w:val="000000"/>
                <w:sz w:val="20"/>
                <w:szCs w:val="20"/>
                <w:lang w:eastAsia="uk-UA"/>
              </w:rPr>
            </w:pPr>
            <w:r w:rsidRPr="002C3F08">
              <w:rPr>
                <w:rFonts w:ascii="Times New Roman" w:eastAsia="Calibri" w:hAnsi="Times New Roman" w:cs="Times New Roman"/>
                <w:color w:val="000000"/>
                <w:sz w:val="20"/>
                <w:szCs w:val="20"/>
                <w:lang w:eastAsia="uk-UA"/>
              </w:rPr>
              <w:t>Заявлений обсяг електричної енергії, кВт/год</w:t>
            </w:r>
          </w:p>
        </w:tc>
        <w:tc>
          <w:tcPr>
            <w:tcW w:w="2058" w:type="dxa"/>
            <w:shd w:val="clear" w:color="auto" w:fill="auto"/>
          </w:tcPr>
          <w:p w14:paraId="7CFC987B" w14:textId="77777777" w:rsidR="002C3F08" w:rsidRPr="002C3F08" w:rsidRDefault="002C3F08" w:rsidP="002C3F08">
            <w:pPr>
              <w:spacing w:after="0" w:line="240" w:lineRule="auto"/>
              <w:jc w:val="both"/>
              <w:rPr>
                <w:rFonts w:ascii="Times New Roman" w:eastAsia="Calibri" w:hAnsi="Times New Roman" w:cs="Times New Roman"/>
                <w:color w:val="000000"/>
                <w:sz w:val="20"/>
                <w:szCs w:val="20"/>
                <w:lang w:eastAsia="uk-UA"/>
              </w:rPr>
            </w:pPr>
            <w:r w:rsidRPr="002C3F08">
              <w:rPr>
                <w:rFonts w:ascii="Times New Roman" w:eastAsia="Calibri" w:hAnsi="Times New Roman" w:cs="Times New Roman"/>
                <w:color w:val="000000"/>
                <w:sz w:val="20"/>
                <w:szCs w:val="20"/>
                <w:lang w:eastAsia="uk-UA"/>
              </w:rPr>
              <w:t>Місяць, рік</w:t>
            </w:r>
          </w:p>
        </w:tc>
        <w:tc>
          <w:tcPr>
            <w:tcW w:w="2806" w:type="dxa"/>
            <w:shd w:val="clear" w:color="auto" w:fill="auto"/>
          </w:tcPr>
          <w:p w14:paraId="0172B174" w14:textId="77777777" w:rsidR="002C3F08" w:rsidRPr="002C3F08" w:rsidRDefault="002C3F08" w:rsidP="002C3F08">
            <w:pPr>
              <w:spacing w:after="0" w:line="240" w:lineRule="auto"/>
              <w:jc w:val="both"/>
              <w:rPr>
                <w:rFonts w:ascii="Times New Roman" w:eastAsia="Calibri" w:hAnsi="Times New Roman" w:cs="Times New Roman"/>
                <w:color w:val="000000"/>
                <w:sz w:val="20"/>
                <w:szCs w:val="20"/>
                <w:lang w:eastAsia="uk-UA"/>
              </w:rPr>
            </w:pPr>
            <w:r w:rsidRPr="002C3F08">
              <w:rPr>
                <w:rFonts w:ascii="Times New Roman" w:eastAsia="Calibri" w:hAnsi="Times New Roman" w:cs="Times New Roman"/>
                <w:color w:val="000000"/>
                <w:sz w:val="20"/>
                <w:szCs w:val="20"/>
                <w:lang w:eastAsia="uk-UA"/>
              </w:rPr>
              <w:t>Заявлений обсяг електричної енергії, кВт/год</w:t>
            </w:r>
          </w:p>
        </w:tc>
      </w:tr>
      <w:tr w:rsidR="002C3F08" w:rsidRPr="002C3F08" w14:paraId="4B5FE643" w14:textId="77777777" w:rsidTr="00B22DA8">
        <w:tc>
          <w:tcPr>
            <w:tcW w:w="1872" w:type="dxa"/>
          </w:tcPr>
          <w:p w14:paraId="4D347EB0" w14:textId="77777777" w:rsidR="002C3F08" w:rsidRPr="002C3F08" w:rsidRDefault="002C3F08" w:rsidP="002C3F08">
            <w:pPr>
              <w:spacing w:after="0" w:line="240" w:lineRule="auto"/>
              <w:jc w:val="both"/>
              <w:rPr>
                <w:rFonts w:ascii="Times New Roman" w:eastAsia="Calibri" w:hAnsi="Times New Roman" w:cs="Times New Roman"/>
                <w:color w:val="000000"/>
                <w:sz w:val="20"/>
                <w:szCs w:val="20"/>
                <w:lang w:eastAsia="uk-UA"/>
              </w:rPr>
            </w:pPr>
            <w:r w:rsidRPr="002C3F08">
              <w:rPr>
                <w:rFonts w:ascii="Times New Roman" w:eastAsia="Calibri" w:hAnsi="Times New Roman" w:cs="Times New Roman"/>
                <w:color w:val="000000"/>
                <w:sz w:val="20"/>
                <w:szCs w:val="20"/>
                <w:lang w:eastAsia="uk-UA"/>
              </w:rPr>
              <w:t>Січень</w:t>
            </w:r>
          </w:p>
        </w:tc>
        <w:tc>
          <w:tcPr>
            <w:tcW w:w="3011" w:type="dxa"/>
          </w:tcPr>
          <w:p w14:paraId="71ED0E1F" w14:textId="77777777" w:rsidR="002C3F08" w:rsidRPr="002C3F08" w:rsidRDefault="002C3F08" w:rsidP="002C3F08">
            <w:pPr>
              <w:spacing w:after="0" w:line="240" w:lineRule="auto"/>
              <w:jc w:val="both"/>
              <w:rPr>
                <w:rFonts w:ascii="Times New Roman" w:eastAsia="Calibri" w:hAnsi="Times New Roman" w:cs="Times New Roman"/>
                <w:color w:val="000000"/>
                <w:sz w:val="20"/>
                <w:szCs w:val="20"/>
                <w:lang w:val="uk-UA" w:eastAsia="uk-UA"/>
              </w:rPr>
            </w:pPr>
            <w:r w:rsidRPr="002C3F08">
              <w:rPr>
                <w:rFonts w:ascii="Times New Roman" w:eastAsia="Calibri" w:hAnsi="Times New Roman" w:cs="Times New Roman"/>
                <w:color w:val="000000"/>
                <w:sz w:val="20"/>
                <w:szCs w:val="20"/>
                <w:lang w:val="uk-UA" w:eastAsia="uk-UA"/>
              </w:rPr>
              <w:t>6490</w:t>
            </w:r>
          </w:p>
        </w:tc>
        <w:tc>
          <w:tcPr>
            <w:tcW w:w="2058" w:type="dxa"/>
            <w:shd w:val="clear" w:color="auto" w:fill="auto"/>
          </w:tcPr>
          <w:p w14:paraId="2E43BE3D" w14:textId="77777777" w:rsidR="002C3F08" w:rsidRPr="002C3F08" w:rsidRDefault="002C3F08" w:rsidP="002C3F08">
            <w:pPr>
              <w:spacing w:after="0" w:line="240" w:lineRule="auto"/>
              <w:jc w:val="both"/>
              <w:rPr>
                <w:rFonts w:ascii="Times New Roman" w:eastAsia="Calibri" w:hAnsi="Times New Roman" w:cs="Times New Roman"/>
                <w:color w:val="000000"/>
                <w:sz w:val="20"/>
                <w:szCs w:val="20"/>
                <w:lang w:eastAsia="uk-UA"/>
              </w:rPr>
            </w:pPr>
            <w:r w:rsidRPr="002C3F08">
              <w:rPr>
                <w:rFonts w:ascii="Times New Roman" w:eastAsia="Calibri" w:hAnsi="Times New Roman" w:cs="Times New Roman"/>
                <w:color w:val="000000"/>
                <w:sz w:val="20"/>
                <w:szCs w:val="20"/>
                <w:lang w:eastAsia="uk-UA"/>
              </w:rPr>
              <w:t>Липень</w:t>
            </w:r>
          </w:p>
        </w:tc>
        <w:tc>
          <w:tcPr>
            <w:tcW w:w="2806" w:type="dxa"/>
            <w:shd w:val="clear" w:color="auto" w:fill="auto"/>
          </w:tcPr>
          <w:p w14:paraId="77E5F11D" w14:textId="77777777" w:rsidR="002C3F08" w:rsidRPr="002C3F08" w:rsidRDefault="002C3F08" w:rsidP="002C3F08">
            <w:pPr>
              <w:spacing w:after="0" w:line="240" w:lineRule="auto"/>
              <w:jc w:val="both"/>
              <w:rPr>
                <w:rFonts w:ascii="Times New Roman" w:eastAsia="Calibri" w:hAnsi="Times New Roman" w:cs="Times New Roman"/>
                <w:color w:val="000000"/>
                <w:sz w:val="20"/>
                <w:szCs w:val="20"/>
                <w:lang w:val="uk-UA" w:eastAsia="uk-UA"/>
              </w:rPr>
            </w:pPr>
            <w:r w:rsidRPr="002C3F08">
              <w:rPr>
                <w:rFonts w:ascii="Times New Roman" w:eastAsia="Calibri" w:hAnsi="Times New Roman" w:cs="Times New Roman"/>
                <w:color w:val="000000"/>
                <w:sz w:val="20"/>
                <w:szCs w:val="20"/>
                <w:lang w:val="uk-UA" w:eastAsia="uk-UA"/>
              </w:rPr>
              <w:t>6500</w:t>
            </w:r>
          </w:p>
        </w:tc>
      </w:tr>
      <w:tr w:rsidR="002C3F08" w:rsidRPr="002C3F08" w14:paraId="3D60D3EE" w14:textId="77777777" w:rsidTr="00B22DA8">
        <w:tc>
          <w:tcPr>
            <w:tcW w:w="1872" w:type="dxa"/>
          </w:tcPr>
          <w:p w14:paraId="39117494" w14:textId="77777777" w:rsidR="002C3F08" w:rsidRPr="002C3F08" w:rsidRDefault="002C3F08" w:rsidP="002C3F08">
            <w:pPr>
              <w:spacing w:after="0" w:line="240" w:lineRule="auto"/>
              <w:jc w:val="both"/>
              <w:rPr>
                <w:rFonts w:ascii="Times New Roman" w:eastAsia="Calibri" w:hAnsi="Times New Roman" w:cs="Times New Roman"/>
                <w:color w:val="000000"/>
                <w:sz w:val="20"/>
                <w:szCs w:val="20"/>
                <w:lang w:eastAsia="uk-UA"/>
              </w:rPr>
            </w:pPr>
            <w:r w:rsidRPr="002C3F08">
              <w:rPr>
                <w:rFonts w:ascii="Times New Roman" w:eastAsia="Calibri" w:hAnsi="Times New Roman" w:cs="Times New Roman"/>
                <w:color w:val="000000"/>
                <w:sz w:val="20"/>
                <w:szCs w:val="20"/>
                <w:lang w:eastAsia="uk-UA"/>
              </w:rPr>
              <w:lastRenderedPageBreak/>
              <w:t>Лютий</w:t>
            </w:r>
          </w:p>
        </w:tc>
        <w:tc>
          <w:tcPr>
            <w:tcW w:w="3011" w:type="dxa"/>
          </w:tcPr>
          <w:p w14:paraId="6DB21C3E" w14:textId="77777777" w:rsidR="002C3F08" w:rsidRPr="002C3F08" w:rsidRDefault="002C3F08" w:rsidP="002C3F08">
            <w:pPr>
              <w:spacing w:after="0" w:line="240" w:lineRule="auto"/>
              <w:jc w:val="both"/>
              <w:rPr>
                <w:rFonts w:ascii="Times New Roman" w:eastAsia="Calibri" w:hAnsi="Times New Roman" w:cs="Times New Roman"/>
                <w:color w:val="000000"/>
                <w:sz w:val="20"/>
                <w:szCs w:val="20"/>
                <w:lang w:val="uk-UA" w:eastAsia="uk-UA"/>
              </w:rPr>
            </w:pPr>
            <w:r w:rsidRPr="002C3F08">
              <w:rPr>
                <w:rFonts w:ascii="Times New Roman" w:eastAsia="Calibri" w:hAnsi="Times New Roman" w:cs="Times New Roman"/>
                <w:color w:val="000000"/>
                <w:sz w:val="20"/>
                <w:szCs w:val="20"/>
                <w:lang w:val="uk-UA" w:eastAsia="uk-UA"/>
              </w:rPr>
              <w:t>6490</w:t>
            </w:r>
          </w:p>
        </w:tc>
        <w:tc>
          <w:tcPr>
            <w:tcW w:w="2058" w:type="dxa"/>
            <w:shd w:val="clear" w:color="auto" w:fill="auto"/>
          </w:tcPr>
          <w:p w14:paraId="64F2657E" w14:textId="77777777" w:rsidR="002C3F08" w:rsidRPr="002C3F08" w:rsidRDefault="002C3F08" w:rsidP="002C3F08">
            <w:pPr>
              <w:spacing w:after="0" w:line="240" w:lineRule="auto"/>
              <w:jc w:val="both"/>
              <w:rPr>
                <w:rFonts w:ascii="Times New Roman" w:eastAsia="Calibri" w:hAnsi="Times New Roman" w:cs="Times New Roman"/>
                <w:color w:val="000000"/>
                <w:sz w:val="20"/>
                <w:szCs w:val="20"/>
                <w:lang w:eastAsia="uk-UA"/>
              </w:rPr>
            </w:pPr>
            <w:r w:rsidRPr="002C3F08">
              <w:rPr>
                <w:rFonts w:ascii="Times New Roman" w:eastAsia="Calibri" w:hAnsi="Times New Roman" w:cs="Times New Roman"/>
                <w:color w:val="000000"/>
                <w:sz w:val="20"/>
                <w:szCs w:val="20"/>
                <w:lang w:eastAsia="uk-UA"/>
              </w:rPr>
              <w:t>Серпень</w:t>
            </w:r>
          </w:p>
        </w:tc>
        <w:tc>
          <w:tcPr>
            <w:tcW w:w="2806" w:type="dxa"/>
            <w:shd w:val="clear" w:color="auto" w:fill="auto"/>
          </w:tcPr>
          <w:p w14:paraId="422C6D10" w14:textId="77777777" w:rsidR="002C3F08" w:rsidRPr="002C3F08" w:rsidRDefault="002C3F08" w:rsidP="002C3F08">
            <w:pPr>
              <w:spacing w:after="0" w:line="240" w:lineRule="auto"/>
              <w:jc w:val="both"/>
              <w:rPr>
                <w:rFonts w:ascii="Times New Roman" w:eastAsia="Calibri" w:hAnsi="Times New Roman" w:cs="Times New Roman"/>
                <w:color w:val="000000"/>
                <w:sz w:val="20"/>
                <w:szCs w:val="20"/>
                <w:lang w:val="uk-UA" w:eastAsia="uk-UA"/>
              </w:rPr>
            </w:pPr>
            <w:r w:rsidRPr="002C3F08">
              <w:rPr>
                <w:rFonts w:ascii="Times New Roman" w:eastAsia="Calibri" w:hAnsi="Times New Roman" w:cs="Times New Roman"/>
                <w:color w:val="000000"/>
                <w:sz w:val="20"/>
                <w:szCs w:val="20"/>
                <w:lang w:val="uk-UA" w:eastAsia="uk-UA"/>
              </w:rPr>
              <w:t>6500</w:t>
            </w:r>
          </w:p>
        </w:tc>
      </w:tr>
      <w:tr w:rsidR="002C3F08" w:rsidRPr="002C3F08" w14:paraId="2676B482" w14:textId="77777777" w:rsidTr="00B22DA8">
        <w:tc>
          <w:tcPr>
            <w:tcW w:w="1872" w:type="dxa"/>
          </w:tcPr>
          <w:p w14:paraId="46AF387D" w14:textId="77777777" w:rsidR="002C3F08" w:rsidRPr="002C3F08" w:rsidRDefault="002C3F08" w:rsidP="002C3F08">
            <w:pPr>
              <w:spacing w:after="0" w:line="240" w:lineRule="auto"/>
              <w:jc w:val="both"/>
              <w:rPr>
                <w:rFonts w:ascii="Times New Roman" w:eastAsia="Calibri" w:hAnsi="Times New Roman" w:cs="Times New Roman"/>
                <w:color w:val="000000"/>
                <w:sz w:val="20"/>
                <w:szCs w:val="20"/>
                <w:lang w:eastAsia="uk-UA"/>
              </w:rPr>
            </w:pPr>
            <w:r w:rsidRPr="002C3F08">
              <w:rPr>
                <w:rFonts w:ascii="Times New Roman" w:eastAsia="Calibri" w:hAnsi="Times New Roman" w:cs="Times New Roman"/>
                <w:color w:val="000000"/>
                <w:sz w:val="20"/>
                <w:szCs w:val="20"/>
                <w:lang w:eastAsia="uk-UA"/>
              </w:rPr>
              <w:t>Березень</w:t>
            </w:r>
          </w:p>
        </w:tc>
        <w:tc>
          <w:tcPr>
            <w:tcW w:w="3011" w:type="dxa"/>
          </w:tcPr>
          <w:p w14:paraId="4B16E3E2" w14:textId="77777777" w:rsidR="002C3F08" w:rsidRPr="002C3F08" w:rsidRDefault="002C3F08" w:rsidP="002C3F08">
            <w:pPr>
              <w:spacing w:after="0" w:line="240" w:lineRule="auto"/>
              <w:jc w:val="both"/>
              <w:rPr>
                <w:rFonts w:ascii="Times New Roman" w:eastAsia="Calibri" w:hAnsi="Times New Roman" w:cs="Times New Roman"/>
                <w:color w:val="000000"/>
                <w:sz w:val="20"/>
                <w:szCs w:val="20"/>
                <w:lang w:val="uk-UA" w:eastAsia="uk-UA"/>
              </w:rPr>
            </w:pPr>
            <w:r w:rsidRPr="002C3F08">
              <w:rPr>
                <w:rFonts w:ascii="Times New Roman" w:eastAsia="Calibri" w:hAnsi="Times New Roman" w:cs="Times New Roman"/>
                <w:color w:val="000000"/>
                <w:sz w:val="20"/>
                <w:szCs w:val="20"/>
                <w:lang w:val="uk-UA" w:eastAsia="uk-UA"/>
              </w:rPr>
              <w:t>6490</w:t>
            </w:r>
          </w:p>
        </w:tc>
        <w:tc>
          <w:tcPr>
            <w:tcW w:w="2058" w:type="dxa"/>
            <w:shd w:val="clear" w:color="auto" w:fill="auto"/>
          </w:tcPr>
          <w:p w14:paraId="48313216" w14:textId="77777777" w:rsidR="002C3F08" w:rsidRPr="002C3F08" w:rsidRDefault="002C3F08" w:rsidP="002C3F08">
            <w:pPr>
              <w:spacing w:after="0" w:line="240" w:lineRule="auto"/>
              <w:jc w:val="both"/>
              <w:rPr>
                <w:rFonts w:ascii="Times New Roman" w:eastAsia="Calibri" w:hAnsi="Times New Roman" w:cs="Times New Roman"/>
                <w:color w:val="000000"/>
                <w:sz w:val="20"/>
                <w:szCs w:val="20"/>
                <w:lang w:eastAsia="uk-UA"/>
              </w:rPr>
            </w:pPr>
            <w:r w:rsidRPr="002C3F08">
              <w:rPr>
                <w:rFonts w:ascii="Times New Roman" w:eastAsia="Calibri" w:hAnsi="Times New Roman" w:cs="Times New Roman"/>
                <w:color w:val="000000"/>
                <w:sz w:val="20"/>
                <w:szCs w:val="20"/>
                <w:lang w:eastAsia="uk-UA"/>
              </w:rPr>
              <w:t>Вересень</w:t>
            </w:r>
          </w:p>
        </w:tc>
        <w:tc>
          <w:tcPr>
            <w:tcW w:w="2806" w:type="dxa"/>
            <w:shd w:val="clear" w:color="auto" w:fill="auto"/>
          </w:tcPr>
          <w:p w14:paraId="225B5FCB" w14:textId="77777777" w:rsidR="002C3F08" w:rsidRPr="002C3F08" w:rsidRDefault="002C3F08" w:rsidP="002C3F08">
            <w:pPr>
              <w:spacing w:after="0" w:line="240" w:lineRule="auto"/>
              <w:jc w:val="both"/>
              <w:rPr>
                <w:rFonts w:ascii="Times New Roman" w:eastAsia="Calibri" w:hAnsi="Times New Roman" w:cs="Times New Roman"/>
                <w:color w:val="000000"/>
                <w:sz w:val="20"/>
                <w:szCs w:val="20"/>
                <w:lang w:val="uk-UA" w:eastAsia="uk-UA"/>
              </w:rPr>
            </w:pPr>
            <w:r w:rsidRPr="002C3F08">
              <w:rPr>
                <w:rFonts w:ascii="Times New Roman" w:eastAsia="Calibri" w:hAnsi="Times New Roman" w:cs="Times New Roman"/>
                <w:color w:val="000000"/>
                <w:sz w:val="20"/>
                <w:szCs w:val="20"/>
                <w:lang w:val="uk-UA" w:eastAsia="uk-UA"/>
              </w:rPr>
              <w:t>6470</w:t>
            </w:r>
          </w:p>
        </w:tc>
      </w:tr>
      <w:tr w:rsidR="002C3F08" w:rsidRPr="002C3F08" w14:paraId="5587C4F2" w14:textId="77777777" w:rsidTr="00B22DA8">
        <w:tc>
          <w:tcPr>
            <w:tcW w:w="1872" w:type="dxa"/>
          </w:tcPr>
          <w:p w14:paraId="32F796D3" w14:textId="77777777" w:rsidR="002C3F08" w:rsidRPr="002C3F08" w:rsidRDefault="002C3F08" w:rsidP="002C3F08">
            <w:pPr>
              <w:spacing w:after="0" w:line="240" w:lineRule="auto"/>
              <w:jc w:val="both"/>
              <w:rPr>
                <w:rFonts w:ascii="Times New Roman" w:eastAsia="Calibri" w:hAnsi="Times New Roman" w:cs="Times New Roman"/>
                <w:color w:val="000000"/>
                <w:sz w:val="20"/>
                <w:szCs w:val="20"/>
                <w:lang w:eastAsia="uk-UA"/>
              </w:rPr>
            </w:pPr>
            <w:r w:rsidRPr="002C3F08">
              <w:rPr>
                <w:rFonts w:ascii="Times New Roman" w:eastAsia="Calibri" w:hAnsi="Times New Roman" w:cs="Times New Roman"/>
                <w:color w:val="000000"/>
                <w:sz w:val="20"/>
                <w:szCs w:val="20"/>
                <w:lang w:eastAsia="uk-UA"/>
              </w:rPr>
              <w:t>Квітень</w:t>
            </w:r>
          </w:p>
        </w:tc>
        <w:tc>
          <w:tcPr>
            <w:tcW w:w="3011" w:type="dxa"/>
          </w:tcPr>
          <w:p w14:paraId="5F61EDF3" w14:textId="77777777" w:rsidR="002C3F08" w:rsidRPr="002C3F08" w:rsidRDefault="002C3F08" w:rsidP="002C3F08">
            <w:pPr>
              <w:spacing w:after="0" w:line="240" w:lineRule="auto"/>
              <w:jc w:val="both"/>
              <w:rPr>
                <w:rFonts w:ascii="Times New Roman" w:eastAsia="Calibri" w:hAnsi="Times New Roman" w:cs="Times New Roman"/>
                <w:color w:val="000000"/>
                <w:sz w:val="20"/>
                <w:szCs w:val="20"/>
                <w:lang w:val="uk-UA" w:eastAsia="uk-UA"/>
              </w:rPr>
            </w:pPr>
            <w:r w:rsidRPr="002C3F08">
              <w:rPr>
                <w:rFonts w:ascii="Times New Roman" w:eastAsia="Calibri" w:hAnsi="Times New Roman" w:cs="Times New Roman"/>
                <w:color w:val="000000"/>
                <w:sz w:val="20"/>
                <w:szCs w:val="20"/>
                <w:lang w:val="uk-UA" w:eastAsia="uk-UA"/>
              </w:rPr>
              <w:t>6470</w:t>
            </w:r>
          </w:p>
        </w:tc>
        <w:tc>
          <w:tcPr>
            <w:tcW w:w="2058" w:type="dxa"/>
            <w:shd w:val="clear" w:color="auto" w:fill="auto"/>
          </w:tcPr>
          <w:p w14:paraId="4AF26030" w14:textId="77777777" w:rsidR="002C3F08" w:rsidRPr="002C3F08" w:rsidRDefault="002C3F08" w:rsidP="002C3F08">
            <w:pPr>
              <w:spacing w:after="0" w:line="240" w:lineRule="auto"/>
              <w:jc w:val="both"/>
              <w:rPr>
                <w:rFonts w:ascii="Times New Roman" w:eastAsia="Calibri" w:hAnsi="Times New Roman" w:cs="Times New Roman"/>
                <w:color w:val="000000"/>
                <w:sz w:val="20"/>
                <w:szCs w:val="20"/>
                <w:lang w:eastAsia="uk-UA"/>
              </w:rPr>
            </w:pPr>
            <w:r w:rsidRPr="002C3F08">
              <w:rPr>
                <w:rFonts w:ascii="Times New Roman" w:eastAsia="Calibri" w:hAnsi="Times New Roman" w:cs="Times New Roman"/>
                <w:color w:val="000000"/>
                <w:sz w:val="20"/>
                <w:szCs w:val="20"/>
                <w:lang w:eastAsia="uk-UA"/>
              </w:rPr>
              <w:t>Жовтень</w:t>
            </w:r>
          </w:p>
        </w:tc>
        <w:tc>
          <w:tcPr>
            <w:tcW w:w="2806" w:type="dxa"/>
            <w:shd w:val="clear" w:color="auto" w:fill="auto"/>
          </w:tcPr>
          <w:p w14:paraId="4F60F444" w14:textId="77777777" w:rsidR="002C3F08" w:rsidRPr="002C3F08" w:rsidRDefault="002C3F08" w:rsidP="002C3F08">
            <w:pPr>
              <w:spacing w:after="0" w:line="240" w:lineRule="auto"/>
              <w:jc w:val="both"/>
              <w:rPr>
                <w:rFonts w:ascii="Times New Roman" w:eastAsia="Calibri" w:hAnsi="Times New Roman" w:cs="Times New Roman"/>
                <w:color w:val="000000"/>
                <w:sz w:val="20"/>
                <w:szCs w:val="20"/>
                <w:lang w:val="uk-UA" w:eastAsia="uk-UA"/>
              </w:rPr>
            </w:pPr>
            <w:r w:rsidRPr="002C3F08">
              <w:rPr>
                <w:rFonts w:ascii="Times New Roman" w:eastAsia="Calibri" w:hAnsi="Times New Roman" w:cs="Times New Roman"/>
                <w:color w:val="000000"/>
                <w:sz w:val="20"/>
                <w:szCs w:val="20"/>
                <w:lang w:val="uk-UA" w:eastAsia="uk-UA"/>
              </w:rPr>
              <w:t>6470</w:t>
            </w:r>
          </w:p>
        </w:tc>
      </w:tr>
      <w:tr w:rsidR="002C3F08" w:rsidRPr="002C3F08" w14:paraId="2D10C4B7" w14:textId="77777777" w:rsidTr="00B22DA8">
        <w:tc>
          <w:tcPr>
            <w:tcW w:w="1872" w:type="dxa"/>
          </w:tcPr>
          <w:p w14:paraId="549B5580" w14:textId="77777777" w:rsidR="002C3F08" w:rsidRPr="002C3F08" w:rsidRDefault="002C3F08" w:rsidP="002C3F08">
            <w:pPr>
              <w:spacing w:after="0" w:line="240" w:lineRule="auto"/>
              <w:jc w:val="both"/>
              <w:rPr>
                <w:rFonts w:ascii="Times New Roman" w:eastAsia="Calibri" w:hAnsi="Times New Roman" w:cs="Times New Roman"/>
                <w:color w:val="000000"/>
                <w:sz w:val="20"/>
                <w:szCs w:val="20"/>
                <w:lang w:eastAsia="uk-UA"/>
              </w:rPr>
            </w:pPr>
            <w:r w:rsidRPr="002C3F08">
              <w:rPr>
                <w:rFonts w:ascii="Times New Roman" w:eastAsia="Calibri" w:hAnsi="Times New Roman" w:cs="Times New Roman"/>
                <w:color w:val="000000"/>
                <w:sz w:val="20"/>
                <w:szCs w:val="20"/>
                <w:lang w:eastAsia="uk-UA"/>
              </w:rPr>
              <w:t>Травень</w:t>
            </w:r>
          </w:p>
        </w:tc>
        <w:tc>
          <w:tcPr>
            <w:tcW w:w="3011" w:type="dxa"/>
          </w:tcPr>
          <w:p w14:paraId="662BE451" w14:textId="77777777" w:rsidR="002C3F08" w:rsidRPr="002C3F08" w:rsidRDefault="002C3F08" w:rsidP="002C3F08">
            <w:pPr>
              <w:spacing w:after="0" w:line="240" w:lineRule="auto"/>
              <w:jc w:val="both"/>
              <w:rPr>
                <w:rFonts w:ascii="Times New Roman" w:eastAsia="Calibri" w:hAnsi="Times New Roman" w:cs="Times New Roman"/>
                <w:color w:val="000000"/>
                <w:sz w:val="20"/>
                <w:szCs w:val="20"/>
                <w:lang w:val="uk-UA" w:eastAsia="uk-UA"/>
              </w:rPr>
            </w:pPr>
            <w:r w:rsidRPr="002C3F08">
              <w:rPr>
                <w:rFonts w:ascii="Times New Roman" w:eastAsia="Calibri" w:hAnsi="Times New Roman" w:cs="Times New Roman"/>
                <w:color w:val="000000"/>
                <w:sz w:val="20"/>
                <w:szCs w:val="20"/>
                <w:lang w:val="uk-UA" w:eastAsia="uk-UA"/>
              </w:rPr>
              <w:t>6470</w:t>
            </w:r>
          </w:p>
        </w:tc>
        <w:tc>
          <w:tcPr>
            <w:tcW w:w="2058" w:type="dxa"/>
            <w:shd w:val="clear" w:color="auto" w:fill="auto"/>
          </w:tcPr>
          <w:p w14:paraId="3CE2E8F1" w14:textId="77777777" w:rsidR="002C3F08" w:rsidRPr="002C3F08" w:rsidRDefault="002C3F08" w:rsidP="002C3F08">
            <w:pPr>
              <w:spacing w:after="0" w:line="240" w:lineRule="auto"/>
              <w:jc w:val="both"/>
              <w:rPr>
                <w:rFonts w:ascii="Times New Roman" w:eastAsia="Calibri" w:hAnsi="Times New Roman" w:cs="Times New Roman"/>
                <w:color w:val="000000"/>
                <w:sz w:val="20"/>
                <w:szCs w:val="20"/>
                <w:lang w:eastAsia="uk-UA"/>
              </w:rPr>
            </w:pPr>
            <w:r w:rsidRPr="002C3F08">
              <w:rPr>
                <w:rFonts w:ascii="Times New Roman" w:eastAsia="Calibri" w:hAnsi="Times New Roman" w:cs="Times New Roman"/>
                <w:color w:val="000000"/>
                <w:sz w:val="20"/>
                <w:szCs w:val="20"/>
                <w:lang w:eastAsia="uk-UA"/>
              </w:rPr>
              <w:t>Листопад</w:t>
            </w:r>
          </w:p>
        </w:tc>
        <w:tc>
          <w:tcPr>
            <w:tcW w:w="2806" w:type="dxa"/>
            <w:shd w:val="clear" w:color="auto" w:fill="auto"/>
          </w:tcPr>
          <w:p w14:paraId="680F4682" w14:textId="77777777" w:rsidR="002C3F08" w:rsidRPr="002C3F08" w:rsidRDefault="002C3F08" w:rsidP="002C3F08">
            <w:pPr>
              <w:spacing w:after="0" w:line="240" w:lineRule="auto"/>
              <w:jc w:val="both"/>
              <w:rPr>
                <w:rFonts w:ascii="Times New Roman" w:eastAsia="Calibri" w:hAnsi="Times New Roman" w:cs="Times New Roman"/>
                <w:color w:val="000000"/>
                <w:sz w:val="20"/>
                <w:szCs w:val="20"/>
                <w:lang w:val="uk-UA" w:eastAsia="uk-UA"/>
              </w:rPr>
            </w:pPr>
            <w:r w:rsidRPr="002C3F08">
              <w:rPr>
                <w:rFonts w:ascii="Times New Roman" w:eastAsia="Calibri" w:hAnsi="Times New Roman" w:cs="Times New Roman"/>
                <w:color w:val="000000"/>
                <w:sz w:val="20"/>
                <w:szCs w:val="20"/>
                <w:lang w:val="uk-UA" w:eastAsia="uk-UA"/>
              </w:rPr>
              <w:t>6490</w:t>
            </w:r>
          </w:p>
        </w:tc>
      </w:tr>
      <w:tr w:rsidR="002C3F08" w:rsidRPr="002C3F08" w14:paraId="72C21171" w14:textId="77777777" w:rsidTr="00B22DA8">
        <w:tc>
          <w:tcPr>
            <w:tcW w:w="1872" w:type="dxa"/>
          </w:tcPr>
          <w:p w14:paraId="77577200" w14:textId="77777777" w:rsidR="002C3F08" w:rsidRPr="002C3F08" w:rsidRDefault="002C3F08" w:rsidP="002C3F08">
            <w:pPr>
              <w:spacing w:after="0" w:line="240" w:lineRule="auto"/>
              <w:jc w:val="both"/>
              <w:rPr>
                <w:rFonts w:ascii="Times New Roman" w:eastAsia="Calibri" w:hAnsi="Times New Roman" w:cs="Times New Roman"/>
                <w:color w:val="000000"/>
                <w:sz w:val="20"/>
                <w:szCs w:val="20"/>
                <w:lang w:eastAsia="uk-UA"/>
              </w:rPr>
            </w:pPr>
            <w:r w:rsidRPr="002C3F08">
              <w:rPr>
                <w:rFonts w:ascii="Times New Roman" w:eastAsia="Calibri" w:hAnsi="Times New Roman" w:cs="Times New Roman"/>
                <w:color w:val="000000"/>
                <w:sz w:val="20"/>
                <w:szCs w:val="20"/>
                <w:lang w:eastAsia="uk-UA"/>
              </w:rPr>
              <w:t>Червень</w:t>
            </w:r>
          </w:p>
        </w:tc>
        <w:tc>
          <w:tcPr>
            <w:tcW w:w="3011" w:type="dxa"/>
          </w:tcPr>
          <w:p w14:paraId="70BD5BD0" w14:textId="77777777" w:rsidR="002C3F08" w:rsidRPr="002C3F08" w:rsidRDefault="002C3F08" w:rsidP="002C3F08">
            <w:pPr>
              <w:spacing w:after="0" w:line="240" w:lineRule="auto"/>
              <w:jc w:val="both"/>
              <w:rPr>
                <w:rFonts w:ascii="Times New Roman" w:eastAsia="Calibri" w:hAnsi="Times New Roman" w:cs="Times New Roman"/>
                <w:color w:val="000000"/>
                <w:sz w:val="20"/>
                <w:szCs w:val="20"/>
                <w:lang w:val="uk-UA" w:eastAsia="uk-UA"/>
              </w:rPr>
            </w:pPr>
            <w:r w:rsidRPr="002C3F08">
              <w:rPr>
                <w:rFonts w:ascii="Times New Roman" w:eastAsia="Calibri" w:hAnsi="Times New Roman" w:cs="Times New Roman"/>
                <w:color w:val="000000"/>
                <w:sz w:val="20"/>
                <w:szCs w:val="20"/>
                <w:lang w:val="uk-UA" w:eastAsia="uk-UA"/>
              </w:rPr>
              <w:t>6470</w:t>
            </w:r>
          </w:p>
        </w:tc>
        <w:tc>
          <w:tcPr>
            <w:tcW w:w="2058" w:type="dxa"/>
            <w:shd w:val="clear" w:color="auto" w:fill="auto"/>
          </w:tcPr>
          <w:p w14:paraId="2B783778" w14:textId="77777777" w:rsidR="002C3F08" w:rsidRPr="002C3F08" w:rsidRDefault="002C3F08" w:rsidP="002C3F08">
            <w:pPr>
              <w:spacing w:after="0" w:line="240" w:lineRule="auto"/>
              <w:jc w:val="both"/>
              <w:rPr>
                <w:rFonts w:ascii="Times New Roman" w:eastAsia="Calibri" w:hAnsi="Times New Roman" w:cs="Times New Roman"/>
                <w:color w:val="000000"/>
                <w:sz w:val="20"/>
                <w:szCs w:val="20"/>
                <w:lang w:eastAsia="uk-UA"/>
              </w:rPr>
            </w:pPr>
            <w:r w:rsidRPr="002C3F08">
              <w:rPr>
                <w:rFonts w:ascii="Times New Roman" w:eastAsia="Calibri" w:hAnsi="Times New Roman" w:cs="Times New Roman"/>
                <w:color w:val="000000"/>
                <w:sz w:val="20"/>
                <w:szCs w:val="20"/>
                <w:lang w:eastAsia="uk-UA"/>
              </w:rPr>
              <w:t>Грудень</w:t>
            </w:r>
          </w:p>
        </w:tc>
        <w:tc>
          <w:tcPr>
            <w:tcW w:w="2806" w:type="dxa"/>
            <w:shd w:val="clear" w:color="auto" w:fill="auto"/>
          </w:tcPr>
          <w:p w14:paraId="3DF4C8A4" w14:textId="77777777" w:rsidR="002C3F08" w:rsidRPr="002C3F08" w:rsidRDefault="002C3F08" w:rsidP="002C3F08">
            <w:pPr>
              <w:spacing w:after="0" w:line="240" w:lineRule="auto"/>
              <w:jc w:val="both"/>
              <w:rPr>
                <w:rFonts w:ascii="Times New Roman" w:eastAsia="Calibri" w:hAnsi="Times New Roman" w:cs="Times New Roman"/>
                <w:color w:val="000000"/>
                <w:sz w:val="20"/>
                <w:szCs w:val="20"/>
                <w:lang w:val="uk-UA" w:eastAsia="uk-UA"/>
              </w:rPr>
            </w:pPr>
            <w:r w:rsidRPr="002C3F08">
              <w:rPr>
                <w:rFonts w:ascii="Times New Roman" w:eastAsia="Calibri" w:hAnsi="Times New Roman" w:cs="Times New Roman"/>
                <w:color w:val="000000"/>
                <w:sz w:val="20"/>
                <w:szCs w:val="20"/>
                <w:lang w:val="uk-UA" w:eastAsia="uk-UA"/>
              </w:rPr>
              <w:t>6490</w:t>
            </w:r>
          </w:p>
        </w:tc>
      </w:tr>
      <w:tr w:rsidR="002C3F08" w:rsidRPr="002C3F08" w14:paraId="311A83D1" w14:textId="77777777" w:rsidTr="00B22DA8">
        <w:trPr>
          <w:trHeight w:val="70"/>
        </w:trPr>
        <w:tc>
          <w:tcPr>
            <w:tcW w:w="6941" w:type="dxa"/>
            <w:gridSpan w:val="3"/>
          </w:tcPr>
          <w:p w14:paraId="1A242266" w14:textId="77777777" w:rsidR="002C3F08" w:rsidRPr="002C3F08" w:rsidRDefault="002C3F08" w:rsidP="002C3F08">
            <w:pPr>
              <w:spacing w:after="0" w:line="240" w:lineRule="auto"/>
              <w:jc w:val="right"/>
              <w:rPr>
                <w:rFonts w:ascii="Times New Roman" w:eastAsia="Calibri" w:hAnsi="Times New Roman" w:cs="Times New Roman"/>
                <w:color w:val="000000"/>
                <w:sz w:val="20"/>
                <w:szCs w:val="20"/>
                <w:lang w:eastAsia="uk-UA"/>
              </w:rPr>
            </w:pPr>
            <w:r w:rsidRPr="002C3F08">
              <w:rPr>
                <w:rFonts w:ascii="Times New Roman" w:eastAsia="Calibri" w:hAnsi="Times New Roman" w:cs="Times New Roman"/>
                <w:color w:val="000000"/>
                <w:sz w:val="20"/>
                <w:szCs w:val="20"/>
                <w:lang w:eastAsia="uk-UA"/>
              </w:rPr>
              <w:t>Всього:</w:t>
            </w:r>
          </w:p>
        </w:tc>
        <w:tc>
          <w:tcPr>
            <w:tcW w:w="2806" w:type="dxa"/>
            <w:shd w:val="clear" w:color="auto" w:fill="auto"/>
          </w:tcPr>
          <w:p w14:paraId="774870C1" w14:textId="77777777" w:rsidR="002C3F08" w:rsidRPr="002C3F08" w:rsidRDefault="002C3F08" w:rsidP="002C3F08">
            <w:pPr>
              <w:spacing w:after="0" w:line="240" w:lineRule="auto"/>
              <w:jc w:val="both"/>
              <w:rPr>
                <w:rFonts w:ascii="Times New Roman" w:eastAsia="Calibri" w:hAnsi="Times New Roman" w:cs="Times New Roman"/>
                <w:color w:val="000000"/>
                <w:sz w:val="20"/>
                <w:szCs w:val="20"/>
                <w:lang w:val="uk-UA" w:eastAsia="uk-UA"/>
              </w:rPr>
            </w:pPr>
            <w:r w:rsidRPr="002C3F08">
              <w:rPr>
                <w:rFonts w:ascii="Times New Roman" w:eastAsia="Calibri" w:hAnsi="Times New Roman" w:cs="Times New Roman"/>
                <w:color w:val="000000"/>
                <w:sz w:val="20"/>
                <w:szCs w:val="20"/>
                <w:lang w:val="uk-UA" w:eastAsia="uk-UA"/>
              </w:rPr>
              <w:t>77 800</w:t>
            </w:r>
          </w:p>
        </w:tc>
      </w:tr>
    </w:tbl>
    <w:p w14:paraId="4A803F9A" w14:textId="77777777" w:rsidR="001D5852" w:rsidRDefault="001D5852" w:rsidP="00357EE5">
      <w:pPr>
        <w:spacing w:after="0" w:line="240" w:lineRule="auto"/>
        <w:ind w:firstLine="708"/>
        <w:jc w:val="both"/>
        <w:rPr>
          <w:rFonts w:ascii="Times New Roman" w:hAnsi="Times New Roman" w:cs="Times New Roman"/>
          <w:sz w:val="26"/>
          <w:szCs w:val="26"/>
          <w:lang w:val="uk-UA"/>
        </w:rPr>
      </w:pPr>
    </w:p>
    <w:p w14:paraId="3514D68E" w14:textId="77777777" w:rsidR="001D5852" w:rsidRPr="001D5852" w:rsidRDefault="001D5852" w:rsidP="001D5852">
      <w:pPr>
        <w:spacing w:after="0" w:line="240" w:lineRule="auto"/>
        <w:ind w:firstLine="708"/>
        <w:jc w:val="both"/>
        <w:rPr>
          <w:rFonts w:ascii="Times New Roman" w:hAnsi="Times New Roman" w:cs="Times New Roman"/>
          <w:b/>
          <w:sz w:val="26"/>
          <w:szCs w:val="26"/>
          <w:lang w:val="uk-UA"/>
        </w:rPr>
      </w:pPr>
      <w:r w:rsidRPr="001D5852">
        <w:rPr>
          <w:rFonts w:ascii="Times New Roman" w:hAnsi="Times New Roman" w:cs="Times New Roman"/>
          <w:b/>
          <w:sz w:val="26"/>
          <w:szCs w:val="26"/>
          <w:lang w:val="uk-UA"/>
        </w:rPr>
        <w:t xml:space="preserve">Нормативно-правове регулювання. </w:t>
      </w:r>
    </w:p>
    <w:p w14:paraId="7B77D6BB" w14:textId="77777777" w:rsidR="001D5852" w:rsidRPr="001D5852" w:rsidRDefault="001D5852" w:rsidP="001D5852">
      <w:pPr>
        <w:spacing w:after="0" w:line="240" w:lineRule="auto"/>
        <w:ind w:firstLine="708"/>
        <w:jc w:val="both"/>
        <w:rPr>
          <w:rFonts w:ascii="Times New Roman" w:hAnsi="Times New Roman" w:cs="Times New Roman"/>
          <w:sz w:val="26"/>
          <w:szCs w:val="26"/>
          <w:lang w:val="uk-UA"/>
        </w:rPr>
      </w:pPr>
      <w:r w:rsidRPr="001D5852">
        <w:rPr>
          <w:rFonts w:ascii="Times New Roman" w:hAnsi="Times New Roman" w:cs="Times New Roman"/>
          <w:sz w:val="26"/>
          <w:szCs w:val="26"/>
          <w:lang w:val="uk-UA"/>
        </w:rPr>
        <w:t>Закупівля електричної енергії, технічні та якісні характеристики предмета закупівлі регулюються та встановлюються Законом України «Про ринок електричної енергії» (далі — Закон), Правилами роздрібного ринку електричної енергії, затвердженими постановою Національної комісії, що здійснює державне регулювання у сферах енергетики та комунальних послуг (далі — НКРЕКП) від 14.03.2018 № 312 (далі — ПРРЕЕ), Кодексом системи розподілу, затвердженим постановою Національної комісії регулювання електроенергетики та комунальних послуг України від 14.03.2018 № 310 (далі — КСР), Порядком забезпечення стандартів якості електропостачання та надання компенсацій споживачам за їх недотримання, затвердженим постановою НКРЕКП від 12.06.2018 № 375 (далі — Порядок № 375), Особливостями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Кабміну від 12.10.2022 № 1178, Законом України «Про публічні закупівлі» від 25.12.2015 № 922-VIII (далі — Закон № 922) та іншими нормативно- правовими актами, що стосуються предмета закупівлі.</w:t>
      </w:r>
    </w:p>
    <w:p w14:paraId="3F75B946" w14:textId="77777777" w:rsidR="001D5852" w:rsidRPr="001D5852" w:rsidRDefault="001D5852" w:rsidP="001D5852">
      <w:pPr>
        <w:spacing w:after="0" w:line="240" w:lineRule="auto"/>
        <w:ind w:firstLine="708"/>
        <w:jc w:val="both"/>
        <w:rPr>
          <w:rFonts w:ascii="Times New Roman" w:hAnsi="Times New Roman" w:cs="Times New Roman"/>
          <w:sz w:val="26"/>
          <w:szCs w:val="26"/>
          <w:lang w:val="uk-UA"/>
        </w:rPr>
      </w:pPr>
      <w:r w:rsidRPr="001D5852">
        <w:rPr>
          <w:rFonts w:ascii="Times New Roman" w:hAnsi="Times New Roman" w:cs="Times New Roman"/>
          <w:sz w:val="26"/>
          <w:szCs w:val="26"/>
          <w:lang w:val="uk-UA"/>
        </w:rPr>
        <w:t>Загальні положення. Згідно з пунктом 26 статті 1 Закону електрична енергія — енергія, що виробляється на об’єктах електроенергетики і є товаром, призначеним для купівлі-продажу.</w:t>
      </w:r>
    </w:p>
    <w:p w14:paraId="2251774A" w14:textId="77777777" w:rsidR="001D5852" w:rsidRPr="001D5852" w:rsidRDefault="001D5852" w:rsidP="001D5852">
      <w:pPr>
        <w:spacing w:after="0" w:line="240" w:lineRule="auto"/>
        <w:ind w:firstLine="708"/>
        <w:jc w:val="both"/>
        <w:rPr>
          <w:rFonts w:ascii="Times New Roman" w:hAnsi="Times New Roman" w:cs="Times New Roman"/>
          <w:sz w:val="26"/>
          <w:szCs w:val="26"/>
          <w:lang w:val="uk-UA"/>
        </w:rPr>
      </w:pPr>
      <w:r w:rsidRPr="001D5852">
        <w:rPr>
          <w:rFonts w:ascii="Times New Roman" w:hAnsi="Times New Roman" w:cs="Times New Roman"/>
          <w:sz w:val="26"/>
          <w:szCs w:val="26"/>
          <w:lang w:val="uk-UA"/>
        </w:rPr>
        <w:t>Статтею 56 Закону визначено, що постачання електричної енергії споживачам здійснюється електропостачальниками, які отримали відповідну ліцензію, за договором постачання електричної енергії споживачу.</w:t>
      </w:r>
    </w:p>
    <w:p w14:paraId="2A5A28F3" w14:textId="77777777" w:rsidR="001D5852" w:rsidRPr="001D5852" w:rsidRDefault="001D5852" w:rsidP="001D5852">
      <w:pPr>
        <w:spacing w:after="0" w:line="240" w:lineRule="auto"/>
        <w:ind w:firstLine="708"/>
        <w:jc w:val="both"/>
        <w:rPr>
          <w:rFonts w:ascii="Times New Roman" w:hAnsi="Times New Roman" w:cs="Times New Roman"/>
          <w:sz w:val="26"/>
          <w:szCs w:val="26"/>
          <w:lang w:val="uk-UA"/>
        </w:rPr>
      </w:pPr>
      <w:r w:rsidRPr="001D5852">
        <w:rPr>
          <w:rFonts w:ascii="Times New Roman" w:hAnsi="Times New Roman" w:cs="Times New Roman"/>
          <w:sz w:val="26"/>
          <w:szCs w:val="26"/>
          <w:lang w:val="uk-UA"/>
        </w:rPr>
        <w:t>Інформація про електропостачальника повинна міститись у переліку (ліцензійному реєстрі НКРЕКП) суб&amp;#39;єктів господарювання, які відповідно до вимог Закону отримали ліцензію на право провадження господарської діяльності з постачання електричної енергії, який розміщено на офіційному вебсайті НКРЕКП у розділі: Електрична енергія  /  Ліцензування  /  Реєстри ліцензіатів (вид діяльності — постачання електричної енергії).</w:t>
      </w:r>
    </w:p>
    <w:p w14:paraId="5FE1CEAA" w14:textId="77777777" w:rsidR="001D5852" w:rsidRPr="001D5852" w:rsidRDefault="001D5852" w:rsidP="001D5852">
      <w:pPr>
        <w:spacing w:after="0" w:line="240" w:lineRule="auto"/>
        <w:ind w:firstLine="708"/>
        <w:jc w:val="both"/>
        <w:rPr>
          <w:rFonts w:ascii="Times New Roman" w:hAnsi="Times New Roman" w:cs="Times New Roman"/>
          <w:sz w:val="26"/>
          <w:szCs w:val="26"/>
          <w:lang w:val="uk-UA"/>
        </w:rPr>
      </w:pPr>
    </w:p>
    <w:p w14:paraId="74C2282C" w14:textId="77777777" w:rsidR="001D5852" w:rsidRPr="001D5852" w:rsidRDefault="001D5852" w:rsidP="001D5852">
      <w:pPr>
        <w:spacing w:after="0" w:line="240" w:lineRule="auto"/>
        <w:ind w:firstLine="708"/>
        <w:jc w:val="both"/>
        <w:rPr>
          <w:rFonts w:ascii="Times New Roman" w:hAnsi="Times New Roman" w:cs="Times New Roman"/>
          <w:sz w:val="26"/>
          <w:szCs w:val="26"/>
          <w:lang w:val="uk-UA"/>
        </w:rPr>
      </w:pPr>
      <w:r w:rsidRPr="001D5852">
        <w:rPr>
          <w:rFonts w:ascii="Times New Roman" w:hAnsi="Times New Roman" w:cs="Times New Roman"/>
          <w:sz w:val="26"/>
          <w:szCs w:val="26"/>
          <w:lang w:val="uk-UA"/>
        </w:rPr>
        <w:t>Електропостачальник повинен забезпечити поставку електричної енергії на об’єкти замовника та підключених до місцевих розподільчих мереж відповідно до вимог Кодексу розподільчих систем, технічні та якісні характеристики якої повинні відповідати нормам чинного на території України законодавства, державним, міжнародним стандартам та вимогам державної політики України в галузі захисту довкілля.</w:t>
      </w:r>
    </w:p>
    <w:p w14:paraId="578C06B6" w14:textId="77777777" w:rsidR="001D5852" w:rsidRPr="001D5852" w:rsidRDefault="001D5852" w:rsidP="001D5852">
      <w:pPr>
        <w:spacing w:after="0" w:line="240" w:lineRule="auto"/>
        <w:ind w:firstLine="708"/>
        <w:jc w:val="both"/>
        <w:rPr>
          <w:rFonts w:ascii="Times New Roman" w:hAnsi="Times New Roman" w:cs="Times New Roman"/>
          <w:sz w:val="26"/>
          <w:szCs w:val="26"/>
          <w:lang w:val="uk-UA"/>
        </w:rPr>
      </w:pPr>
      <w:r w:rsidRPr="001D5852">
        <w:rPr>
          <w:rFonts w:ascii="Times New Roman" w:hAnsi="Times New Roman" w:cs="Times New Roman"/>
          <w:sz w:val="26"/>
          <w:szCs w:val="26"/>
          <w:lang w:val="uk-UA"/>
        </w:rPr>
        <w:t>Кількісною характеристикою предмета закупівлі є обсяг споживання електричної енергії. За одиницю виміру кількості електричної енергії приймається кіловат-година, яка дорівнює кількості енергії, спожитої пристроями потужністю в один кіловат протягом однієї години.</w:t>
      </w:r>
    </w:p>
    <w:p w14:paraId="31EA4F28" w14:textId="77777777" w:rsidR="001D5852" w:rsidRPr="001D5852" w:rsidRDefault="001D5852" w:rsidP="001D5852">
      <w:pPr>
        <w:spacing w:after="0" w:line="240" w:lineRule="auto"/>
        <w:ind w:firstLine="708"/>
        <w:jc w:val="both"/>
        <w:rPr>
          <w:rFonts w:ascii="Times New Roman" w:hAnsi="Times New Roman" w:cs="Times New Roman"/>
          <w:sz w:val="26"/>
          <w:szCs w:val="26"/>
          <w:lang w:val="uk-UA"/>
        </w:rPr>
      </w:pPr>
      <w:r w:rsidRPr="001D5852">
        <w:rPr>
          <w:rFonts w:ascii="Times New Roman" w:hAnsi="Times New Roman" w:cs="Times New Roman"/>
          <w:sz w:val="26"/>
          <w:szCs w:val="26"/>
          <w:lang w:val="uk-UA"/>
        </w:rPr>
        <w:t xml:space="preserve">Обґрунтування якісних характеристик. Пунктом 1.1.2 пункту 1.1 розділу І ПРРЕЕ визначено, що якість електропостачання — це перелік визначених Регулятором показників (і їх величин), які характеризують рівень надійності </w:t>
      </w:r>
      <w:r w:rsidRPr="001D5852">
        <w:rPr>
          <w:rFonts w:ascii="Times New Roman" w:hAnsi="Times New Roman" w:cs="Times New Roman"/>
          <w:sz w:val="26"/>
          <w:szCs w:val="26"/>
          <w:lang w:val="uk-UA"/>
        </w:rPr>
        <w:lastRenderedPageBreak/>
        <w:t>(безперервності) електропостачання, комерційної якості надання послуг з передачі, розподілу та постачання електричної енергії, а також якість електричної енергії.</w:t>
      </w:r>
    </w:p>
    <w:p w14:paraId="04EB7F9C" w14:textId="77777777" w:rsidR="001D5852" w:rsidRPr="001D5852" w:rsidRDefault="001D5852" w:rsidP="001D5852">
      <w:pPr>
        <w:spacing w:after="0" w:line="240" w:lineRule="auto"/>
        <w:ind w:firstLine="708"/>
        <w:jc w:val="both"/>
        <w:rPr>
          <w:rFonts w:ascii="Times New Roman" w:hAnsi="Times New Roman" w:cs="Times New Roman"/>
          <w:sz w:val="26"/>
          <w:szCs w:val="26"/>
          <w:lang w:val="uk-UA"/>
        </w:rPr>
      </w:pPr>
      <w:r w:rsidRPr="001D5852">
        <w:rPr>
          <w:rFonts w:ascii="Times New Roman" w:hAnsi="Times New Roman" w:cs="Times New Roman"/>
          <w:sz w:val="26"/>
          <w:szCs w:val="26"/>
          <w:lang w:val="uk-UA"/>
        </w:rPr>
        <w:t>Електропостачальник забезпечує дотримання загальних та гарантованих стандартів якості надання послуг з електропостачання, у тому числі тих, що передбачені згідно з Порядком № 375, Законом, ПРРЕЕ, КСР, умовами договору про постачання електричної енергії (договору про закупівлю) та іншими нормативно-правовими актами.</w:t>
      </w:r>
    </w:p>
    <w:p w14:paraId="598B417D" w14:textId="77777777" w:rsidR="001A0929" w:rsidRDefault="001D5852" w:rsidP="001D5852">
      <w:pPr>
        <w:spacing w:after="0" w:line="240" w:lineRule="auto"/>
        <w:ind w:firstLine="708"/>
        <w:jc w:val="both"/>
        <w:rPr>
          <w:rFonts w:ascii="Times New Roman" w:hAnsi="Times New Roman" w:cs="Times New Roman"/>
          <w:sz w:val="26"/>
          <w:szCs w:val="26"/>
          <w:lang w:val="uk-UA"/>
        </w:rPr>
      </w:pPr>
      <w:r w:rsidRPr="001D5852">
        <w:rPr>
          <w:rFonts w:ascii="Times New Roman" w:hAnsi="Times New Roman" w:cs="Times New Roman"/>
          <w:sz w:val="26"/>
          <w:szCs w:val="26"/>
          <w:lang w:val="uk-UA"/>
        </w:rPr>
        <w:t>Згідно зі статтею 18 Закону показники якості електропостачання повинні відповідати величинам, що затверджені НКРЕКП. Відповідно до положень підпункту 11.4.6 пункту 11.4 розділу XI КСР параметри якості електричної енергії в точках приєднання споживачів у нормальних умовах експлуатації мають відповідати параметрам, визначеним у ДСТУ EN 50160:2014 «Характеристики напруги електропостачання в електричних мережах загального призначення». Стосовно технічних, якісних характеристик предмета закупівлі передбачається необхідність застосування заходів із захисту довкілля, у тому числі під час виконання договору про закупівлю. Електропостачальник зобов’язується дотримуватися передбачених чинним законодавством вимог щодо застосування заходів із захисту довкілля.</w:t>
      </w:r>
    </w:p>
    <w:p w14:paraId="4E5C2CA1" w14:textId="77777777" w:rsidR="001D5852" w:rsidRDefault="001D5852" w:rsidP="00357EE5">
      <w:pPr>
        <w:spacing w:after="0" w:line="240" w:lineRule="auto"/>
        <w:ind w:firstLine="708"/>
        <w:jc w:val="both"/>
        <w:rPr>
          <w:rFonts w:ascii="Times New Roman" w:hAnsi="Times New Roman" w:cs="Times New Roman"/>
          <w:b/>
          <w:sz w:val="26"/>
          <w:szCs w:val="26"/>
          <w:lang w:val="uk-UA"/>
        </w:rPr>
      </w:pPr>
    </w:p>
    <w:p w14:paraId="4128FC9F" w14:textId="77777777" w:rsidR="001A0929" w:rsidRDefault="00F872FD" w:rsidP="00357EE5">
      <w:pPr>
        <w:spacing w:after="0" w:line="240" w:lineRule="auto"/>
        <w:ind w:firstLine="708"/>
        <w:jc w:val="both"/>
        <w:rPr>
          <w:rFonts w:ascii="Times New Roman" w:hAnsi="Times New Roman" w:cs="Times New Roman"/>
          <w:sz w:val="26"/>
          <w:szCs w:val="26"/>
          <w:lang w:val="uk-UA"/>
        </w:rPr>
      </w:pPr>
      <w:r w:rsidRPr="000C1680">
        <w:rPr>
          <w:rFonts w:ascii="Times New Roman" w:hAnsi="Times New Roman" w:cs="Times New Roman"/>
          <w:b/>
          <w:sz w:val="26"/>
          <w:szCs w:val="26"/>
          <w:lang w:val="uk-UA"/>
        </w:rPr>
        <w:t>Обгрунтування очікуваної вартості та/ або розміру бюджетного призначення:</w:t>
      </w:r>
    </w:p>
    <w:p w14:paraId="5C703B53" w14:textId="77777777" w:rsidR="00425229" w:rsidRPr="00425229" w:rsidRDefault="00425229" w:rsidP="00357EE5">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uk-UA"/>
        </w:rPr>
      </w:pPr>
      <w:r w:rsidRPr="00425229">
        <w:rPr>
          <w:rFonts w:ascii="Times New Roman" w:eastAsia="Times New Roman" w:hAnsi="Times New Roman" w:cs="Times New Roman"/>
          <w:color w:val="000000"/>
          <w:sz w:val="28"/>
          <w:szCs w:val="28"/>
          <w:lang w:val="uk-UA" w:eastAsia="uk-UA"/>
        </w:rPr>
        <w:t>Відповідно до статті 1 Закону електрична енергія — енергія, що виробляється на об’єктах електроенергетики і є товаром, призначеним для купівлі-продажу.</w:t>
      </w:r>
    </w:p>
    <w:p w14:paraId="58A0B7A4" w14:textId="77777777" w:rsidR="00425229" w:rsidRPr="00425229" w:rsidRDefault="00425229" w:rsidP="00357EE5">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uk-UA"/>
        </w:rPr>
      </w:pPr>
      <w:r w:rsidRPr="00425229">
        <w:rPr>
          <w:rFonts w:ascii="Times New Roman" w:eastAsia="Times New Roman" w:hAnsi="Times New Roman" w:cs="Times New Roman"/>
          <w:color w:val="000000"/>
          <w:sz w:val="28"/>
          <w:szCs w:val="28"/>
          <w:lang w:val="uk-UA" w:eastAsia="uk-UA"/>
        </w:rPr>
        <w:t>Робимо висновок, що електрична енергія є товаром, який підлягає закупівлі відповідно до вимог Закону України «Про публічні закупівлі» (далі — Закон), з урахуванням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КМУ від 12.10.2022 № 1178 (далі — Особливості).</w:t>
      </w:r>
    </w:p>
    <w:p w14:paraId="28B1FC46" w14:textId="77777777" w:rsidR="00357EE5" w:rsidRPr="00357EE5" w:rsidRDefault="00357EE5" w:rsidP="00357EE5">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uk-UA"/>
        </w:rPr>
      </w:pPr>
      <w:r w:rsidRPr="00357EE5">
        <w:rPr>
          <w:rFonts w:ascii="Times New Roman" w:eastAsia="Times New Roman" w:hAnsi="Times New Roman" w:cs="Times New Roman"/>
          <w:color w:val="000000"/>
          <w:sz w:val="28"/>
          <w:szCs w:val="28"/>
          <w:lang w:val="uk-UA" w:eastAsia="uk-UA"/>
        </w:rPr>
        <w:t>До складу ціни постачання електричної енергії (Ц) за «вільними цінами» входять:</w:t>
      </w:r>
    </w:p>
    <w:p w14:paraId="4F27E045" w14:textId="77777777" w:rsidR="00357EE5" w:rsidRPr="00357EE5" w:rsidRDefault="00357EE5" w:rsidP="00357EE5">
      <w:pPr>
        <w:numPr>
          <w:ilvl w:val="0"/>
          <w:numId w:val="8"/>
        </w:numPr>
        <w:shd w:val="clear" w:color="auto" w:fill="FFFFFF"/>
        <w:spacing w:after="0" w:line="240" w:lineRule="auto"/>
        <w:jc w:val="both"/>
        <w:rPr>
          <w:rFonts w:ascii="Times New Roman" w:eastAsia="Times New Roman" w:hAnsi="Times New Roman" w:cs="Times New Roman"/>
          <w:color w:val="000000"/>
          <w:sz w:val="28"/>
          <w:szCs w:val="28"/>
          <w:lang w:val="uk-UA" w:eastAsia="uk-UA"/>
        </w:rPr>
      </w:pPr>
      <w:r w:rsidRPr="00357EE5">
        <w:rPr>
          <w:rFonts w:ascii="Times New Roman" w:eastAsia="Times New Roman" w:hAnsi="Times New Roman" w:cs="Times New Roman"/>
          <w:color w:val="000000"/>
          <w:sz w:val="28"/>
          <w:szCs w:val="28"/>
          <w:lang w:val="uk-UA" w:eastAsia="uk-UA"/>
        </w:rPr>
        <w:t>Ціна закупівлі електричної енергії (Це);</w:t>
      </w:r>
    </w:p>
    <w:p w14:paraId="47D3A4E9" w14:textId="77777777" w:rsidR="00357EE5" w:rsidRPr="00357EE5" w:rsidRDefault="00357EE5" w:rsidP="00357EE5">
      <w:pPr>
        <w:numPr>
          <w:ilvl w:val="0"/>
          <w:numId w:val="8"/>
        </w:numPr>
        <w:shd w:val="clear" w:color="auto" w:fill="FFFFFF"/>
        <w:spacing w:after="0" w:line="240" w:lineRule="auto"/>
        <w:jc w:val="both"/>
        <w:rPr>
          <w:rFonts w:ascii="Times New Roman" w:eastAsia="Times New Roman" w:hAnsi="Times New Roman" w:cs="Times New Roman"/>
          <w:color w:val="000000"/>
          <w:sz w:val="28"/>
          <w:szCs w:val="28"/>
          <w:lang w:val="uk-UA" w:eastAsia="uk-UA"/>
        </w:rPr>
      </w:pPr>
      <w:r w:rsidRPr="00357EE5">
        <w:rPr>
          <w:rFonts w:ascii="Times New Roman" w:eastAsia="Times New Roman" w:hAnsi="Times New Roman" w:cs="Times New Roman"/>
          <w:color w:val="000000"/>
          <w:sz w:val="28"/>
          <w:szCs w:val="28"/>
          <w:lang w:val="uk-UA" w:eastAsia="uk-UA"/>
        </w:rPr>
        <w:t>Вартість послуг та витрат постачальника (Вп);</w:t>
      </w:r>
    </w:p>
    <w:p w14:paraId="1D6A636D" w14:textId="77777777" w:rsidR="00357EE5" w:rsidRPr="00357EE5" w:rsidRDefault="00357EE5" w:rsidP="00357EE5">
      <w:pPr>
        <w:numPr>
          <w:ilvl w:val="0"/>
          <w:numId w:val="8"/>
        </w:numPr>
        <w:shd w:val="clear" w:color="auto" w:fill="FFFFFF"/>
        <w:spacing w:after="0" w:line="240" w:lineRule="auto"/>
        <w:jc w:val="both"/>
        <w:rPr>
          <w:rFonts w:ascii="Times New Roman" w:eastAsia="Times New Roman" w:hAnsi="Times New Roman" w:cs="Times New Roman"/>
          <w:color w:val="000000"/>
          <w:sz w:val="28"/>
          <w:szCs w:val="28"/>
          <w:lang w:val="uk-UA" w:eastAsia="uk-UA"/>
        </w:rPr>
      </w:pPr>
      <w:r w:rsidRPr="00357EE5">
        <w:rPr>
          <w:rFonts w:ascii="Times New Roman" w:eastAsia="Times New Roman" w:hAnsi="Times New Roman" w:cs="Times New Roman"/>
          <w:color w:val="000000"/>
          <w:sz w:val="28"/>
          <w:szCs w:val="28"/>
          <w:lang w:val="uk-UA" w:eastAsia="uk-UA"/>
        </w:rPr>
        <w:t>Тариф на послуги з передачі електричної енергії, затверджений НКРЕКП (Тосп);</w:t>
      </w:r>
    </w:p>
    <w:p w14:paraId="15750BD7" w14:textId="77777777" w:rsidR="00357EE5" w:rsidRPr="00357EE5" w:rsidRDefault="00357EE5" w:rsidP="00357EE5">
      <w:pPr>
        <w:numPr>
          <w:ilvl w:val="0"/>
          <w:numId w:val="8"/>
        </w:numPr>
        <w:shd w:val="clear" w:color="auto" w:fill="FFFFFF"/>
        <w:spacing w:after="0" w:line="240" w:lineRule="auto"/>
        <w:jc w:val="both"/>
        <w:rPr>
          <w:rFonts w:ascii="Times New Roman" w:eastAsia="Times New Roman" w:hAnsi="Times New Roman" w:cs="Times New Roman"/>
          <w:color w:val="000000"/>
          <w:sz w:val="28"/>
          <w:szCs w:val="28"/>
          <w:lang w:val="uk-UA" w:eastAsia="uk-UA"/>
        </w:rPr>
      </w:pPr>
      <w:r w:rsidRPr="00357EE5">
        <w:rPr>
          <w:rFonts w:ascii="Times New Roman" w:eastAsia="Times New Roman" w:hAnsi="Times New Roman" w:cs="Times New Roman"/>
          <w:color w:val="000000"/>
          <w:sz w:val="28"/>
          <w:szCs w:val="28"/>
          <w:lang w:val="uk-UA" w:eastAsia="uk-UA"/>
        </w:rPr>
        <w:t>Тарифи на послуги з розподілу електричної енергії, затверджені НКРЕКП для об’єктів I та II класу напруги (Тоср, можуть бути включені у вартість закупівлі електричної енергії за бажанням замовника).</w:t>
      </w:r>
    </w:p>
    <w:p w14:paraId="4653F645" w14:textId="77777777" w:rsidR="00357EE5" w:rsidRPr="00357EE5" w:rsidRDefault="00357EE5" w:rsidP="00357EE5">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uk-UA"/>
        </w:rPr>
      </w:pPr>
      <w:r w:rsidRPr="00357EE5">
        <w:rPr>
          <w:rFonts w:ascii="Times New Roman" w:eastAsia="Times New Roman" w:hAnsi="Times New Roman" w:cs="Times New Roman"/>
          <w:color w:val="000000"/>
          <w:sz w:val="28"/>
          <w:szCs w:val="28"/>
          <w:lang w:val="uk-UA" w:eastAsia="uk-UA"/>
        </w:rPr>
        <w:t>З огляду на те, що нормативно-правові акти не зобов’язують постачальників «за вільними цінами» відокремлювати вартість послуг та витрат постачальників, на практиці в договорах на постачання електричної енергії ціна закупівлі електричної енергії не завжди розмежовується із вартістю послуг та витрат постачальника та має умовну назву «нерегульована складова ціни».</w:t>
      </w:r>
    </w:p>
    <w:p w14:paraId="1E1B93A1" w14:textId="77777777" w:rsidR="00357EE5" w:rsidRPr="00357EE5" w:rsidRDefault="00357EE5" w:rsidP="00357EE5">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uk-UA"/>
        </w:rPr>
      </w:pPr>
      <w:r w:rsidRPr="00357EE5">
        <w:rPr>
          <w:rFonts w:ascii="Times New Roman" w:eastAsia="Times New Roman" w:hAnsi="Times New Roman" w:cs="Times New Roman"/>
          <w:b/>
          <w:bCs/>
          <w:color w:val="000000"/>
          <w:sz w:val="28"/>
          <w:szCs w:val="28"/>
          <w:lang w:val="uk-UA" w:eastAsia="uk-UA"/>
        </w:rPr>
        <w:t>Регульована складова</w:t>
      </w:r>
      <w:r w:rsidRPr="00357EE5">
        <w:rPr>
          <w:rFonts w:ascii="Times New Roman" w:eastAsia="Times New Roman" w:hAnsi="Times New Roman" w:cs="Times New Roman"/>
          <w:color w:val="000000"/>
          <w:sz w:val="28"/>
          <w:szCs w:val="28"/>
          <w:lang w:val="uk-UA" w:eastAsia="uk-UA"/>
        </w:rPr>
        <w:t xml:space="preserve"> — тарифи на послуги операторів систем (розподілу та передачі), які затверджуються та вводяться в дію постановами НКРЕКП. Зазвичай послуги з розподілу електричної енергії сплачуються </w:t>
      </w:r>
      <w:r w:rsidRPr="00357EE5">
        <w:rPr>
          <w:rFonts w:ascii="Times New Roman" w:eastAsia="Times New Roman" w:hAnsi="Times New Roman" w:cs="Times New Roman"/>
          <w:color w:val="000000"/>
          <w:sz w:val="28"/>
          <w:szCs w:val="28"/>
          <w:lang w:val="uk-UA" w:eastAsia="uk-UA"/>
        </w:rPr>
        <w:lastRenderedPageBreak/>
        <w:t>споживачем/замовником самостійно на підставі окремого договору, укладеного з Оператором системи розподілу.</w:t>
      </w:r>
    </w:p>
    <w:p w14:paraId="22FB43CF" w14:textId="77777777" w:rsidR="00357EE5" w:rsidRPr="00357EE5" w:rsidRDefault="00357EE5" w:rsidP="00357EE5">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uk-UA"/>
        </w:rPr>
      </w:pPr>
      <w:r w:rsidRPr="00357EE5">
        <w:rPr>
          <w:rFonts w:ascii="Times New Roman" w:eastAsia="Times New Roman" w:hAnsi="Times New Roman" w:cs="Times New Roman"/>
          <w:color w:val="000000"/>
          <w:sz w:val="28"/>
          <w:szCs w:val="28"/>
          <w:lang w:val="uk-UA" w:eastAsia="uk-UA"/>
        </w:rPr>
        <w:t>Основним індикативом для визначення ціни закупівлі електричної енергії (нерегульованої складової) є показник купівлі/продажу електричної енергії на ринку «на добу наперед», який публікується на сайті Оператору ринку.</w:t>
      </w:r>
    </w:p>
    <w:p w14:paraId="1C651825" w14:textId="77777777" w:rsidR="00357EE5" w:rsidRPr="00357EE5" w:rsidRDefault="00357EE5" w:rsidP="00357EE5">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uk-UA"/>
        </w:rPr>
      </w:pPr>
      <w:r w:rsidRPr="00357EE5">
        <w:rPr>
          <w:rFonts w:ascii="Times New Roman" w:eastAsia="Times New Roman" w:hAnsi="Times New Roman" w:cs="Times New Roman"/>
          <w:color w:val="000000"/>
          <w:sz w:val="28"/>
          <w:szCs w:val="28"/>
          <w:lang w:val="uk-UA" w:eastAsia="uk-UA"/>
        </w:rPr>
        <w:t>Розглянемо актуальні показники та джерела їх отримання для перевірки ціни, визначеної методом порівняння ринкових цін.</w:t>
      </w:r>
    </w:p>
    <w:p w14:paraId="6D5C02E7" w14:textId="77777777" w:rsidR="00577B3D" w:rsidRDefault="004D5C12" w:rsidP="00357EE5">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uk-UA"/>
        </w:rPr>
      </w:pPr>
      <w:r w:rsidRPr="00425229">
        <w:rPr>
          <w:rFonts w:ascii="Times New Roman" w:eastAsia="Times New Roman" w:hAnsi="Times New Roman" w:cs="Times New Roman"/>
          <w:color w:val="000000"/>
          <w:sz w:val="28"/>
          <w:szCs w:val="28"/>
          <w:lang w:val="uk-UA" w:eastAsia="uk-UA"/>
        </w:rPr>
        <w:t>Організацією функціонування ринку електроенергії в Україні займається АТ "Оператор ринку" (100% акцій якого належать державі й не підлягають приватизації). АТ "Оператор ринку" забезпечує проведення біржових торгів з купівлі-продажу електроенергії для обленерго, підприємств та заводів. Основним ринком при цьому є ринок "на добу вперед" (РДН). На цьому ринку продають і купують електричну енергію на наступну за днем проведення торгів добу, причому торги йдуть фактично в режимі 7/</w:t>
      </w:r>
      <w:r w:rsidR="00425229" w:rsidRPr="00425229">
        <w:rPr>
          <w:rFonts w:ascii="Times New Roman" w:eastAsia="Times New Roman" w:hAnsi="Times New Roman" w:cs="Times New Roman"/>
          <w:color w:val="000000"/>
          <w:sz w:val="28"/>
          <w:szCs w:val="28"/>
          <w:lang w:val="uk-UA" w:eastAsia="uk-UA"/>
        </w:rPr>
        <w:t>24 (навіть у вихідні дні).</w:t>
      </w:r>
    </w:p>
    <w:p w14:paraId="66899FEC" w14:textId="2E1626D6" w:rsidR="006C2BFF" w:rsidRDefault="006C2BFF" w:rsidP="00577B3D">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uk-UA"/>
        </w:rPr>
      </w:pPr>
      <w:r w:rsidRPr="006C2BFF">
        <w:rPr>
          <w:rFonts w:ascii="Times New Roman" w:eastAsia="Times New Roman" w:hAnsi="Times New Roman" w:cs="Times New Roman"/>
          <w:color w:val="000000"/>
          <w:sz w:val="28"/>
          <w:szCs w:val="28"/>
          <w:lang w:val="uk-UA" w:eastAsia="uk-UA"/>
        </w:rPr>
        <w:t>Ціна за 1 кіловат для підприємців у 2025 році є динамічною і складається з кількох компонентів: ринкова ціна, тариф на передачу та тариф на розподіл, а також податок на додану вартість (ПДВ). Базова вартість електроенергії на ринку постійно змінюється, тоді як тариф на передачу для більшості бізнес-користувачів становить 686,23 грн/МВт·год (без ПДВ), а для "зеленої" електрометалургії – 359,55 грн/МВт·год. Остаточна ціна залежить від класу напруги та оператора системи розподілу.</w:t>
      </w:r>
    </w:p>
    <w:p w14:paraId="31ED395E" w14:textId="7DA2F7B5" w:rsidR="006C2BFF" w:rsidRDefault="006C2BFF" w:rsidP="00577B3D">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uk-UA"/>
        </w:rPr>
      </w:pPr>
      <w:r w:rsidRPr="006C2BFF">
        <w:rPr>
          <w:rFonts w:ascii="Times New Roman" w:eastAsia="Times New Roman" w:hAnsi="Times New Roman" w:cs="Times New Roman"/>
          <w:color w:val="000000"/>
          <w:sz w:val="28"/>
          <w:szCs w:val="28"/>
          <w:lang w:val="uk-UA" w:eastAsia="uk-UA"/>
        </w:rPr>
        <w:t>Приклад розрахунку Вартість електроенергії на ринку</w:t>
      </w:r>
      <w:r w:rsidR="003C1CA8" w:rsidRPr="003C1CA8">
        <w:t xml:space="preserve"> </w:t>
      </w:r>
      <w:r w:rsidR="003C1CA8" w:rsidRPr="003C1CA8">
        <w:rPr>
          <w:rFonts w:ascii="Times New Roman" w:eastAsia="Times New Roman" w:hAnsi="Times New Roman" w:cs="Times New Roman"/>
          <w:color w:val="000000"/>
          <w:sz w:val="28"/>
          <w:szCs w:val="28"/>
          <w:lang w:val="uk-UA" w:eastAsia="uk-UA"/>
        </w:rPr>
        <w:t>"на добу наперед"</w:t>
      </w:r>
      <w:r w:rsidRPr="006C2BFF">
        <w:rPr>
          <w:rFonts w:ascii="Times New Roman" w:eastAsia="Times New Roman" w:hAnsi="Times New Roman" w:cs="Times New Roman"/>
          <w:color w:val="000000"/>
          <w:sz w:val="28"/>
          <w:szCs w:val="28"/>
          <w:lang w:val="uk-UA" w:eastAsia="uk-UA"/>
        </w:rPr>
        <w:t>: 6</w:t>
      </w:r>
      <w:r w:rsidR="003C1CA8">
        <w:rPr>
          <w:rFonts w:ascii="Times New Roman" w:eastAsia="Times New Roman" w:hAnsi="Times New Roman" w:cs="Times New Roman"/>
          <w:color w:val="000000"/>
          <w:sz w:val="28"/>
          <w:szCs w:val="28"/>
          <w:lang w:val="uk-UA" w:eastAsia="uk-UA"/>
        </w:rPr>
        <w:t>,9</w:t>
      </w:r>
      <w:r w:rsidRPr="006C2BFF">
        <w:rPr>
          <w:rFonts w:ascii="Times New Roman" w:eastAsia="Times New Roman" w:hAnsi="Times New Roman" w:cs="Times New Roman"/>
          <w:color w:val="000000"/>
          <w:sz w:val="28"/>
          <w:szCs w:val="28"/>
          <w:lang w:val="uk-UA" w:eastAsia="uk-UA"/>
        </w:rPr>
        <w:t xml:space="preserve"> грн/кВт·год (приблизно)</w:t>
      </w:r>
      <w:r w:rsidR="00127593">
        <w:rPr>
          <w:rFonts w:ascii="Times New Roman" w:eastAsia="Times New Roman" w:hAnsi="Times New Roman" w:cs="Times New Roman"/>
          <w:color w:val="000000"/>
          <w:sz w:val="28"/>
          <w:szCs w:val="28"/>
          <w:lang w:val="uk-UA" w:eastAsia="uk-UA"/>
        </w:rPr>
        <w:t xml:space="preserve">. </w:t>
      </w:r>
      <w:r w:rsidRPr="006C2BFF">
        <w:rPr>
          <w:rFonts w:ascii="Times New Roman" w:eastAsia="Times New Roman" w:hAnsi="Times New Roman" w:cs="Times New Roman"/>
          <w:color w:val="000000"/>
          <w:sz w:val="28"/>
          <w:szCs w:val="28"/>
          <w:lang w:val="uk-UA" w:eastAsia="uk-UA"/>
        </w:rPr>
        <w:t>Тариф на передачу: 0,68623 грн/кВт·год (приблизно)</w:t>
      </w:r>
      <w:r w:rsidR="00127593">
        <w:rPr>
          <w:rFonts w:ascii="Times New Roman" w:eastAsia="Times New Roman" w:hAnsi="Times New Roman" w:cs="Times New Roman"/>
          <w:color w:val="000000"/>
          <w:sz w:val="28"/>
          <w:szCs w:val="28"/>
          <w:lang w:val="uk-UA" w:eastAsia="uk-UA"/>
        </w:rPr>
        <w:t xml:space="preserve">. </w:t>
      </w:r>
      <w:r w:rsidRPr="006C2BFF">
        <w:rPr>
          <w:rFonts w:ascii="Times New Roman" w:eastAsia="Times New Roman" w:hAnsi="Times New Roman" w:cs="Times New Roman"/>
          <w:color w:val="000000"/>
          <w:sz w:val="28"/>
          <w:szCs w:val="28"/>
          <w:lang w:val="uk-UA" w:eastAsia="uk-UA"/>
        </w:rPr>
        <w:t>Сума без ПДВ: (6</w:t>
      </w:r>
      <w:r w:rsidR="003C1CA8">
        <w:rPr>
          <w:rFonts w:ascii="Times New Roman" w:eastAsia="Times New Roman" w:hAnsi="Times New Roman" w:cs="Times New Roman"/>
          <w:color w:val="000000"/>
          <w:sz w:val="28"/>
          <w:szCs w:val="28"/>
          <w:lang w:val="uk-UA" w:eastAsia="uk-UA"/>
        </w:rPr>
        <w:t>,9</w:t>
      </w:r>
      <w:r w:rsidRPr="006C2BFF">
        <w:rPr>
          <w:rFonts w:ascii="Times New Roman" w:eastAsia="Times New Roman" w:hAnsi="Times New Roman" w:cs="Times New Roman"/>
          <w:color w:val="000000"/>
          <w:sz w:val="28"/>
          <w:szCs w:val="28"/>
          <w:lang w:val="uk-UA" w:eastAsia="uk-UA"/>
        </w:rPr>
        <w:t>+0,68623=</w:t>
      </w:r>
      <w:r w:rsidR="00FA3EF0">
        <w:rPr>
          <w:rFonts w:ascii="Times New Roman" w:eastAsia="Times New Roman" w:hAnsi="Times New Roman" w:cs="Times New Roman"/>
          <w:color w:val="000000"/>
          <w:sz w:val="28"/>
          <w:szCs w:val="28"/>
          <w:lang w:val="uk-UA" w:eastAsia="uk-UA"/>
        </w:rPr>
        <w:t>7</w:t>
      </w:r>
      <w:r w:rsidRPr="006C2BFF">
        <w:rPr>
          <w:rFonts w:ascii="Times New Roman" w:eastAsia="Times New Roman" w:hAnsi="Times New Roman" w:cs="Times New Roman"/>
          <w:color w:val="000000"/>
          <w:sz w:val="28"/>
          <w:szCs w:val="28"/>
          <w:lang w:val="uk-UA" w:eastAsia="uk-UA"/>
        </w:rPr>
        <w:t>,</w:t>
      </w:r>
      <w:r w:rsidR="00FA3EF0">
        <w:rPr>
          <w:rFonts w:ascii="Times New Roman" w:eastAsia="Times New Roman" w:hAnsi="Times New Roman" w:cs="Times New Roman"/>
          <w:color w:val="000000"/>
          <w:sz w:val="28"/>
          <w:szCs w:val="28"/>
          <w:lang w:val="uk-UA" w:eastAsia="uk-UA"/>
        </w:rPr>
        <w:t>5</w:t>
      </w:r>
      <w:r w:rsidRPr="006C2BFF">
        <w:rPr>
          <w:rFonts w:ascii="Times New Roman" w:eastAsia="Times New Roman" w:hAnsi="Times New Roman" w:cs="Times New Roman"/>
          <w:color w:val="000000"/>
          <w:sz w:val="28"/>
          <w:szCs w:val="28"/>
          <w:lang w:val="uk-UA" w:eastAsia="uk-UA"/>
        </w:rPr>
        <w:t>8</w:t>
      </w:r>
      <w:r w:rsidR="00FA3EF0">
        <w:rPr>
          <w:rFonts w:ascii="Times New Roman" w:eastAsia="Times New Roman" w:hAnsi="Times New Roman" w:cs="Times New Roman"/>
          <w:color w:val="000000"/>
          <w:sz w:val="28"/>
          <w:szCs w:val="28"/>
          <w:lang w:val="uk-UA" w:eastAsia="uk-UA"/>
        </w:rPr>
        <w:t>623</w:t>
      </w:r>
      <w:r w:rsidRPr="006C2BFF">
        <w:rPr>
          <w:rFonts w:ascii="Times New Roman" w:eastAsia="Times New Roman" w:hAnsi="Times New Roman" w:cs="Times New Roman"/>
          <w:color w:val="000000"/>
          <w:sz w:val="28"/>
          <w:szCs w:val="28"/>
          <w:lang w:val="uk-UA" w:eastAsia="uk-UA"/>
        </w:rPr>
        <w:t>) грн/кВт·год</w:t>
      </w:r>
      <w:r w:rsidR="00FA3EF0">
        <w:rPr>
          <w:rFonts w:ascii="Times New Roman" w:eastAsia="Times New Roman" w:hAnsi="Times New Roman" w:cs="Times New Roman"/>
          <w:color w:val="000000"/>
          <w:sz w:val="28"/>
          <w:szCs w:val="28"/>
          <w:lang w:val="uk-UA" w:eastAsia="uk-UA"/>
        </w:rPr>
        <w:t xml:space="preserve">. </w:t>
      </w:r>
      <w:r w:rsidRPr="006C2BFF">
        <w:rPr>
          <w:rFonts w:ascii="Times New Roman" w:eastAsia="Times New Roman" w:hAnsi="Times New Roman" w:cs="Times New Roman"/>
          <w:color w:val="000000"/>
          <w:sz w:val="28"/>
          <w:szCs w:val="28"/>
          <w:lang w:val="uk-UA" w:eastAsia="uk-UA"/>
        </w:rPr>
        <w:t>ПДВ (20%)</w:t>
      </w:r>
      <w:r w:rsidR="00235704">
        <w:rPr>
          <w:rFonts w:ascii="Times New Roman" w:eastAsia="Times New Roman" w:hAnsi="Times New Roman" w:cs="Times New Roman"/>
          <w:color w:val="000000"/>
          <w:sz w:val="28"/>
          <w:szCs w:val="28"/>
          <w:lang w:val="uk-UA" w:eastAsia="uk-UA"/>
        </w:rPr>
        <w:t xml:space="preserve"> </w:t>
      </w:r>
      <w:r w:rsidR="001B3E04">
        <w:rPr>
          <w:rFonts w:ascii="Times New Roman" w:eastAsia="Times New Roman" w:hAnsi="Times New Roman" w:cs="Times New Roman"/>
          <w:color w:val="000000"/>
          <w:sz w:val="28"/>
          <w:szCs w:val="28"/>
          <w:lang w:val="uk-UA" w:eastAsia="uk-UA"/>
        </w:rPr>
        <w:t>–</w:t>
      </w:r>
      <w:r w:rsidR="00235704">
        <w:rPr>
          <w:rFonts w:ascii="Times New Roman" w:eastAsia="Times New Roman" w:hAnsi="Times New Roman" w:cs="Times New Roman"/>
          <w:color w:val="000000"/>
          <w:sz w:val="28"/>
          <w:szCs w:val="28"/>
          <w:lang w:val="uk-UA" w:eastAsia="uk-UA"/>
        </w:rPr>
        <w:t xml:space="preserve"> </w:t>
      </w:r>
      <w:r w:rsidR="001B3E04">
        <w:rPr>
          <w:rFonts w:ascii="Times New Roman" w:eastAsia="Times New Roman" w:hAnsi="Times New Roman" w:cs="Times New Roman"/>
          <w:color w:val="000000"/>
          <w:sz w:val="28"/>
          <w:szCs w:val="28"/>
          <w:lang w:val="uk-UA" w:eastAsia="uk-UA"/>
        </w:rPr>
        <w:t>2,</w:t>
      </w:r>
      <w:bookmarkStart w:id="0" w:name="_Hlk215730089"/>
      <w:r w:rsidR="001B3E04">
        <w:rPr>
          <w:rFonts w:ascii="Times New Roman" w:eastAsia="Times New Roman" w:hAnsi="Times New Roman" w:cs="Times New Roman"/>
          <w:color w:val="000000"/>
          <w:sz w:val="28"/>
          <w:szCs w:val="28"/>
          <w:lang w:val="uk-UA" w:eastAsia="uk-UA"/>
        </w:rPr>
        <w:t>517246</w:t>
      </w:r>
      <w:r w:rsidRPr="006C2BFF">
        <w:rPr>
          <w:rFonts w:ascii="Times New Roman" w:eastAsia="Times New Roman" w:hAnsi="Times New Roman" w:cs="Times New Roman"/>
          <w:color w:val="000000"/>
          <w:sz w:val="28"/>
          <w:szCs w:val="28"/>
          <w:lang w:val="uk-UA" w:eastAsia="uk-UA"/>
        </w:rPr>
        <w:t>грн/кВт·год</w:t>
      </w:r>
      <w:r w:rsidR="00127593">
        <w:rPr>
          <w:rFonts w:ascii="Times New Roman" w:eastAsia="Times New Roman" w:hAnsi="Times New Roman" w:cs="Times New Roman"/>
          <w:color w:val="000000"/>
          <w:sz w:val="28"/>
          <w:szCs w:val="28"/>
          <w:lang w:val="uk-UA" w:eastAsia="uk-UA"/>
        </w:rPr>
        <w:t xml:space="preserve">. </w:t>
      </w:r>
      <w:bookmarkEnd w:id="0"/>
      <w:r w:rsidRPr="006C2BFF">
        <w:rPr>
          <w:rFonts w:ascii="Times New Roman" w:eastAsia="Times New Roman" w:hAnsi="Times New Roman" w:cs="Times New Roman"/>
          <w:color w:val="000000"/>
          <w:sz w:val="28"/>
          <w:szCs w:val="28"/>
          <w:lang w:val="uk-UA" w:eastAsia="uk-UA"/>
        </w:rPr>
        <w:t>Загальна вартість: =</w:t>
      </w:r>
      <w:r w:rsidR="007507A2">
        <w:rPr>
          <w:rFonts w:ascii="Times New Roman" w:eastAsia="Times New Roman" w:hAnsi="Times New Roman" w:cs="Times New Roman"/>
          <w:color w:val="000000"/>
          <w:sz w:val="28"/>
          <w:szCs w:val="28"/>
          <w:lang w:val="uk-UA" w:eastAsia="uk-UA"/>
        </w:rPr>
        <w:t xml:space="preserve"> 9,103476</w:t>
      </w:r>
      <w:r w:rsidRPr="006C2BFF">
        <w:rPr>
          <w:rFonts w:ascii="Times New Roman" w:eastAsia="Times New Roman" w:hAnsi="Times New Roman" w:cs="Times New Roman"/>
          <w:color w:val="000000"/>
          <w:sz w:val="28"/>
          <w:szCs w:val="28"/>
          <w:lang w:val="uk-UA" w:eastAsia="uk-UA"/>
        </w:rPr>
        <w:t xml:space="preserve"> грн/кВт·год </w:t>
      </w:r>
    </w:p>
    <w:p w14:paraId="500318A2" w14:textId="0DBD24B9" w:rsidR="006C2BFF" w:rsidRDefault="00644D39" w:rsidP="00577B3D">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Вартість електроенергії у нинішнього постачальника електроенергії </w:t>
      </w:r>
      <w:r w:rsidR="00125067">
        <w:rPr>
          <w:rFonts w:ascii="Times New Roman" w:eastAsia="Times New Roman" w:hAnsi="Times New Roman" w:cs="Times New Roman"/>
          <w:color w:val="000000"/>
          <w:sz w:val="28"/>
          <w:szCs w:val="28"/>
          <w:lang w:val="uk-UA" w:eastAsia="uk-UA"/>
        </w:rPr>
        <w:t xml:space="preserve">ТОВ «Миколаївська електропостачальна компанія» - 9,14 </w:t>
      </w:r>
      <w:r w:rsidR="00125067" w:rsidRPr="00125067">
        <w:rPr>
          <w:rFonts w:ascii="Times New Roman" w:eastAsia="Times New Roman" w:hAnsi="Times New Roman" w:cs="Times New Roman"/>
          <w:color w:val="000000"/>
          <w:sz w:val="28"/>
          <w:szCs w:val="28"/>
          <w:lang w:val="uk-UA" w:eastAsia="uk-UA"/>
        </w:rPr>
        <w:t>грн/кВт·год.</w:t>
      </w:r>
    </w:p>
    <w:p w14:paraId="37B2A432" w14:textId="0BFEE44F" w:rsidR="00577B3D" w:rsidRDefault="00A9263C" w:rsidP="00357EE5">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Згідно прогнозів на кінець 202</w:t>
      </w:r>
      <w:r w:rsidR="009E6122">
        <w:rPr>
          <w:rFonts w:ascii="Times New Roman" w:eastAsia="Times New Roman" w:hAnsi="Times New Roman" w:cs="Times New Roman"/>
          <w:color w:val="000000"/>
          <w:sz w:val="28"/>
          <w:szCs w:val="28"/>
          <w:lang w:val="uk-UA" w:eastAsia="uk-UA"/>
        </w:rPr>
        <w:t>5</w:t>
      </w:r>
      <w:r>
        <w:rPr>
          <w:rFonts w:ascii="Times New Roman" w:eastAsia="Times New Roman" w:hAnsi="Times New Roman" w:cs="Times New Roman"/>
          <w:color w:val="000000"/>
          <w:sz w:val="28"/>
          <w:szCs w:val="28"/>
          <w:lang w:val="uk-UA" w:eastAsia="uk-UA"/>
        </w:rPr>
        <w:t xml:space="preserve"> року к</w:t>
      </w:r>
      <w:r w:rsidRPr="00A9263C">
        <w:rPr>
          <w:rFonts w:ascii="Times New Roman" w:eastAsia="Calibri" w:hAnsi="Times New Roman" w:cs="Times New Roman"/>
          <w:sz w:val="28"/>
          <w:szCs w:val="28"/>
          <w:lang w:val="uk-UA"/>
        </w:rPr>
        <w:t xml:space="preserve">інцева ціна </w:t>
      </w:r>
      <w:r>
        <w:rPr>
          <w:rFonts w:ascii="Times New Roman" w:eastAsia="Times New Roman" w:hAnsi="Times New Roman" w:cs="Times New Roman"/>
          <w:color w:val="000000"/>
          <w:sz w:val="28"/>
          <w:szCs w:val="28"/>
          <w:lang w:val="uk-UA" w:eastAsia="uk-UA"/>
        </w:rPr>
        <w:t>електроенергії</w:t>
      </w:r>
      <w:r>
        <w:rPr>
          <w:rFonts w:ascii="Times New Roman" w:eastAsia="Calibri" w:hAnsi="Times New Roman" w:cs="Times New Roman"/>
          <w:sz w:val="28"/>
          <w:szCs w:val="28"/>
          <w:lang w:val="uk-UA"/>
        </w:rPr>
        <w:t xml:space="preserve"> з врахуванням всіх затрат та податків </w:t>
      </w:r>
      <w:r w:rsidRPr="00A9263C">
        <w:rPr>
          <w:rFonts w:ascii="Times New Roman" w:eastAsia="Calibri" w:hAnsi="Times New Roman" w:cs="Times New Roman"/>
          <w:sz w:val="28"/>
          <w:szCs w:val="28"/>
          <w:lang w:val="uk-UA"/>
        </w:rPr>
        <w:t xml:space="preserve">для більшості </w:t>
      </w:r>
      <w:r>
        <w:rPr>
          <w:rFonts w:ascii="Times New Roman" w:eastAsia="Times New Roman" w:hAnsi="Times New Roman" w:cs="Times New Roman"/>
          <w:color w:val="000000"/>
          <w:sz w:val="28"/>
          <w:szCs w:val="28"/>
          <w:lang w:val="uk-UA" w:eastAsia="uk-UA"/>
        </w:rPr>
        <w:t xml:space="preserve">поставщиків складе приблизно </w:t>
      </w:r>
      <w:r w:rsidR="009E6122">
        <w:rPr>
          <w:rFonts w:ascii="Times New Roman" w:eastAsia="Times New Roman" w:hAnsi="Times New Roman" w:cs="Times New Roman"/>
          <w:color w:val="000000"/>
          <w:sz w:val="28"/>
          <w:szCs w:val="28"/>
          <w:lang w:val="uk-UA" w:eastAsia="uk-UA"/>
        </w:rPr>
        <w:t>9</w:t>
      </w:r>
      <w:r>
        <w:rPr>
          <w:rFonts w:ascii="Times New Roman" w:eastAsia="Times New Roman" w:hAnsi="Times New Roman" w:cs="Times New Roman"/>
          <w:color w:val="000000"/>
          <w:sz w:val="28"/>
          <w:szCs w:val="28"/>
          <w:lang w:val="uk-UA" w:eastAsia="uk-UA"/>
        </w:rPr>
        <w:t>,</w:t>
      </w:r>
      <w:r w:rsidR="009E6122">
        <w:rPr>
          <w:rFonts w:ascii="Times New Roman" w:eastAsia="Times New Roman" w:hAnsi="Times New Roman" w:cs="Times New Roman"/>
          <w:color w:val="000000"/>
          <w:sz w:val="28"/>
          <w:szCs w:val="28"/>
          <w:lang w:val="uk-UA" w:eastAsia="uk-UA"/>
        </w:rPr>
        <w:t>10- 9,20</w:t>
      </w:r>
      <w:r>
        <w:rPr>
          <w:rFonts w:ascii="Times New Roman" w:eastAsia="Times New Roman" w:hAnsi="Times New Roman" w:cs="Times New Roman"/>
          <w:color w:val="000000"/>
          <w:sz w:val="28"/>
          <w:szCs w:val="28"/>
          <w:lang w:val="uk-UA" w:eastAsia="uk-UA"/>
        </w:rPr>
        <w:t xml:space="preserve"> грн. за 1 кВт.</w:t>
      </w:r>
    </w:p>
    <w:p w14:paraId="5B51E017" w14:textId="7E88B8A9" w:rsidR="00E77659" w:rsidRDefault="004D5C12" w:rsidP="00425229">
      <w:pPr>
        <w:spacing w:after="0" w:line="259" w:lineRule="auto"/>
        <w:ind w:firstLine="708"/>
        <w:jc w:val="both"/>
        <w:rPr>
          <w:rFonts w:ascii="Times New Roman" w:eastAsia="Calibri" w:hAnsi="Times New Roman" w:cs="Times New Roman"/>
          <w:sz w:val="28"/>
          <w:szCs w:val="28"/>
          <w:lang w:val="uk-UA"/>
        </w:rPr>
      </w:pPr>
      <w:r w:rsidRPr="00A9263C">
        <w:rPr>
          <w:rFonts w:ascii="Times New Roman" w:eastAsia="Calibri" w:hAnsi="Times New Roman" w:cs="Times New Roman"/>
          <w:sz w:val="28"/>
          <w:szCs w:val="28"/>
          <w:lang w:val="uk-UA"/>
        </w:rPr>
        <w:t xml:space="preserve"> </w:t>
      </w:r>
      <w:r w:rsidR="00425229" w:rsidRPr="00425229">
        <w:rPr>
          <w:rFonts w:ascii="Times New Roman" w:eastAsia="Calibri" w:hAnsi="Times New Roman" w:cs="Times New Roman"/>
          <w:sz w:val="28"/>
          <w:szCs w:val="28"/>
          <w:lang w:val="uk-UA"/>
        </w:rPr>
        <w:t xml:space="preserve"> </w:t>
      </w:r>
      <w:r w:rsidR="00922ADA">
        <w:rPr>
          <w:rFonts w:ascii="Times New Roman" w:eastAsia="Calibri" w:hAnsi="Times New Roman" w:cs="Times New Roman"/>
          <w:sz w:val="28"/>
          <w:szCs w:val="28"/>
          <w:lang w:val="uk-UA"/>
        </w:rPr>
        <w:t>При закупівлі електроенергії на 202</w:t>
      </w:r>
      <w:r w:rsidR="009E6122">
        <w:rPr>
          <w:rFonts w:ascii="Times New Roman" w:eastAsia="Calibri" w:hAnsi="Times New Roman" w:cs="Times New Roman"/>
          <w:sz w:val="28"/>
          <w:szCs w:val="28"/>
          <w:lang w:val="uk-UA"/>
        </w:rPr>
        <w:t>6</w:t>
      </w:r>
      <w:r w:rsidR="00922ADA">
        <w:rPr>
          <w:rFonts w:ascii="Times New Roman" w:eastAsia="Calibri" w:hAnsi="Times New Roman" w:cs="Times New Roman"/>
          <w:sz w:val="28"/>
          <w:szCs w:val="28"/>
          <w:lang w:val="uk-UA"/>
        </w:rPr>
        <w:t xml:space="preserve"> рік потрібно також враховувати </w:t>
      </w:r>
      <w:r w:rsidR="00AF5454">
        <w:rPr>
          <w:rFonts w:ascii="Times New Roman" w:eastAsia="Calibri" w:hAnsi="Times New Roman" w:cs="Times New Roman"/>
          <w:sz w:val="28"/>
          <w:szCs w:val="28"/>
          <w:lang w:val="uk-UA"/>
        </w:rPr>
        <w:t xml:space="preserve">можливість </w:t>
      </w:r>
      <w:r w:rsidR="00922ADA">
        <w:rPr>
          <w:rFonts w:ascii="Times New Roman" w:eastAsia="Calibri" w:hAnsi="Times New Roman" w:cs="Times New Roman"/>
          <w:sz w:val="28"/>
          <w:szCs w:val="28"/>
          <w:lang w:val="uk-UA"/>
        </w:rPr>
        <w:t>наступн</w:t>
      </w:r>
      <w:r w:rsidR="00AF5454">
        <w:rPr>
          <w:rFonts w:ascii="Times New Roman" w:eastAsia="Calibri" w:hAnsi="Times New Roman" w:cs="Times New Roman"/>
          <w:sz w:val="28"/>
          <w:szCs w:val="28"/>
          <w:lang w:val="uk-UA"/>
        </w:rPr>
        <w:t>ого</w:t>
      </w:r>
      <w:r w:rsidR="00922ADA">
        <w:rPr>
          <w:rFonts w:ascii="Times New Roman" w:eastAsia="Calibri" w:hAnsi="Times New Roman" w:cs="Times New Roman"/>
          <w:sz w:val="28"/>
          <w:szCs w:val="28"/>
          <w:lang w:val="uk-UA"/>
        </w:rPr>
        <w:t xml:space="preserve"> її подорожання. </w:t>
      </w:r>
      <w:r w:rsidR="00A9263C">
        <w:rPr>
          <w:rFonts w:ascii="Times New Roman" w:eastAsia="Calibri" w:hAnsi="Times New Roman" w:cs="Times New Roman"/>
          <w:sz w:val="28"/>
          <w:szCs w:val="28"/>
          <w:lang w:val="uk-UA"/>
        </w:rPr>
        <w:t xml:space="preserve">Берем орієнтовно ціну </w:t>
      </w:r>
      <w:r w:rsidR="00AF5454">
        <w:rPr>
          <w:rFonts w:ascii="Times New Roman" w:eastAsia="Calibri" w:hAnsi="Times New Roman" w:cs="Times New Roman"/>
          <w:sz w:val="28"/>
          <w:szCs w:val="28"/>
          <w:lang w:val="uk-UA"/>
        </w:rPr>
        <w:t>9,15</w:t>
      </w:r>
      <w:r w:rsidR="00A9263C">
        <w:rPr>
          <w:rFonts w:ascii="Times New Roman" w:eastAsia="Calibri" w:hAnsi="Times New Roman" w:cs="Times New Roman"/>
          <w:sz w:val="28"/>
          <w:szCs w:val="28"/>
          <w:lang w:val="uk-UA"/>
        </w:rPr>
        <w:t xml:space="preserve"> грн</w:t>
      </w:r>
      <w:r w:rsidR="00A9263C" w:rsidRPr="004B74FB">
        <w:rPr>
          <w:rFonts w:ascii="Times New Roman" w:hAnsi="Times New Roman" w:cs="Times New Roman"/>
          <w:sz w:val="28"/>
          <w:szCs w:val="28"/>
          <w:lang w:val="uk-UA"/>
        </w:rPr>
        <w:t>/кВт.</w:t>
      </w:r>
    </w:p>
    <w:p w14:paraId="6F0EA898" w14:textId="5F017559" w:rsidR="006D2F93" w:rsidRDefault="006D2F93" w:rsidP="00425229">
      <w:pPr>
        <w:spacing w:after="0" w:line="259" w:lineRule="auto"/>
        <w:ind w:firstLine="708"/>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З врахуванням запланованих об’ємів р</w:t>
      </w:r>
      <w:r w:rsidRPr="006D2F93">
        <w:rPr>
          <w:rFonts w:ascii="Times New Roman" w:eastAsia="Calibri" w:hAnsi="Times New Roman" w:cs="Times New Roman"/>
          <w:sz w:val="28"/>
          <w:szCs w:val="28"/>
          <w:lang w:val="uk-UA"/>
        </w:rPr>
        <w:t>озмір бюджетного призначення</w:t>
      </w:r>
      <w:r>
        <w:rPr>
          <w:rFonts w:ascii="Times New Roman" w:eastAsia="Calibri" w:hAnsi="Times New Roman" w:cs="Times New Roman"/>
          <w:sz w:val="28"/>
          <w:szCs w:val="28"/>
          <w:lang w:val="uk-UA"/>
        </w:rPr>
        <w:t xml:space="preserve"> складе</w:t>
      </w:r>
      <w:r w:rsidRPr="006D2F93">
        <w:rPr>
          <w:rFonts w:ascii="Times New Roman" w:eastAsia="Calibri" w:hAnsi="Times New Roman" w:cs="Times New Roman"/>
          <w:sz w:val="28"/>
          <w:szCs w:val="28"/>
          <w:lang w:val="uk-UA"/>
        </w:rPr>
        <w:t xml:space="preserve"> </w:t>
      </w:r>
      <w:r w:rsidR="00AF5454">
        <w:rPr>
          <w:rFonts w:ascii="Times New Roman" w:eastAsia="Calibri" w:hAnsi="Times New Roman" w:cs="Times New Roman"/>
          <w:sz w:val="28"/>
          <w:szCs w:val="28"/>
          <w:lang w:val="uk-UA"/>
        </w:rPr>
        <w:t>712 500</w:t>
      </w:r>
      <w:r w:rsidRPr="006D2F93">
        <w:rPr>
          <w:rFonts w:ascii="Times New Roman" w:eastAsia="Calibri" w:hAnsi="Times New Roman" w:cs="Times New Roman"/>
          <w:sz w:val="28"/>
          <w:szCs w:val="28"/>
          <w:lang w:val="uk-UA"/>
        </w:rPr>
        <w:t xml:space="preserve"> грн.</w:t>
      </w:r>
    </w:p>
    <w:p w14:paraId="55FFC986" w14:textId="63A0E187" w:rsidR="00DE1AEF" w:rsidRDefault="00DE1AEF" w:rsidP="00425229">
      <w:pPr>
        <w:spacing w:after="0" w:line="259" w:lineRule="auto"/>
        <w:ind w:firstLine="708"/>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З метою економії коштів закупівлю проводим на ПРОЗОРРО шляхом запиту ціни постачальників</w:t>
      </w:r>
      <w:r w:rsidR="00E81B92">
        <w:rPr>
          <w:rFonts w:ascii="Times New Roman" w:eastAsia="Calibri" w:hAnsi="Times New Roman" w:cs="Times New Roman"/>
          <w:sz w:val="28"/>
          <w:szCs w:val="28"/>
          <w:lang w:val="uk-UA"/>
        </w:rPr>
        <w:t>.</w:t>
      </w:r>
      <w:bookmarkStart w:id="1" w:name="_GoBack"/>
      <w:bookmarkEnd w:id="1"/>
    </w:p>
    <w:p w14:paraId="2066D20C" w14:textId="77777777" w:rsidR="00357EE5" w:rsidRDefault="00357EE5" w:rsidP="00DA3801">
      <w:pPr>
        <w:spacing w:after="0" w:line="240" w:lineRule="auto"/>
        <w:ind w:firstLine="708"/>
        <w:jc w:val="both"/>
        <w:rPr>
          <w:rFonts w:ascii="Times New Roman" w:hAnsi="Times New Roman" w:cs="Times New Roman"/>
          <w:sz w:val="26"/>
          <w:szCs w:val="26"/>
          <w:lang w:val="uk-UA"/>
        </w:rPr>
      </w:pPr>
    </w:p>
    <w:p w14:paraId="2394CF88" w14:textId="77777777" w:rsidR="004B74FB" w:rsidRPr="004B74FB" w:rsidRDefault="004B74FB" w:rsidP="006D2F93">
      <w:pPr>
        <w:tabs>
          <w:tab w:val="left" w:pos="993"/>
          <w:tab w:val="left" w:pos="1560"/>
        </w:tabs>
        <w:spacing w:after="0" w:line="259" w:lineRule="auto"/>
        <w:ind w:right="-2"/>
        <w:jc w:val="center"/>
        <w:rPr>
          <w:rFonts w:ascii="Times New Roman" w:eastAsia="Times New Roman" w:hAnsi="Times New Roman" w:cs="Times New Roman"/>
          <w:b/>
          <w:sz w:val="28"/>
          <w:szCs w:val="28"/>
          <w:lang w:val="uk-UA" w:eastAsia="uk-UA"/>
        </w:rPr>
      </w:pPr>
      <w:r w:rsidRPr="004B74FB">
        <w:rPr>
          <w:rFonts w:ascii="Times New Roman" w:eastAsia="Times New Roman" w:hAnsi="Times New Roman" w:cs="Times New Roman"/>
          <w:b/>
          <w:sz w:val="28"/>
          <w:szCs w:val="28"/>
          <w:lang w:val="uk-UA" w:eastAsia="uk-UA"/>
        </w:rPr>
        <w:t>О</w:t>
      </w:r>
      <w:r w:rsidR="006D2F93">
        <w:rPr>
          <w:rFonts w:ascii="Times New Roman" w:eastAsia="Times New Roman" w:hAnsi="Times New Roman" w:cs="Times New Roman"/>
          <w:b/>
          <w:sz w:val="28"/>
          <w:szCs w:val="28"/>
          <w:lang w:val="uk-UA" w:eastAsia="uk-UA"/>
        </w:rPr>
        <w:t xml:space="preserve">бгрунтування </w:t>
      </w:r>
      <w:r w:rsidRPr="004B74FB">
        <w:rPr>
          <w:rFonts w:ascii="Times New Roman" w:eastAsia="Times New Roman" w:hAnsi="Times New Roman" w:cs="Times New Roman"/>
          <w:b/>
          <w:sz w:val="28"/>
          <w:szCs w:val="28"/>
          <w:lang w:val="uk-UA" w:eastAsia="uk-UA"/>
        </w:rPr>
        <w:t>технічних та якісних характеристик предмета закупівлі,</w:t>
      </w:r>
    </w:p>
    <w:p w14:paraId="1EEA5E96" w14:textId="77777777" w:rsidR="004B74FB" w:rsidRPr="00166FB0" w:rsidRDefault="004B74FB" w:rsidP="004B74FB">
      <w:pPr>
        <w:spacing w:after="0" w:line="259" w:lineRule="auto"/>
        <w:ind w:left="720"/>
        <w:rPr>
          <w:rFonts w:ascii="Times New Roman" w:eastAsia="Times New Roman" w:hAnsi="Times New Roman" w:cs="Times New Roman"/>
          <w:sz w:val="28"/>
          <w:szCs w:val="28"/>
          <w:lang w:val="uk-UA" w:eastAsia="uk-UA"/>
        </w:rPr>
      </w:pPr>
      <w:r w:rsidRPr="00166FB0">
        <w:rPr>
          <w:rFonts w:ascii="Times New Roman" w:eastAsia="Times New Roman" w:hAnsi="Times New Roman" w:cs="Times New Roman"/>
          <w:sz w:val="28"/>
          <w:szCs w:val="28"/>
          <w:lang w:val="uk-UA" w:eastAsia="uk-UA"/>
        </w:rPr>
        <w:t xml:space="preserve">Детальний опис предмета закупівлі. </w:t>
      </w:r>
    </w:p>
    <w:tbl>
      <w:tblPr>
        <w:tblW w:w="9472"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1"/>
        <w:gridCol w:w="6211"/>
      </w:tblGrid>
      <w:tr w:rsidR="004B74FB" w:rsidRPr="00166FB0" w14:paraId="37822074" w14:textId="77777777" w:rsidTr="00C27E4C">
        <w:trPr>
          <w:trHeight w:val="552"/>
        </w:trPr>
        <w:tc>
          <w:tcPr>
            <w:tcW w:w="3261" w:type="dxa"/>
            <w:tcBorders>
              <w:top w:val="single" w:sz="6" w:space="0" w:color="000000"/>
              <w:left w:val="single" w:sz="6" w:space="0" w:color="000000"/>
              <w:bottom w:val="single" w:sz="6" w:space="0" w:color="000000"/>
              <w:right w:val="single" w:sz="6" w:space="0" w:color="000000"/>
            </w:tcBorders>
            <w:vAlign w:val="center"/>
          </w:tcPr>
          <w:p w14:paraId="203B7397" w14:textId="77777777" w:rsidR="004B74FB" w:rsidRPr="00166FB0" w:rsidRDefault="004B74FB" w:rsidP="004B74FB">
            <w:pPr>
              <w:spacing w:after="0" w:line="240" w:lineRule="auto"/>
              <w:rPr>
                <w:rFonts w:ascii="Times New Roman" w:eastAsia="Times New Roman" w:hAnsi="Times New Roman" w:cs="Times New Roman"/>
                <w:sz w:val="28"/>
                <w:szCs w:val="28"/>
                <w:lang w:val="uk-UA" w:eastAsia="uk-UA"/>
              </w:rPr>
            </w:pPr>
            <w:r w:rsidRPr="00166FB0">
              <w:rPr>
                <w:rFonts w:ascii="Times New Roman" w:eastAsia="Times New Roman" w:hAnsi="Times New Roman" w:cs="Times New Roman"/>
                <w:sz w:val="28"/>
                <w:szCs w:val="28"/>
                <w:lang w:val="uk-UA" w:eastAsia="uk-UA"/>
              </w:rPr>
              <w:t>Назва предмета закупівлі</w:t>
            </w:r>
          </w:p>
        </w:tc>
        <w:tc>
          <w:tcPr>
            <w:tcW w:w="6211" w:type="dxa"/>
            <w:tcBorders>
              <w:top w:val="single" w:sz="6" w:space="0" w:color="000000"/>
              <w:left w:val="single" w:sz="6" w:space="0" w:color="000000"/>
              <w:bottom w:val="single" w:sz="6" w:space="0" w:color="000000"/>
              <w:right w:val="single" w:sz="6" w:space="0" w:color="000000"/>
            </w:tcBorders>
            <w:vAlign w:val="center"/>
          </w:tcPr>
          <w:p w14:paraId="23CE2C31" w14:textId="77777777" w:rsidR="004B74FB" w:rsidRPr="00166FB0" w:rsidRDefault="004B74FB" w:rsidP="004B74FB">
            <w:pPr>
              <w:spacing w:after="0" w:line="259" w:lineRule="auto"/>
              <w:rPr>
                <w:rFonts w:ascii="Times New Roman" w:eastAsia="Times New Roman" w:hAnsi="Times New Roman" w:cs="Times New Roman"/>
                <w:sz w:val="28"/>
                <w:szCs w:val="28"/>
                <w:lang w:val="uk-UA" w:eastAsia="uk-UA"/>
              </w:rPr>
            </w:pPr>
            <w:r w:rsidRPr="00166FB0">
              <w:rPr>
                <w:rFonts w:ascii="Times New Roman" w:eastAsia="Times New Roman" w:hAnsi="Times New Roman" w:cs="Times New Roman"/>
                <w:sz w:val="28"/>
                <w:szCs w:val="28"/>
                <w:lang w:val="uk-UA" w:eastAsia="uk-UA"/>
              </w:rPr>
              <w:t>Електрична енергія</w:t>
            </w:r>
          </w:p>
        </w:tc>
      </w:tr>
      <w:tr w:rsidR="004B74FB" w:rsidRPr="00166FB0" w14:paraId="29151C1E" w14:textId="77777777" w:rsidTr="00C27E4C">
        <w:trPr>
          <w:trHeight w:val="552"/>
        </w:trPr>
        <w:tc>
          <w:tcPr>
            <w:tcW w:w="3261" w:type="dxa"/>
            <w:tcBorders>
              <w:top w:val="single" w:sz="6" w:space="0" w:color="000000"/>
              <w:left w:val="single" w:sz="6" w:space="0" w:color="000000"/>
              <w:bottom w:val="single" w:sz="6" w:space="0" w:color="000000"/>
              <w:right w:val="single" w:sz="6" w:space="0" w:color="000000"/>
            </w:tcBorders>
            <w:vAlign w:val="center"/>
          </w:tcPr>
          <w:p w14:paraId="1623D504" w14:textId="77777777" w:rsidR="004B74FB" w:rsidRPr="00166FB0" w:rsidRDefault="004B74FB" w:rsidP="004B74FB">
            <w:pPr>
              <w:spacing w:after="0" w:line="240" w:lineRule="auto"/>
              <w:rPr>
                <w:rFonts w:ascii="Times New Roman" w:eastAsia="Times New Roman" w:hAnsi="Times New Roman" w:cs="Times New Roman"/>
                <w:sz w:val="28"/>
                <w:szCs w:val="28"/>
                <w:lang w:val="uk-UA" w:eastAsia="uk-UA"/>
              </w:rPr>
            </w:pPr>
            <w:r w:rsidRPr="00166FB0">
              <w:rPr>
                <w:rFonts w:ascii="Times New Roman" w:eastAsia="Times New Roman" w:hAnsi="Times New Roman" w:cs="Times New Roman"/>
                <w:sz w:val="28"/>
                <w:szCs w:val="28"/>
                <w:lang w:val="uk-UA" w:eastAsia="uk-UA"/>
              </w:rPr>
              <w:t>Код ДК 021:2015 Єдиного закупівельного словника</w:t>
            </w:r>
          </w:p>
        </w:tc>
        <w:tc>
          <w:tcPr>
            <w:tcW w:w="6211" w:type="dxa"/>
            <w:tcBorders>
              <w:top w:val="single" w:sz="6" w:space="0" w:color="000000"/>
              <w:left w:val="single" w:sz="6" w:space="0" w:color="000000"/>
              <w:bottom w:val="single" w:sz="6" w:space="0" w:color="000000"/>
              <w:right w:val="single" w:sz="6" w:space="0" w:color="000000"/>
            </w:tcBorders>
            <w:vAlign w:val="center"/>
          </w:tcPr>
          <w:p w14:paraId="77AFA9E1" w14:textId="77777777" w:rsidR="004B74FB" w:rsidRPr="00166FB0" w:rsidRDefault="004B74FB" w:rsidP="004B74FB">
            <w:pPr>
              <w:spacing w:after="0" w:line="259" w:lineRule="auto"/>
              <w:rPr>
                <w:rFonts w:ascii="Times New Roman" w:eastAsia="Times New Roman" w:hAnsi="Times New Roman" w:cs="Times New Roman"/>
                <w:sz w:val="28"/>
                <w:szCs w:val="28"/>
                <w:lang w:val="uk-UA" w:eastAsia="uk-UA"/>
              </w:rPr>
            </w:pPr>
            <w:r w:rsidRPr="00166FB0">
              <w:rPr>
                <w:rFonts w:ascii="Times New Roman" w:eastAsia="Times New Roman" w:hAnsi="Times New Roman" w:cs="Times New Roman"/>
                <w:sz w:val="28"/>
                <w:szCs w:val="28"/>
                <w:lang w:val="uk-UA" w:eastAsia="uk-UA"/>
              </w:rPr>
              <w:t>09310000-5 - електрична енергія</w:t>
            </w:r>
          </w:p>
        </w:tc>
      </w:tr>
      <w:tr w:rsidR="004B74FB" w:rsidRPr="00166FB0" w14:paraId="248EA214" w14:textId="77777777" w:rsidTr="00C27E4C">
        <w:trPr>
          <w:trHeight w:val="552"/>
        </w:trPr>
        <w:tc>
          <w:tcPr>
            <w:tcW w:w="3261" w:type="dxa"/>
            <w:tcBorders>
              <w:top w:val="single" w:sz="6" w:space="0" w:color="000000"/>
              <w:left w:val="single" w:sz="6" w:space="0" w:color="000000"/>
              <w:bottom w:val="single" w:sz="6" w:space="0" w:color="000000"/>
              <w:right w:val="single" w:sz="6" w:space="0" w:color="000000"/>
            </w:tcBorders>
            <w:vAlign w:val="center"/>
          </w:tcPr>
          <w:p w14:paraId="29E47CA6" w14:textId="77777777" w:rsidR="004B74FB" w:rsidRPr="00166FB0" w:rsidRDefault="004B74FB" w:rsidP="004B74FB">
            <w:pPr>
              <w:spacing w:after="0" w:line="240" w:lineRule="auto"/>
              <w:rPr>
                <w:rFonts w:ascii="Times New Roman" w:eastAsia="Times New Roman" w:hAnsi="Times New Roman" w:cs="Times New Roman"/>
                <w:sz w:val="28"/>
                <w:szCs w:val="28"/>
                <w:lang w:val="uk-UA" w:eastAsia="uk-UA"/>
              </w:rPr>
            </w:pPr>
            <w:r w:rsidRPr="00166FB0">
              <w:rPr>
                <w:rFonts w:ascii="Times New Roman" w:eastAsia="Times New Roman" w:hAnsi="Times New Roman" w:cs="Times New Roman"/>
                <w:sz w:val="28"/>
                <w:szCs w:val="28"/>
                <w:lang w:val="uk-UA" w:eastAsia="uk-UA"/>
              </w:rPr>
              <w:lastRenderedPageBreak/>
              <w:t>Категорія площадки вимірювання Споживача</w:t>
            </w:r>
          </w:p>
        </w:tc>
        <w:tc>
          <w:tcPr>
            <w:tcW w:w="6211" w:type="dxa"/>
            <w:tcBorders>
              <w:top w:val="single" w:sz="6" w:space="0" w:color="000000"/>
              <w:left w:val="single" w:sz="6" w:space="0" w:color="000000"/>
              <w:bottom w:val="single" w:sz="6" w:space="0" w:color="000000"/>
              <w:right w:val="single" w:sz="6" w:space="0" w:color="000000"/>
            </w:tcBorders>
            <w:vAlign w:val="center"/>
          </w:tcPr>
          <w:p w14:paraId="3D8EA64D" w14:textId="77777777" w:rsidR="004B74FB" w:rsidRPr="00166FB0" w:rsidRDefault="004B74FB" w:rsidP="004B74FB">
            <w:pPr>
              <w:spacing w:after="0" w:line="259" w:lineRule="auto"/>
              <w:rPr>
                <w:rFonts w:ascii="Times New Roman" w:eastAsia="Times New Roman" w:hAnsi="Times New Roman" w:cs="Times New Roman"/>
                <w:sz w:val="28"/>
                <w:szCs w:val="28"/>
                <w:lang w:val="uk-UA" w:eastAsia="uk-UA"/>
              </w:rPr>
            </w:pPr>
            <w:r w:rsidRPr="00166FB0">
              <w:rPr>
                <w:rFonts w:ascii="Times New Roman" w:eastAsia="Times New Roman" w:hAnsi="Times New Roman" w:cs="Times New Roman"/>
                <w:sz w:val="28"/>
                <w:szCs w:val="28"/>
                <w:lang w:val="uk-UA" w:eastAsia="uk-UA"/>
              </w:rPr>
              <w:t>Група «</w:t>
            </w:r>
            <w:r w:rsidRPr="00166FB0">
              <w:rPr>
                <w:rFonts w:ascii="Times New Roman" w:eastAsia="Times New Roman" w:hAnsi="Times New Roman" w:cs="Times New Roman"/>
                <w:sz w:val="28"/>
                <w:szCs w:val="28"/>
                <w:lang w:eastAsia="uk-UA"/>
              </w:rPr>
              <w:t>б</w:t>
            </w:r>
            <w:r w:rsidRPr="00166FB0">
              <w:rPr>
                <w:rFonts w:ascii="Times New Roman" w:eastAsia="Times New Roman" w:hAnsi="Times New Roman" w:cs="Times New Roman"/>
                <w:sz w:val="28"/>
                <w:szCs w:val="28"/>
                <w:lang w:val="uk-UA" w:eastAsia="uk-UA"/>
              </w:rPr>
              <w:t>»</w:t>
            </w:r>
          </w:p>
        </w:tc>
      </w:tr>
      <w:tr w:rsidR="004B74FB" w:rsidRPr="00166FB0" w14:paraId="21B76A15" w14:textId="77777777" w:rsidTr="00C27E4C">
        <w:trPr>
          <w:trHeight w:val="552"/>
        </w:trPr>
        <w:tc>
          <w:tcPr>
            <w:tcW w:w="3261" w:type="dxa"/>
            <w:tcBorders>
              <w:top w:val="single" w:sz="6" w:space="0" w:color="000000"/>
              <w:left w:val="single" w:sz="6" w:space="0" w:color="000000"/>
              <w:bottom w:val="single" w:sz="6" w:space="0" w:color="000000"/>
              <w:right w:val="single" w:sz="6" w:space="0" w:color="000000"/>
            </w:tcBorders>
            <w:vAlign w:val="center"/>
          </w:tcPr>
          <w:p w14:paraId="0EECA565" w14:textId="77777777" w:rsidR="004B74FB" w:rsidRPr="00166FB0" w:rsidRDefault="004B74FB" w:rsidP="004B74FB">
            <w:pPr>
              <w:spacing w:after="0" w:line="240" w:lineRule="auto"/>
              <w:rPr>
                <w:rFonts w:ascii="Times New Roman" w:eastAsia="Times New Roman" w:hAnsi="Times New Roman" w:cs="Times New Roman"/>
                <w:sz w:val="28"/>
                <w:szCs w:val="28"/>
                <w:lang w:val="uk-UA" w:eastAsia="uk-UA"/>
              </w:rPr>
            </w:pPr>
            <w:r w:rsidRPr="00166FB0">
              <w:rPr>
                <w:rFonts w:ascii="Times New Roman" w:eastAsia="Times New Roman" w:hAnsi="Times New Roman" w:cs="Times New Roman"/>
                <w:sz w:val="28"/>
                <w:szCs w:val="28"/>
                <w:lang w:val="uk-UA" w:eastAsia="uk-UA"/>
              </w:rPr>
              <w:t>Клас напруги</w:t>
            </w:r>
          </w:p>
        </w:tc>
        <w:tc>
          <w:tcPr>
            <w:tcW w:w="6211" w:type="dxa"/>
            <w:tcBorders>
              <w:top w:val="single" w:sz="6" w:space="0" w:color="000000"/>
              <w:left w:val="single" w:sz="6" w:space="0" w:color="000000"/>
              <w:bottom w:val="single" w:sz="6" w:space="0" w:color="000000"/>
              <w:right w:val="single" w:sz="6" w:space="0" w:color="000000"/>
            </w:tcBorders>
            <w:vAlign w:val="center"/>
          </w:tcPr>
          <w:p w14:paraId="2791DC26" w14:textId="77777777" w:rsidR="004B74FB" w:rsidRPr="00166FB0" w:rsidRDefault="004B74FB" w:rsidP="004B74FB">
            <w:pPr>
              <w:spacing w:after="0" w:line="259" w:lineRule="auto"/>
              <w:rPr>
                <w:rFonts w:ascii="Times New Roman" w:eastAsia="Times New Roman" w:hAnsi="Times New Roman" w:cs="Times New Roman"/>
                <w:sz w:val="28"/>
                <w:szCs w:val="28"/>
                <w:lang w:val="uk-UA" w:eastAsia="uk-UA"/>
              </w:rPr>
            </w:pPr>
            <w:r w:rsidRPr="00166FB0">
              <w:rPr>
                <w:rFonts w:ascii="Times New Roman" w:eastAsia="Times New Roman" w:hAnsi="Times New Roman" w:cs="Times New Roman"/>
                <w:sz w:val="28"/>
                <w:szCs w:val="28"/>
                <w:lang w:eastAsia="uk-UA"/>
              </w:rPr>
              <w:t>2</w:t>
            </w:r>
          </w:p>
        </w:tc>
      </w:tr>
      <w:tr w:rsidR="004B74FB" w:rsidRPr="00166FB0" w14:paraId="5845C51F" w14:textId="77777777" w:rsidTr="00C27E4C">
        <w:trPr>
          <w:trHeight w:val="552"/>
        </w:trPr>
        <w:tc>
          <w:tcPr>
            <w:tcW w:w="3261" w:type="dxa"/>
            <w:tcBorders>
              <w:top w:val="single" w:sz="6" w:space="0" w:color="000000"/>
              <w:left w:val="single" w:sz="6" w:space="0" w:color="000000"/>
              <w:bottom w:val="single" w:sz="6" w:space="0" w:color="000000"/>
              <w:right w:val="single" w:sz="6" w:space="0" w:color="000000"/>
            </w:tcBorders>
            <w:vAlign w:val="center"/>
          </w:tcPr>
          <w:p w14:paraId="146D7E06" w14:textId="77777777" w:rsidR="004B74FB" w:rsidRPr="00166FB0" w:rsidRDefault="004B74FB" w:rsidP="004B74FB">
            <w:pPr>
              <w:spacing w:after="0" w:line="240" w:lineRule="auto"/>
              <w:rPr>
                <w:rFonts w:ascii="Times New Roman" w:eastAsia="Times New Roman" w:hAnsi="Times New Roman" w:cs="Times New Roman"/>
                <w:sz w:val="28"/>
                <w:szCs w:val="28"/>
                <w:lang w:val="uk-UA" w:eastAsia="uk-UA"/>
              </w:rPr>
            </w:pPr>
            <w:r w:rsidRPr="00166FB0">
              <w:rPr>
                <w:rFonts w:ascii="Times New Roman" w:eastAsia="Times New Roman" w:hAnsi="Times New Roman" w:cs="Times New Roman"/>
                <w:sz w:val="28"/>
                <w:szCs w:val="28"/>
                <w:lang w:val="uk-UA" w:eastAsia="uk-UA"/>
              </w:rPr>
              <w:t>Одиниці виміру</w:t>
            </w:r>
          </w:p>
        </w:tc>
        <w:tc>
          <w:tcPr>
            <w:tcW w:w="6211" w:type="dxa"/>
            <w:tcBorders>
              <w:top w:val="single" w:sz="6" w:space="0" w:color="000000"/>
              <w:left w:val="single" w:sz="6" w:space="0" w:color="000000"/>
              <w:bottom w:val="single" w:sz="6" w:space="0" w:color="000000"/>
              <w:right w:val="single" w:sz="6" w:space="0" w:color="000000"/>
            </w:tcBorders>
            <w:vAlign w:val="center"/>
          </w:tcPr>
          <w:p w14:paraId="47887037" w14:textId="77777777" w:rsidR="004B74FB" w:rsidRPr="00166FB0" w:rsidRDefault="004B74FB" w:rsidP="004B74FB">
            <w:pPr>
              <w:spacing w:after="0" w:line="259" w:lineRule="auto"/>
              <w:rPr>
                <w:rFonts w:ascii="Times New Roman" w:eastAsia="Times New Roman" w:hAnsi="Times New Roman" w:cs="Times New Roman"/>
                <w:sz w:val="28"/>
                <w:szCs w:val="28"/>
                <w:lang w:val="uk-UA" w:eastAsia="uk-UA"/>
              </w:rPr>
            </w:pPr>
            <w:r w:rsidRPr="00166FB0">
              <w:rPr>
                <w:rFonts w:ascii="Times New Roman" w:eastAsia="Times New Roman" w:hAnsi="Times New Roman" w:cs="Times New Roman"/>
                <w:sz w:val="28"/>
                <w:szCs w:val="28"/>
                <w:lang w:val="uk-UA" w:eastAsia="uk-UA"/>
              </w:rPr>
              <w:t>кВт/год</w:t>
            </w:r>
          </w:p>
        </w:tc>
      </w:tr>
      <w:tr w:rsidR="004B74FB" w:rsidRPr="00166FB0" w14:paraId="2700EB67" w14:textId="77777777" w:rsidTr="00C27E4C">
        <w:trPr>
          <w:trHeight w:val="552"/>
        </w:trPr>
        <w:tc>
          <w:tcPr>
            <w:tcW w:w="3261" w:type="dxa"/>
            <w:tcBorders>
              <w:top w:val="single" w:sz="6" w:space="0" w:color="000000"/>
              <w:left w:val="single" w:sz="6" w:space="0" w:color="000000"/>
              <w:bottom w:val="single" w:sz="6" w:space="0" w:color="000000"/>
              <w:right w:val="single" w:sz="6" w:space="0" w:color="000000"/>
            </w:tcBorders>
            <w:vAlign w:val="center"/>
          </w:tcPr>
          <w:p w14:paraId="07A8199F" w14:textId="77777777" w:rsidR="004B74FB" w:rsidRPr="00166FB0" w:rsidRDefault="004B74FB" w:rsidP="004B74FB">
            <w:pPr>
              <w:spacing w:after="0" w:line="240" w:lineRule="auto"/>
              <w:rPr>
                <w:rFonts w:ascii="Times New Roman" w:eastAsia="Times New Roman" w:hAnsi="Times New Roman" w:cs="Times New Roman"/>
                <w:sz w:val="28"/>
                <w:szCs w:val="28"/>
                <w:lang w:val="uk-UA" w:eastAsia="uk-UA"/>
              </w:rPr>
            </w:pPr>
            <w:r w:rsidRPr="00166FB0">
              <w:rPr>
                <w:rFonts w:ascii="Times New Roman" w:eastAsia="Times New Roman" w:hAnsi="Times New Roman" w:cs="Times New Roman"/>
                <w:sz w:val="28"/>
                <w:szCs w:val="28"/>
                <w:lang w:val="uk-UA" w:eastAsia="uk-UA"/>
              </w:rPr>
              <w:t>Кількість, кВт/год</w:t>
            </w:r>
          </w:p>
        </w:tc>
        <w:tc>
          <w:tcPr>
            <w:tcW w:w="6211" w:type="dxa"/>
            <w:tcBorders>
              <w:top w:val="single" w:sz="6" w:space="0" w:color="000000"/>
              <w:left w:val="single" w:sz="6" w:space="0" w:color="000000"/>
              <w:bottom w:val="single" w:sz="6" w:space="0" w:color="000000"/>
              <w:right w:val="single" w:sz="6" w:space="0" w:color="000000"/>
            </w:tcBorders>
            <w:vAlign w:val="center"/>
          </w:tcPr>
          <w:p w14:paraId="56EB96B1" w14:textId="77777777" w:rsidR="004B74FB" w:rsidRPr="00166FB0" w:rsidRDefault="00A9263C" w:rsidP="00A9263C">
            <w:pPr>
              <w:spacing w:after="0" w:line="259" w:lineRule="auto"/>
              <w:rPr>
                <w:rFonts w:ascii="Times New Roman" w:eastAsia="Times New Roman" w:hAnsi="Times New Roman" w:cs="Times New Roman"/>
                <w:sz w:val="28"/>
                <w:szCs w:val="28"/>
                <w:lang w:val="uk-UA" w:eastAsia="uk-UA"/>
              </w:rPr>
            </w:pPr>
            <w:r w:rsidRPr="00166FB0">
              <w:rPr>
                <w:rFonts w:ascii="Times New Roman" w:eastAsia="Times New Roman" w:hAnsi="Times New Roman" w:cs="Times New Roman"/>
                <w:sz w:val="28"/>
                <w:szCs w:val="28"/>
                <w:lang w:val="uk-UA" w:eastAsia="uk-UA"/>
              </w:rPr>
              <w:t>106 400</w:t>
            </w:r>
          </w:p>
        </w:tc>
      </w:tr>
      <w:tr w:rsidR="004B74FB" w:rsidRPr="00166FB0" w14:paraId="562D2631" w14:textId="77777777" w:rsidTr="00C27E4C">
        <w:trPr>
          <w:trHeight w:val="552"/>
        </w:trPr>
        <w:tc>
          <w:tcPr>
            <w:tcW w:w="3261" w:type="dxa"/>
            <w:tcBorders>
              <w:top w:val="single" w:sz="6" w:space="0" w:color="000000"/>
              <w:left w:val="single" w:sz="6" w:space="0" w:color="000000"/>
              <w:bottom w:val="single" w:sz="6" w:space="0" w:color="000000"/>
              <w:right w:val="single" w:sz="6" w:space="0" w:color="000000"/>
            </w:tcBorders>
            <w:vAlign w:val="center"/>
          </w:tcPr>
          <w:p w14:paraId="6953A5DB" w14:textId="77777777" w:rsidR="004B74FB" w:rsidRPr="00166FB0" w:rsidRDefault="004B74FB" w:rsidP="004B74FB">
            <w:pPr>
              <w:spacing w:after="0" w:line="240" w:lineRule="auto"/>
              <w:rPr>
                <w:rFonts w:ascii="Times New Roman" w:eastAsia="Times New Roman" w:hAnsi="Times New Roman" w:cs="Times New Roman"/>
                <w:sz w:val="28"/>
                <w:szCs w:val="28"/>
                <w:lang w:val="uk-UA" w:eastAsia="uk-UA"/>
              </w:rPr>
            </w:pPr>
            <w:r w:rsidRPr="00166FB0">
              <w:rPr>
                <w:rFonts w:ascii="Times New Roman" w:eastAsia="Times New Roman" w:hAnsi="Times New Roman" w:cs="Times New Roman"/>
                <w:sz w:val="28"/>
                <w:szCs w:val="28"/>
                <w:lang w:val="uk-UA" w:eastAsia="uk-UA"/>
              </w:rPr>
              <w:t>Частота, Гц</w:t>
            </w:r>
          </w:p>
        </w:tc>
        <w:tc>
          <w:tcPr>
            <w:tcW w:w="6211" w:type="dxa"/>
            <w:tcBorders>
              <w:top w:val="single" w:sz="6" w:space="0" w:color="000000"/>
              <w:left w:val="single" w:sz="6" w:space="0" w:color="000000"/>
              <w:bottom w:val="single" w:sz="6" w:space="0" w:color="000000"/>
              <w:right w:val="single" w:sz="6" w:space="0" w:color="000000"/>
            </w:tcBorders>
            <w:vAlign w:val="center"/>
          </w:tcPr>
          <w:p w14:paraId="490EC1C9" w14:textId="77777777" w:rsidR="004B74FB" w:rsidRPr="00166FB0" w:rsidRDefault="004B74FB" w:rsidP="004B74FB">
            <w:pPr>
              <w:spacing w:after="0" w:line="259" w:lineRule="auto"/>
              <w:rPr>
                <w:rFonts w:ascii="Times New Roman" w:eastAsia="Times New Roman" w:hAnsi="Times New Roman" w:cs="Times New Roman"/>
                <w:sz w:val="28"/>
                <w:szCs w:val="28"/>
                <w:lang w:val="uk-UA" w:eastAsia="uk-UA"/>
              </w:rPr>
            </w:pPr>
            <w:r w:rsidRPr="00166FB0">
              <w:rPr>
                <w:rFonts w:ascii="Times New Roman" w:eastAsia="Times New Roman" w:hAnsi="Times New Roman" w:cs="Times New Roman"/>
                <w:sz w:val="28"/>
                <w:szCs w:val="28"/>
                <w:lang w:eastAsia="uk-UA"/>
              </w:rPr>
              <w:t>50</w:t>
            </w:r>
          </w:p>
        </w:tc>
      </w:tr>
      <w:tr w:rsidR="004B74FB" w:rsidRPr="00166FB0" w14:paraId="6172D519" w14:textId="77777777" w:rsidTr="00C27E4C">
        <w:trPr>
          <w:trHeight w:val="632"/>
        </w:trPr>
        <w:tc>
          <w:tcPr>
            <w:tcW w:w="3261" w:type="dxa"/>
            <w:tcBorders>
              <w:top w:val="single" w:sz="6" w:space="0" w:color="000000"/>
              <w:left w:val="single" w:sz="6" w:space="0" w:color="000000"/>
              <w:bottom w:val="single" w:sz="6" w:space="0" w:color="000000"/>
              <w:right w:val="single" w:sz="6" w:space="0" w:color="000000"/>
            </w:tcBorders>
            <w:vAlign w:val="center"/>
          </w:tcPr>
          <w:p w14:paraId="1D1F0E67" w14:textId="77777777" w:rsidR="004B74FB" w:rsidRPr="00166FB0" w:rsidRDefault="004B74FB" w:rsidP="004B74FB">
            <w:pPr>
              <w:spacing w:after="0" w:line="240" w:lineRule="auto"/>
              <w:rPr>
                <w:rFonts w:ascii="Times New Roman" w:eastAsia="Times New Roman" w:hAnsi="Times New Roman" w:cs="Times New Roman"/>
                <w:sz w:val="28"/>
                <w:szCs w:val="28"/>
                <w:lang w:val="uk-UA" w:eastAsia="uk-UA"/>
              </w:rPr>
            </w:pPr>
            <w:r w:rsidRPr="00166FB0">
              <w:rPr>
                <w:rFonts w:ascii="Times New Roman" w:eastAsia="Times New Roman" w:hAnsi="Times New Roman" w:cs="Times New Roman"/>
                <w:sz w:val="28"/>
                <w:szCs w:val="28"/>
                <w:lang w:val="uk-UA" w:eastAsia="uk-UA"/>
              </w:rPr>
              <w:t>Строк поставки товару</w:t>
            </w:r>
          </w:p>
        </w:tc>
        <w:tc>
          <w:tcPr>
            <w:tcW w:w="6211" w:type="dxa"/>
            <w:tcBorders>
              <w:top w:val="single" w:sz="6" w:space="0" w:color="000000"/>
              <w:left w:val="single" w:sz="6" w:space="0" w:color="000000"/>
              <w:bottom w:val="single" w:sz="6" w:space="0" w:color="000000"/>
              <w:right w:val="single" w:sz="6" w:space="0" w:color="000000"/>
            </w:tcBorders>
          </w:tcPr>
          <w:p w14:paraId="4B784EC6" w14:textId="77777777" w:rsidR="004B74FB" w:rsidRPr="00166FB0" w:rsidRDefault="004B74FB" w:rsidP="004B74FB">
            <w:pPr>
              <w:spacing w:after="0" w:line="240" w:lineRule="auto"/>
              <w:jc w:val="both"/>
              <w:rPr>
                <w:rFonts w:ascii="Times New Roman" w:eastAsia="Times New Roman" w:hAnsi="Times New Roman" w:cs="Times New Roman"/>
                <w:sz w:val="28"/>
                <w:szCs w:val="28"/>
                <w:lang w:val="uk-UA" w:eastAsia="uk-UA"/>
              </w:rPr>
            </w:pPr>
            <w:r w:rsidRPr="00166FB0">
              <w:rPr>
                <w:rFonts w:ascii="Times New Roman" w:eastAsia="Times New Roman" w:hAnsi="Times New Roman" w:cs="Times New Roman"/>
                <w:sz w:val="28"/>
                <w:szCs w:val="28"/>
                <w:lang w:val="uk-UA" w:eastAsia="uk-UA"/>
              </w:rPr>
              <w:t>Цілодобово з 01.01.2024 до 31.12.20</w:t>
            </w:r>
            <w:r w:rsidRPr="00166FB0">
              <w:rPr>
                <w:rFonts w:ascii="Times New Roman" w:eastAsia="Times New Roman" w:hAnsi="Times New Roman" w:cs="Times New Roman"/>
                <w:sz w:val="28"/>
                <w:szCs w:val="28"/>
                <w:lang w:eastAsia="uk-UA"/>
              </w:rPr>
              <w:t>24</w:t>
            </w:r>
            <w:r w:rsidRPr="00166FB0">
              <w:rPr>
                <w:rFonts w:ascii="Times New Roman" w:eastAsia="Times New Roman" w:hAnsi="Times New Roman" w:cs="Times New Roman"/>
                <w:sz w:val="28"/>
                <w:szCs w:val="28"/>
                <w:lang w:val="uk-UA" w:eastAsia="uk-UA"/>
              </w:rPr>
              <w:t xml:space="preserve"> включно. </w:t>
            </w:r>
          </w:p>
        </w:tc>
      </w:tr>
    </w:tbl>
    <w:p w14:paraId="0D6611C0" w14:textId="77777777" w:rsidR="004B74FB" w:rsidRPr="004B74FB" w:rsidRDefault="004B74FB" w:rsidP="004B74FB">
      <w:pPr>
        <w:tabs>
          <w:tab w:val="left" w:pos="993"/>
          <w:tab w:val="left" w:pos="1560"/>
        </w:tabs>
        <w:spacing w:after="0" w:line="259" w:lineRule="auto"/>
        <w:ind w:right="-2" w:firstLine="567"/>
        <w:jc w:val="both"/>
        <w:rPr>
          <w:rFonts w:ascii="Times New Roman" w:eastAsia="Times New Roman" w:hAnsi="Times New Roman" w:cs="Times New Roman"/>
          <w:b/>
          <w:sz w:val="28"/>
          <w:szCs w:val="28"/>
          <w:lang w:val="uk-UA" w:eastAsia="uk-UA"/>
        </w:rPr>
      </w:pPr>
    </w:p>
    <w:p w14:paraId="1FC3BB48" w14:textId="77777777" w:rsidR="004B74FB" w:rsidRPr="004B74FB" w:rsidRDefault="004B74FB" w:rsidP="004B74FB">
      <w:pPr>
        <w:tabs>
          <w:tab w:val="left" w:pos="993"/>
          <w:tab w:val="left" w:pos="1560"/>
        </w:tabs>
        <w:spacing w:after="0" w:line="259" w:lineRule="auto"/>
        <w:ind w:right="-2" w:firstLine="567"/>
        <w:jc w:val="center"/>
        <w:rPr>
          <w:rFonts w:ascii="Times New Roman" w:eastAsia="Times New Roman" w:hAnsi="Times New Roman" w:cs="Times New Roman"/>
          <w:sz w:val="28"/>
          <w:szCs w:val="28"/>
          <w:lang w:val="uk-UA" w:eastAsia="uk-UA"/>
        </w:rPr>
      </w:pPr>
      <w:r w:rsidRPr="004B74FB">
        <w:rPr>
          <w:rFonts w:ascii="Times New Roman" w:eastAsia="Times New Roman" w:hAnsi="Times New Roman" w:cs="Times New Roman"/>
          <w:b/>
          <w:sz w:val="28"/>
          <w:szCs w:val="28"/>
          <w:lang w:val="uk-UA" w:eastAsia="uk-UA"/>
        </w:rPr>
        <w:t>Вимоги щодо якості електричної енергії.</w:t>
      </w:r>
    </w:p>
    <w:p w14:paraId="32F48C67" w14:textId="77777777" w:rsidR="004B74FB" w:rsidRPr="004B74FB" w:rsidRDefault="004B74FB" w:rsidP="004B74FB">
      <w:pPr>
        <w:spacing w:after="0" w:line="259" w:lineRule="auto"/>
        <w:ind w:firstLine="567"/>
        <w:jc w:val="both"/>
        <w:rPr>
          <w:rFonts w:ascii="Times New Roman" w:eastAsia="Times New Roman" w:hAnsi="Times New Roman" w:cs="Times New Roman"/>
          <w:sz w:val="28"/>
          <w:szCs w:val="28"/>
          <w:lang w:val="uk-UA" w:eastAsia="uk-UA"/>
        </w:rPr>
      </w:pPr>
      <w:r w:rsidRPr="004B74FB">
        <w:rPr>
          <w:rFonts w:ascii="Times New Roman" w:eastAsia="Times New Roman" w:hAnsi="Times New Roman" w:cs="Times New Roman"/>
          <w:sz w:val="28"/>
          <w:szCs w:val="28"/>
          <w:lang w:val="uk-UA" w:eastAsia="uk-UA"/>
        </w:rPr>
        <w:t>Параметри якості електричної енергії в точках приєднання Споживача у нормальних умовах експлуатації мають відповідати параметрам, визначеним у ДСТУ EN 50160:2014 «Характеристики напруги електропостачання в електричних мережах загального призначення» (ДСТУ EN 50160:2014).</w:t>
      </w:r>
    </w:p>
    <w:p w14:paraId="6ABB1DB0" w14:textId="77777777" w:rsidR="004B74FB" w:rsidRPr="004B74FB" w:rsidRDefault="004B74FB" w:rsidP="004B74FB">
      <w:pPr>
        <w:spacing w:after="0" w:line="259" w:lineRule="auto"/>
        <w:ind w:firstLine="567"/>
        <w:jc w:val="both"/>
        <w:rPr>
          <w:rFonts w:ascii="Times New Roman" w:eastAsia="Times New Roman" w:hAnsi="Times New Roman" w:cs="Times New Roman"/>
          <w:sz w:val="28"/>
          <w:szCs w:val="28"/>
          <w:lang w:val="uk-UA" w:eastAsia="uk-UA"/>
        </w:rPr>
      </w:pPr>
      <w:r w:rsidRPr="004B74FB">
        <w:rPr>
          <w:rFonts w:ascii="Times New Roman" w:eastAsia="Times New Roman" w:hAnsi="Times New Roman" w:cs="Times New Roman"/>
          <w:sz w:val="28"/>
          <w:szCs w:val="28"/>
          <w:lang w:val="uk-UA" w:eastAsia="uk-UA"/>
        </w:rPr>
        <w:t>Учасник-постачальник зобов’язується забезпечити комерційну якість послуг, які надаються Замовнику-споживачу, що передбачає вчасне та повне інформування споживача про умови постачання електричної енергії, ціни на електричну енергію та вартість послуг, що надаються, надання роз’яснень щодо положень актів чинного законодавства, якими регулюються відносини сторін правочину, а також можливість вирішення спірних питань шляхом досудового врегулювання відповідно до постанови НКРЕКП від 12.03.2009 р. № 299, що підтверджується окремим документом в довільній формі.</w:t>
      </w:r>
    </w:p>
    <w:p w14:paraId="276ED3B6" w14:textId="77777777" w:rsidR="004B74FB" w:rsidRPr="004B74FB" w:rsidRDefault="004B74FB" w:rsidP="004B74FB">
      <w:pPr>
        <w:spacing w:after="0" w:line="259" w:lineRule="auto"/>
        <w:ind w:firstLine="567"/>
        <w:jc w:val="both"/>
        <w:rPr>
          <w:rFonts w:ascii="Times New Roman" w:eastAsia="Times New Roman" w:hAnsi="Times New Roman" w:cs="Times New Roman"/>
          <w:sz w:val="28"/>
          <w:szCs w:val="28"/>
          <w:lang w:val="uk-UA" w:eastAsia="uk-UA"/>
        </w:rPr>
      </w:pPr>
      <w:r w:rsidRPr="004B74FB">
        <w:rPr>
          <w:rFonts w:ascii="Times New Roman" w:eastAsia="Times New Roman" w:hAnsi="Times New Roman" w:cs="Times New Roman"/>
          <w:sz w:val="28"/>
          <w:szCs w:val="28"/>
          <w:lang w:val="uk-UA" w:eastAsia="uk-UA"/>
        </w:rPr>
        <w:t>Замовник має право на отримання компенсації за недотримання Учасником-постачальником показників комерційної якості послуг. Учасник зобов’язується надавати компенсацію Замовнику за недотримання показників комерційної якості послуг у порядку, затвердженому Регулятором, та опубліковується ним на своєму офіційному веб-сайті (порядок надання компенсацій та їх розміри).</w:t>
      </w:r>
    </w:p>
    <w:p w14:paraId="61BCC0BC" w14:textId="77777777" w:rsidR="004B74FB" w:rsidRPr="004B74FB" w:rsidRDefault="004B74FB" w:rsidP="004B74FB">
      <w:pPr>
        <w:spacing w:after="0" w:line="259" w:lineRule="auto"/>
        <w:ind w:firstLine="567"/>
        <w:jc w:val="both"/>
        <w:rPr>
          <w:rFonts w:ascii="Times New Roman" w:eastAsia="Times New Roman" w:hAnsi="Times New Roman" w:cs="Times New Roman"/>
          <w:sz w:val="28"/>
          <w:szCs w:val="28"/>
          <w:lang w:val="uk-UA" w:eastAsia="uk-UA"/>
        </w:rPr>
      </w:pPr>
      <w:r w:rsidRPr="004B74FB">
        <w:rPr>
          <w:rFonts w:ascii="Times New Roman" w:eastAsia="Times New Roman" w:hAnsi="Times New Roman" w:cs="Times New Roman"/>
          <w:sz w:val="28"/>
          <w:szCs w:val="28"/>
          <w:lang w:val="uk-UA" w:eastAsia="uk-UA"/>
        </w:rPr>
        <w:t>Учасник процедури закупівлі повинен мати ліцензію на право провадження господарської діяльності з постачання електричної енергії споживачу.</w:t>
      </w:r>
    </w:p>
    <w:p w14:paraId="213AE169" w14:textId="77777777" w:rsidR="004B74FB" w:rsidRPr="004B74FB" w:rsidRDefault="004B74FB" w:rsidP="004B74FB">
      <w:pPr>
        <w:spacing w:after="0" w:line="259" w:lineRule="auto"/>
        <w:ind w:firstLine="567"/>
        <w:jc w:val="both"/>
        <w:rPr>
          <w:rFonts w:ascii="Times New Roman" w:eastAsia="Times New Roman" w:hAnsi="Times New Roman" w:cs="Times New Roman"/>
          <w:b/>
          <w:sz w:val="28"/>
          <w:szCs w:val="28"/>
          <w:lang w:val="uk-UA" w:eastAsia="uk-UA"/>
        </w:rPr>
      </w:pPr>
    </w:p>
    <w:p w14:paraId="6AE64F4F" w14:textId="77777777" w:rsidR="004B74FB" w:rsidRPr="004B74FB" w:rsidRDefault="004B74FB" w:rsidP="00E77659">
      <w:pPr>
        <w:tabs>
          <w:tab w:val="left" w:pos="993"/>
          <w:tab w:val="left" w:pos="1560"/>
        </w:tabs>
        <w:spacing w:after="0" w:line="259" w:lineRule="auto"/>
        <w:ind w:right="-2" w:firstLine="567"/>
        <w:jc w:val="center"/>
        <w:rPr>
          <w:rFonts w:ascii="Times New Roman" w:eastAsia="Times New Roman" w:hAnsi="Times New Roman" w:cs="Times New Roman"/>
          <w:b/>
          <w:sz w:val="28"/>
          <w:szCs w:val="28"/>
          <w:lang w:val="uk-UA" w:eastAsia="uk-UA"/>
        </w:rPr>
      </w:pPr>
      <w:r w:rsidRPr="004B74FB">
        <w:rPr>
          <w:rFonts w:ascii="Times New Roman" w:eastAsia="Times New Roman" w:hAnsi="Times New Roman" w:cs="Times New Roman"/>
          <w:b/>
          <w:sz w:val="28"/>
          <w:szCs w:val="28"/>
          <w:lang w:val="uk-UA" w:eastAsia="uk-UA"/>
        </w:rPr>
        <w:t>Особливі вимоги до предмета закупівлі.</w:t>
      </w:r>
    </w:p>
    <w:p w14:paraId="207D858F" w14:textId="77777777" w:rsidR="004B74FB" w:rsidRPr="004B74FB" w:rsidRDefault="004B74FB" w:rsidP="004B74FB">
      <w:pPr>
        <w:tabs>
          <w:tab w:val="left" w:pos="993"/>
          <w:tab w:val="left" w:pos="1560"/>
        </w:tabs>
        <w:spacing w:after="0" w:line="259" w:lineRule="auto"/>
        <w:ind w:right="-2" w:firstLine="567"/>
        <w:jc w:val="both"/>
        <w:rPr>
          <w:rFonts w:ascii="Times New Roman" w:eastAsia="Times New Roman" w:hAnsi="Times New Roman" w:cs="Times New Roman"/>
          <w:b/>
          <w:sz w:val="28"/>
          <w:szCs w:val="28"/>
          <w:highlight w:val="white"/>
          <w:lang w:val="uk-UA" w:eastAsia="uk-UA"/>
        </w:rPr>
      </w:pPr>
      <w:r w:rsidRPr="004B74FB">
        <w:rPr>
          <w:rFonts w:ascii="Times New Roman" w:eastAsia="Times New Roman" w:hAnsi="Times New Roman" w:cs="Times New Roman"/>
          <w:sz w:val="28"/>
          <w:szCs w:val="28"/>
          <w:highlight w:val="white"/>
          <w:lang w:val="uk-UA" w:eastAsia="uk-UA"/>
        </w:rPr>
        <w:t>Постачання електричної енергії замовнику (споживачу) повинні відповідати нормам чинного законодавства України:</w:t>
      </w:r>
    </w:p>
    <w:p w14:paraId="0A797C2B" w14:textId="77777777" w:rsidR="004B74FB" w:rsidRPr="004B74FB" w:rsidRDefault="004B74FB" w:rsidP="004B74FB">
      <w:pPr>
        <w:numPr>
          <w:ilvl w:val="0"/>
          <w:numId w:val="10"/>
        </w:numPr>
        <w:tabs>
          <w:tab w:val="left" w:pos="993"/>
          <w:tab w:val="left" w:pos="1560"/>
        </w:tabs>
        <w:spacing w:after="0" w:line="259" w:lineRule="auto"/>
        <w:ind w:right="-2"/>
        <w:jc w:val="both"/>
        <w:rPr>
          <w:rFonts w:ascii="Times New Roman" w:eastAsia="Times New Roman" w:hAnsi="Times New Roman" w:cs="Times New Roman"/>
          <w:sz w:val="28"/>
          <w:szCs w:val="28"/>
          <w:lang w:val="uk-UA" w:eastAsia="uk-UA"/>
        </w:rPr>
      </w:pPr>
      <w:r w:rsidRPr="004B74FB">
        <w:rPr>
          <w:rFonts w:ascii="Times New Roman" w:eastAsia="Times New Roman" w:hAnsi="Times New Roman" w:cs="Times New Roman"/>
          <w:sz w:val="28"/>
          <w:szCs w:val="28"/>
          <w:lang w:val="uk-UA" w:eastAsia="uk-UA"/>
        </w:rPr>
        <w:t>Закону України «Про ринок електричної енергії» від 13.04.2017 № 2019-VIII;</w:t>
      </w:r>
    </w:p>
    <w:p w14:paraId="719D4074" w14:textId="77777777" w:rsidR="004B74FB" w:rsidRPr="004B74FB" w:rsidRDefault="004B74FB" w:rsidP="004B74FB">
      <w:pPr>
        <w:numPr>
          <w:ilvl w:val="0"/>
          <w:numId w:val="10"/>
        </w:numPr>
        <w:tabs>
          <w:tab w:val="left" w:pos="993"/>
          <w:tab w:val="left" w:pos="1560"/>
        </w:tabs>
        <w:spacing w:after="0" w:line="259" w:lineRule="auto"/>
        <w:ind w:right="-2"/>
        <w:jc w:val="both"/>
        <w:rPr>
          <w:rFonts w:ascii="Times New Roman" w:eastAsia="Times New Roman" w:hAnsi="Times New Roman" w:cs="Times New Roman"/>
          <w:sz w:val="28"/>
          <w:szCs w:val="28"/>
          <w:lang w:val="uk-UA" w:eastAsia="uk-UA"/>
        </w:rPr>
      </w:pPr>
      <w:r w:rsidRPr="004B74FB">
        <w:rPr>
          <w:rFonts w:ascii="Times New Roman" w:eastAsia="Times New Roman" w:hAnsi="Times New Roman" w:cs="Times New Roman"/>
          <w:sz w:val="28"/>
          <w:szCs w:val="28"/>
          <w:lang w:val="uk-UA" w:eastAsia="uk-UA"/>
        </w:rPr>
        <w:t>Кодексу систем розподілу, затвердженого постановою Національної комісії регулювання електроенергетики та комунальних послуг України від 14.03.2018 № 310;</w:t>
      </w:r>
    </w:p>
    <w:p w14:paraId="38BEA33E" w14:textId="77777777" w:rsidR="004B74FB" w:rsidRPr="004B74FB" w:rsidRDefault="004B74FB" w:rsidP="004B74FB">
      <w:pPr>
        <w:numPr>
          <w:ilvl w:val="0"/>
          <w:numId w:val="10"/>
        </w:numPr>
        <w:tabs>
          <w:tab w:val="left" w:pos="993"/>
          <w:tab w:val="left" w:pos="1560"/>
        </w:tabs>
        <w:spacing w:after="0" w:line="259" w:lineRule="auto"/>
        <w:ind w:right="-2"/>
        <w:jc w:val="both"/>
        <w:rPr>
          <w:rFonts w:ascii="Times New Roman" w:eastAsia="Times New Roman" w:hAnsi="Times New Roman" w:cs="Times New Roman"/>
          <w:sz w:val="28"/>
          <w:szCs w:val="28"/>
          <w:lang w:val="uk-UA" w:eastAsia="uk-UA"/>
        </w:rPr>
      </w:pPr>
      <w:r w:rsidRPr="004B74FB">
        <w:rPr>
          <w:rFonts w:ascii="Times New Roman" w:eastAsia="Times New Roman" w:hAnsi="Times New Roman" w:cs="Times New Roman"/>
          <w:sz w:val="28"/>
          <w:szCs w:val="28"/>
          <w:lang w:val="uk-UA" w:eastAsia="uk-UA"/>
        </w:rPr>
        <w:lastRenderedPageBreak/>
        <w:t>Кодексу системи передачі, затвердженого постановою Національної комісії регулювання електроенергетики та комунальних послуг України від 14.03.2018 № 309;</w:t>
      </w:r>
    </w:p>
    <w:p w14:paraId="04895A2B" w14:textId="77777777" w:rsidR="004B74FB" w:rsidRPr="004B74FB" w:rsidRDefault="004B74FB" w:rsidP="004B74FB">
      <w:pPr>
        <w:numPr>
          <w:ilvl w:val="0"/>
          <w:numId w:val="10"/>
        </w:numPr>
        <w:tabs>
          <w:tab w:val="left" w:pos="993"/>
          <w:tab w:val="left" w:pos="1560"/>
        </w:tabs>
        <w:spacing w:after="0" w:line="259" w:lineRule="auto"/>
        <w:ind w:right="-2"/>
        <w:jc w:val="both"/>
        <w:rPr>
          <w:rFonts w:ascii="Times New Roman" w:eastAsia="Times New Roman" w:hAnsi="Times New Roman" w:cs="Times New Roman"/>
          <w:sz w:val="28"/>
          <w:szCs w:val="28"/>
          <w:lang w:val="uk-UA" w:eastAsia="uk-UA"/>
        </w:rPr>
      </w:pPr>
      <w:r w:rsidRPr="004B74FB">
        <w:rPr>
          <w:rFonts w:ascii="Times New Roman" w:eastAsia="Times New Roman" w:hAnsi="Times New Roman" w:cs="Times New Roman"/>
          <w:sz w:val="28"/>
          <w:szCs w:val="28"/>
          <w:lang w:val="uk-UA" w:eastAsia="uk-UA"/>
        </w:rPr>
        <w:t>Правил роздрібного ринку електричної енергії, затверджених постановою Національної комісії регулювання електроенергетики та комунальних послуг України від 14.03.2018 № 312;</w:t>
      </w:r>
    </w:p>
    <w:p w14:paraId="2454D287" w14:textId="77777777" w:rsidR="004B74FB" w:rsidRPr="004B74FB" w:rsidRDefault="004B74FB" w:rsidP="004B74FB">
      <w:pPr>
        <w:numPr>
          <w:ilvl w:val="0"/>
          <w:numId w:val="10"/>
        </w:numPr>
        <w:tabs>
          <w:tab w:val="left" w:pos="284"/>
          <w:tab w:val="left" w:pos="993"/>
          <w:tab w:val="left" w:pos="1560"/>
        </w:tabs>
        <w:spacing w:after="0" w:line="259" w:lineRule="auto"/>
        <w:jc w:val="both"/>
        <w:rPr>
          <w:rFonts w:ascii="Times New Roman" w:eastAsia="Times New Roman" w:hAnsi="Times New Roman" w:cs="Times New Roman"/>
          <w:sz w:val="28"/>
          <w:szCs w:val="28"/>
          <w:lang w:val="uk-UA" w:eastAsia="uk-UA"/>
        </w:rPr>
      </w:pPr>
      <w:r w:rsidRPr="004B74FB">
        <w:rPr>
          <w:rFonts w:ascii="Times New Roman" w:eastAsia="Times New Roman" w:hAnsi="Times New Roman" w:cs="Times New Roman"/>
          <w:sz w:val="28"/>
          <w:szCs w:val="28"/>
          <w:lang w:val="uk-UA" w:eastAsia="uk-UA"/>
        </w:rPr>
        <w:t>інших нормативно-правових актів, прийнятих на виконання Закону України «Про ринок електричної енергії» від 13.04.2017 № 2019-VIII.</w:t>
      </w:r>
    </w:p>
    <w:p w14:paraId="651D53A4" w14:textId="77777777" w:rsidR="004B74FB" w:rsidRPr="004B74FB" w:rsidRDefault="004B74FB" w:rsidP="004B74FB">
      <w:pPr>
        <w:tabs>
          <w:tab w:val="left" w:pos="993"/>
          <w:tab w:val="left" w:pos="1560"/>
        </w:tabs>
        <w:spacing w:after="0" w:line="259" w:lineRule="auto"/>
        <w:rPr>
          <w:rFonts w:ascii="Times New Roman" w:eastAsia="Times New Roman" w:hAnsi="Times New Roman" w:cs="Times New Roman"/>
          <w:sz w:val="28"/>
          <w:szCs w:val="28"/>
          <w:highlight w:val="white"/>
          <w:lang w:val="uk-UA" w:eastAsia="uk-UA"/>
        </w:rPr>
      </w:pPr>
    </w:p>
    <w:p w14:paraId="311EA92C" w14:textId="77777777" w:rsidR="004B74FB" w:rsidRPr="004B74FB" w:rsidRDefault="004B74FB" w:rsidP="00E77659">
      <w:pPr>
        <w:tabs>
          <w:tab w:val="left" w:pos="993"/>
          <w:tab w:val="left" w:pos="1560"/>
        </w:tabs>
        <w:spacing w:after="0" w:line="259" w:lineRule="auto"/>
        <w:ind w:firstLine="567"/>
        <w:jc w:val="center"/>
        <w:rPr>
          <w:rFonts w:ascii="Times New Roman" w:eastAsia="Times New Roman" w:hAnsi="Times New Roman" w:cs="Times New Roman"/>
          <w:b/>
          <w:sz w:val="28"/>
          <w:szCs w:val="28"/>
          <w:lang w:val="uk-UA" w:eastAsia="uk-UA"/>
        </w:rPr>
      </w:pPr>
      <w:r w:rsidRPr="004B74FB">
        <w:rPr>
          <w:rFonts w:ascii="Times New Roman" w:eastAsia="Times New Roman" w:hAnsi="Times New Roman" w:cs="Times New Roman"/>
          <w:b/>
          <w:sz w:val="28"/>
          <w:szCs w:val="28"/>
          <w:lang w:val="uk-UA" w:eastAsia="uk-UA"/>
        </w:rPr>
        <w:t>Послуги з передачі та розподілу електричної енергії:</w:t>
      </w:r>
    </w:p>
    <w:p w14:paraId="004CDAB9" w14:textId="77777777" w:rsidR="004B74FB" w:rsidRPr="004B74FB" w:rsidRDefault="004B74FB" w:rsidP="004B74FB">
      <w:pPr>
        <w:tabs>
          <w:tab w:val="left" w:pos="993"/>
          <w:tab w:val="left" w:pos="1560"/>
        </w:tabs>
        <w:spacing w:after="0" w:line="259" w:lineRule="auto"/>
        <w:ind w:firstLine="567"/>
        <w:rPr>
          <w:rFonts w:ascii="Times New Roman" w:eastAsia="Times New Roman" w:hAnsi="Times New Roman" w:cs="Times New Roman"/>
          <w:b/>
          <w:bCs/>
          <w:sz w:val="28"/>
          <w:szCs w:val="28"/>
          <w:lang w:val="uk-UA" w:eastAsia="uk-UA"/>
        </w:rPr>
      </w:pPr>
      <w:r w:rsidRPr="004B74FB">
        <w:rPr>
          <w:rFonts w:ascii="Times New Roman" w:eastAsia="Times New Roman" w:hAnsi="Times New Roman" w:cs="Times New Roman"/>
          <w:sz w:val="28"/>
          <w:szCs w:val="28"/>
          <w:lang w:val="uk-UA" w:eastAsia="uk-UA"/>
        </w:rPr>
        <w:t xml:space="preserve">До ціни пропозиції учасник зобов’язаний включити витрати на </w:t>
      </w:r>
      <w:r w:rsidRPr="004B74FB">
        <w:rPr>
          <w:rFonts w:ascii="Times New Roman" w:eastAsia="Times New Roman" w:hAnsi="Times New Roman" w:cs="Times New Roman"/>
          <w:b/>
          <w:bCs/>
          <w:sz w:val="28"/>
          <w:szCs w:val="28"/>
          <w:lang w:val="uk-UA" w:eastAsia="uk-UA"/>
        </w:rPr>
        <w:t>послуги з передачі електричної енергії за регульованим тарифом</w:t>
      </w:r>
    </w:p>
    <w:p w14:paraId="1F6FA79A" w14:textId="77777777" w:rsidR="004B74FB" w:rsidRPr="004B74FB" w:rsidRDefault="004B74FB" w:rsidP="004B74FB">
      <w:pPr>
        <w:tabs>
          <w:tab w:val="left" w:pos="993"/>
          <w:tab w:val="left" w:pos="1560"/>
        </w:tabs>
        <w:spacing w:after="0" w:line="259" w:lineRule="auto"/>
        <w:ind w:firstLine="567"/>
        <w:jc w:val="both"/>
        <w:rPr>
          <w:rFonts w:ascii="Times New Roman" w:eastAsia="Times New Roman" w:hAnsi="Times New Roman" w:cs="Times New Roman"/>
          <w:iCs/>
          <w:sz w:val="28"/>
          <w:szCs w:val="28"/>
          <w:lang w:val="uk-UA" w:eastAsia="uk-UA" w:bidi="uk-UA"/>
        </w:rPr>
      </w:pPr>
      <w:r w:rsidRPr="004B74FB">
        <w:rPr>
          <w:rFonts w:ascii="Times New Roman" w:eastAsia="Times New Roman" w:hAnsi="Times New Roman" w:cs="Times New Roman"/>
          <w:sz w:val="28"/>
          <w:szCs w:val="28"/>
          <w:lang w:val="uk-UA" w:eastAsia="uk-UA"/>
        </w:rPr>
        <w:tab/>
        <w:t xml:space="preserve">Послуги з розподілу електричної енергії сплачуються Споживачем/Замовником самостійно безпосередньо  </w:t>
      </w:r>
      <w:r w:rsidRPr="004B74FB">
        <w:rPr>
          <w:rFonts w:ascii="Times New Roman" w:eastAsia="Times New Roman" w:hAnsi="Times New Roman" w:cs="Times New Roman"/>
          <w:iCs/>
          <w:sz w:val="28"/>
          <w:szCs w:val="28"/>
          <w:lang w:val="uk-UA" w:eastAsia="uk-UA" w:bidi="uk-UA"/>
        </w:rPr>
        <w:t xml:space="preserve">оператору системи розподілу відповідно до договору про надання послуг з розподілу, укладеним між оператором системи розподілу та </w:t>
      </w:r>
      <w:r w:rsidRPr="004B74FB">
        <w:rPr>
          <w:rFonts w:ascii="Times New Roman" w:eastAsia="Times New Roman" w:hAnsi="Times New Roman" w:cs="Times New Roman"/>
          <w:sz w:val="28"/>
          <w:szCs w:val="28"/>
          <w:lang w:val="uk-UA" w:eastAsia="uk-UA"/>
        </w:rPr>
        <w:t>Споживачем/Замовником</w:t>
      </w:r>
      <w:r w:rsidRPr="004B74FB">
        <w:rPr>
          <w:rFonts w:ascii="Times New Roman" w:eastAsia="Times New Roman" w:hAnsi="Times New Roman" w:cs="Times New Roman"/>
          <w:iCs/>
          <w:sz w:val="28"/>
          <w:szCs w:val="28"/>
          <w:lang w:val="uk-UA" w:eastAsia="uk-UA" w:bidi="uk-UA"/>
        </w:rPr>
        <w:t xml:space="preserve">. До ціни пропозиції учасник </w:t>
      </w:r>
      <w:r w:rsidRPr="004B74FB">
        <w:rPr>
          <w:rFonts w:ascii="Times New Roman" w:eastAsia="Times New Roman" w:hAnsi="Times New Roman" w:cs="Times New Roman"/>
          <w:b/>
          <w:bCs/>
          <w:iCs/>
          <w:sz w:val="28"/>
          <w:szCs w:val="28"/>
          <w:lang w:val="uk-UA" w:eastAsia="uk-UA" w:bidi="uk-UA"/>
        </w:rPr>
        <w:t>не включає послуги з розподілу електричної енергії</w:t>
      </w:r>
      <w:r w:rsidRPr="004B74FB">
        <w:rPr>
          <w:rFonts w:ascii="Times New Roman" w:eastAsia="Times New Roman" w:hAnsi="Times New Roman" w:cs="Times New Roman"/>
          <w:iCs/>
          <w:sz w:val="28"/>
          <w:szCs w:val="28"/>
          <w:lang w:val="uk-UA" w:eastAsia="uk-UA" w:bidi="uk-UA"/>
        </w:rPr>
        <w:t>.</w:t>
      </w:r>
    </w:p>
    <w:p w14:paraId="197D81DC" w14:textId="77777777" w:rsidR="004B74FB" w:rsidRPr="004B74FB" w:rsidRDefault="004B74FB" w:rsidP="004B74FB">
      <w:pPr>
        <w:tabs>
          <w:tab w:val="left" w:pos="993"/>
          <w:tab w:val="left" w:pos="1560"/>
        </w:tabs>
        <w:spacing w:after="0" w:line="259" w:lineRule="auto"/>
        <w:ind w:firstLine="567"/>
        <w:jc w:val="both"/>
        <w:rPr>
          <w:rFonts w:ascii="Times New Roman" w:eastAsia="Times New Roman" w:hAnsi="Times New Roman" w:cs="Times New Roman"/>
          <w:iCs/>
          <w:sz w:val="28"/>
          <w:szCs w:val="28"/>
          <w:lang w:val="uk-UA" w:eastAsia="uk-UA" w:bidi="uk-UA"/>
        </w:rPr>
      </w:pPr>
      <w:r w:rsidRPr="004B74FB">
        <w:rPr>
          <w:rFonts w:ascii="Times New Roman" w:eastAsia="Times New Roman" w:hAnsi="Times New Roman" w:cs="Times New Roman"/>
          <w:iCs/>
          <w:sz w:val="28"/>
          <w:szCs w:val="28"/>
          <w:lang w:val="uk-UA" w:eastAsia="uk-UA" w:bidi="uk-UA"/>
        </w:rPr>
        <w:t>Учасник процедури закупівлі повинен мати укладений договір із Оператором системи розподілу – «АТ МИКОЛАЇВОБЛЕНЕРГО», що здійснює свою діяльність на території розташування об'єктів для яких здійснюється закупівля електричної енергії.</w:t>
      </w:r>
    </w:p>
    <w:p w14:paraId="7EEB9EA6" w14:textId="77777777" w:rsidR="00E77659" w:rsidRPr="00E77659" w:rsidRDefault="00E77659" w:rsidP="00E77659">
      <w:pPr>
        <w:tabs>
          <w:tab w:val="left" w:pos="993"/>
          <w:tab w:val="left" w:pos="1560"/>
          <w:tab w:val="left" w:pos="7088"/>
        </w:tabs>
        <w:spacing w:after="0" w:line="259" w:lineRule="auto"/>
        <w:ind w:firstLine="567"/>
        <w:jc w:val="both"/>
        <w:rPr>
          <w:rFonts w:ascii="Times New Roman" w:eastAsia="Times New Roman" w:hAnsi="Times New Roman" w:cs="Times New Roman"/>
          <w:sz w:val="28"/>
          <w:szCs w:val="28"/>
          <w:lang w:val="uk-UA" w:eastAsia="uk-UA"/>
        </w:rPr>
      </w:pPr>
      <w:r w:rsidRPr="00E77659">
        <w:rPr>
          <w:rFonts w:ascii="Times New Roman" w:eastAsia="Times New Roman" w:hAnsi="Times New Roman" w:cs="Times New Roman"/>
          <w:sz w:val="28"/>
          <w:szCs w:val="28"/>
          <w:lang w:val="uk-UA" w:eastAsia="uk-UA"/>
        </w:rPr>
        <w:t>При закупівлі відповідно до Закону України “Про публічні закупівлі” дотримуємся принципів здійснення публічних закупівель, максимальної економії коштів, ефективності та пропорційності,  запобігання корупційним діям і зловживанням.</w:t>
      </w:r>
    </w:p>
    <w:p w14:paraId="30323C51" w14:textId="77777777" w:rsidR="00390986" w:rsidRDefault="00E77659" w:rsidP="00A9263C">
      <w:pPr>
        <w:tabs>
          <w:tab w:val="left" w:pos="993"/>
          <w:tab w:val="left" w:pos="1560"/>
          <w:tab w:val="left" w:pos="7088"/>
        </w:tabs>
        <w:spacing w:after="0" w:line="259" w:lineRule="auto"/>
        <w:ind w:firstLine="567"/>
        <w:jc w:val="both"/>
        <w:rPr>
          <w:rFonts w:ascii="Times New Roman" w:eastAsia="Times New Roman" w:hAnsi="Times New Roman" w:cs="Times New Roman"/>
          <w:sz w:val="28"/>
          <w:szCs w:val="28"/>
          <w:lang w:val="uk-UA" w:eastAsia="uk-UA"/>
        </w:rPr>
      </w:pPr>
      <w:r w:rsidRPr="00E77659">
        <w:rPr>
          <w:rFonts w:ascii="Times New Roman" w:eastAsia="Times New Roman" w:hAnsi="Times New Roman" w:cs="Times New Roman"/>
          <w:sz w:val="28"/>
          <w:szCs w:val="28"/>
          <w:lang w:val="uk-UA" w:eastAsia="uk-UA"/>
        </w:rPr>
        <w:t>Замовник оприлюднює обґрунтування технічних та якісних характеристик предмета закупівлі, його очікуваної вартості, розміру бюджетного призначення на власному вебсайті</w:t>
      </w:r>
      <w:r w:rsidR="006D2F93">
        <w:rPr>
          <w:rFonts w:ascii="Times New Roman" w:eastAsia="Times New Roman" w:hAnsi="Times New Roman" w:cs="Times New Roman"/>
          <w:sz w:val="28"/>
          <w:szCs w:val="28"/>
          <w:lang w:val="uk-UA" w:eastAsia="uk-UA"/>
        </w:rPr>
        <w:t>.</w:t>
      </w:r>
    </w:p>
    <w:p w14:paraId="1240CC91" w14:textId="77777777" w:rsidR="006D2F93" w:rsidRDefault="006D2F93" w:rsidP="006D2F93">
      <w:pPr>
        <w:tabs>
          <w:tab w:val="left" w:pos="993"/>
          <w:tab w:val="left" w:pos="1560"/>
          <w:tab w:val="left" w:pos="7088"/>
        </w:tabs>
        <w:spacing w:after="0" w:line="259" w:lineRule="auto"/>
        <w:ind w:firstLine="567"/>
        <w:jc w:val="both"/>
        <w:rPr>
          <w:rFonts w:ascii="Times New Roman" w:eastAsia="Times New Roman" w:hAnsi="Times New Roman" w:cs="Times New Roman"/>
          <w:b/>
          <w:sz w:val="28"/>
          <w:szCs w:val="28"/>
          <w:lang w:val="uk-UA" w:eastAsia="uk-UA"/>
        </w:rPr>
      </w:pPr>
    </w:p>
    <w:p w14:paraId="5AF481AF" w14:textId="77777777" w:rsidR="006D2F93" w:rsidRDefault="006D2F93" w:rsidP="00A9263C">
      <w:pPr>
        <w:tabs>
          <w:tab w:val="left" w:pos="993"/>
          <w:tab w:val="left" w:pos="1560"/>
          <w:tab w:val="left" w:pos="7088"/>
        </w:tabs>
        <w:spacing w:after="0" w:line="259" w:lineRule="auto"/>
        <w:ind w:firstLine="567"/>
        <w:jc w:val="both"/>
        <w:rPr>
          <w:rFonts w:ascii="Times New Roman" w:eastAsia="Times New Roman" w:hAnsi="Times New Roman" w:cs="Times New Roman"/>
          <w:sz w:val="28"/>
          <w:szCs w:val="28"/>
          <w:lang w:val="uk-UA" w:eastAsia="uk-UA"/>
        </w:rPr>
      </w:pPr>
    </w:p>
    <w:p w14:paraId="711FFA73" w14:textId="77777777" w:rsidR="006D2F93" w:rsidRDefault="006D2F93" w:rsidP="00A9263C">
      <w:pPr>
        <w:tabs>
          <w:tab w:val="left" w:pos="993"/>
          <w:tab w:val="left" w:pos="1560"/>
          <w:tab w:val="left" w:pos="7088"/>
        </w:tabs>
        <w:spacing w:after="0" w:line="259" w:lineRule="auto"/>
        <w:ind w:firstLine="567"/>
        <w:jc w:val="both"/>
        <w:rPr>
          <w:rFonts w:ascii="Times New Roman" w:eastAsia="Times New Roman" w:hAnsi="Times New Roman" w:cs="Times New Roman"/>
          <w:sz w:val="28"/>
          <w:szCs w:val="28"/>
          <w:lang w:val="uk-UA" w:eastAsia="uk-UA"/>
        </w:rPr>
      </w:pPr>
    </w:p>
    <w:p w14:paraId="72D812D9" w14:textId="77777777" w:rsidR="006D2F93" w:rsidRDefault="006D2F93" w:rsidP="00A9263C">
      <w:pPr>
        <w:tabs>
          <w:tab w:val="left" w:pos="993"/>
          <w:tab w:val="left" w:pos="1560"/>
          <w:tab w:val="left" w:pos="7088"/>
        </w:tabs>
        <w:spacing w:after="0" w:line="259" w:lineRule="auto"/>
        <w:ind w:firstLine="567"/>
        <w:jc w:val="both"/>
        <w:rPr>
          <w:rFonts w:ascii="Times New Roman" w:eastAsia="Times New Roman" w:hAnsi="Times New Roman" w:cs="Times New Roman"/>
          <w:sz w:val="28"/>
          <w:szCs w:val="28"/>
          <w:lang w:val="uk-UA" w:eastAsia="uk-UA"/>
        </w:rPr>
      </w:pPr>
    </w:p>
    <w:p w14:paraId="6657FF72" w14:textId="77777777" w:rsidR="006D2F93" w:rsidRPr="00390986" w:rsidRDefault="006D2F93" w:rsidP="00A9263C">
      <w:pPr>
        <w:tabs>
          <w:tab w:val="left" w:pos="993"/>
          <w:tab w:val="left" w:pos="1560"/>
          <w:tab w:val="left" w:pos="7088"/>
        </w:tabs>
        <w:spacing w:after="0" w:line="259" w:lineRule="auto"/>
        <w:ind w:firstLine="567"/>
        <w:jc w:val="both"/>
        <w:rPr>
          <w:rFonts w:ascii="Times New Roman" w:eastAsia="Times New Roman" w:hAnsi="Times New Roman" w:cs="Times New Roman"/>
          <w:i/>
          <w:sz w:val="24"/>
          <w:szCs w:val="24"/>
          <w:lang w:val="uk-UA" w:eastAsia="uk-UA"/>
        </w:rPr>
      </w:pPr>
      <w:r>
        <w:rPr>
          <w:rFonts w:ascii="Times New Roman" w:eastAsia="Times New Roman" w:hAnsi="Times New Roman" w:cs="Times New Roman"/>
          <w:sz w:val="28"/>
          <w:szCs w:val="28"/>
          <w:lang w:val="uk-UA" w:eastAsia="uk-UA"/>
        </w:rPr>
        <w:t>Спеціаліст з публічних закупівель                                 Денежко Ю.Л.</w:t>
      </w:r>
    </w:p>
    <w:sectPr w:rsidR="006D2F93" w:rsidRPr="00390986" w:rsidSect="004B74FB">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026447"/>
    <w:multiLevelType w:val="multilevel"/>
    <w:tmpl w:val="9BB6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5125B6"/>
    <w:multiLevelType w:val="hybridMultilevel"/>
    <w:tmpl w:val="33E40BA4"/>
    <w:lvl w:ilvl="0" w:tplc="0A7C9BC8">
      <w:start w:val="1"/>
      <w:numFmt w:val="decimal"/>
      <w:lvlText w:val="%1."/>
      <w:lvlJc w:val="left"/>
      <w:pPr>
        <w:ind w:left="6314" w:hanging="360"/>
      </w:pPr>
      <w:rPr>
        <w:rFonts w:ascii="Times New Roman" w:hAnsi="Times New Roman" w:cs="Times New Roman" w:hint="default"/>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9F0224E"/>
    <w:multiLevelType w:val="hybridMultilevel"/>
    <w:tmpl w:val="35A2D19C"/>
    <w:lvl w:ilvl="0" w:tplc="6AE8E16A">
      <w:start w:val="1"/>
      <w:numFmt w:val="decimal"/>
      <w:lvlText w:val="%1."/>
      <w:lvlJc w:val="left"/>
      <w:pPr>
        <w:ind w:left="1068" w:hanging="708"/>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4" w15:restartNumberingAfterBreak="0">
    <w:nsid w:val="48286FBB"/>
    <w:multiLevelType w:val="multilevel"/>
    <w:tmpl w:val="54246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9A46467"/>
    <w:multiLevelType w:val="hybridMultilevel"/>
    <w:tmpl w:val="66C651FC"/>
    <w:lvl w:ilvl="0" w:tplc="6B6440FC">
      <w:start w:val="4"/>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6" w15:restartNumberingAfterBreak="0">
    <w:nsid w:val="572446DF"/>
    <w:multiLevelType w:val="multilevel"/>
    <w:tmpl w:val="583ED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B30AAB"/>
    <w:multiLevelType w:val="multilevel"/>
    <w:tmpl w:val="C24A2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A43099"/>
    <w:multiLevelType w:val="multilevel"/>
    <w:tmpl w:val="40B26000"/>
    <w:lvl w:ilvl="0">
      <w:start w:val="1"/>
      <w:numFmt w:val="decimal"/>
      <w:lvlText w:val="%1."/>
      <w:lvlJc w:val="left"/>
      <w:pPr>
        <w:ind w:left="720" w:hanging="360"/>
      </w:pPr>
      <w:rPr>
        <w:rFonts w:ascii="Arial" w:eastAsia="Arial" w:hAnsi="Arial" w:cs="Arial"/>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74BF032C"/>
    <w:multiLevelType w:val="multilevel"/>
    <w:tmpl w:val="C0DC6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6"/>
  </w:num>
  <w:num w:numId="8">
    <w:abstractNumId w:val="9"/>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4C1"/>
    <w:rsid w:val="0001295A"/>
    <w:rsid w:val="00025785"/>
    <w:rsid w:val="000711FF"/>
    <w:rsid w:val="000A2BDD"/>
    <w:rsid w:val="000A42A6"/>
    <w:rsid w:val="000A72D4"/>
    <w:rsid w:val="000B1BE5"/>
    <w:rsid w:val="000C1680"/>
    <w:rsid w:val="000D455D"/>
    <w:rsid w:val="000E0A0D"/>
    <w:rsid w:val="000E1D62"/>
    <w:rsid w:val="000F069D"/>
    <w:rsid w:val="000F381F"/>
    <w:rsid w:val="001116E7"/>
    <w:rsid w:val="00123618"/>
    <w:rsid w:val="00125067"/>
    <w:rsid w:val="00127593"/>
    <w:rsid w:val="00135478"/>
    <w:rsid w:val="0014234C"/>
    <w:rsid w:val="0015097B"/>
    <w:rsid w:val="0015439D"/>
    <w:rsid w:val="00163CA4"/>
    <w:rsid w:val="00166FB0"/>
    <w:rsid w:val="00167200"/>
    <w:rsid w:val="001871A7"/>
    <w:rsid w:val="0018793F"/>
    <w:rsid w:val="001957E1"/>
    <w:rsid w:val="001A0929"/>
    <w:rsid w:val="001A196A"/>
    <w:rsid w:val="001A65AF"/>
    <w:rsid w:val="001B1DD3"/>
    <w:rsid w:val="001B3E04"/>
    <w:rsid w:val="001D008E"/>
    <w:rsid w:val="001D1BA4"/>
    <w:rsid w:val="001D2544"/>
    <w:rsid w:val="001D5852"/>
    <w:rsid w:val="001F1B71"/>
    <w:rsid w:val="001F5919"/>
    <w:rsid w:val="00220445"/>
    <w:rsid w:val="00235704"/>
    <w:rsid w:val="0023675D"/>
    <w:rsid w:val="00247987"/>
    <w:rsid w:val="002710E9"/>
    <w:rsid w:val="00284E88"/>
    <w:rsid w:val="002907F4"/>
    <w:rsid w:val="0029482B"/>
    <w:rsid w:val="002A1E2D"/>
    <w:rsid w:val="002B58A2"/>
    <w:rsid w:val="002C1116"/>
    <w:rsid w:val="002C3F08"/>
    <w:rsid w:val="002D2108"/>
    <w:rsid w:val="002E670F"/>
    <w:rsid w:val="002F3B86"/>
    <w:rsid w:val="00302FDA"/>
    <w:rsid w:val="00315F76"/>
    <w:rsid w:val="00327588"/>
    <w:rsid w:val="00357109"/>
    <w:rsid w:val="00357EE5"/>
    <w:rsid w:val="00382101"/>
    <w:rsid w:val="0038333E"/>
    <w:rsid w:val="00390986"/>
    <w:rsid w:val="003B563F"/>
    <w:rsid w:val="003B6866"/>
    <w:rsid w:val="003C1CA8"/>
    <w:rsid w:val="003C7905"/>
    <w:rsid w:val="003D5530"/>
    <w:rsid w:val="0042394A"/>
    <w:rsid w:val="00425229"/>
    <w:rsid w:val="00426DBE"/>
    <w:rsid w:val="00446C7B"/>
    <w:rsid w:val="00465245"/>
    <w:rsid w:val="004725CE"/>
    <w:rsid w:val="00472CE6"/>
    <w:rsid w:val="00494BE8"/>
    <w:rsid w:val="004A3E3D"/>
    <w:rsid w:val="004A74A7"/>
    <w:rsid w:val="004B74FB"/>
    <w:rsid w:val="004D447B"/>
    <w:rsid w:val="004D5C12"/>
    <w:rsid w:val="004E5D74"/>
    <w:rsid w:val="004F10EB"/>
    <w:rsid w:val="004F57D8"/>
    <w:rsid w:val="004F5E0C"/>
    <w:rsid w:val="0051376B"/>
    <w:rsid w:val="00515EFB"/>
    <w:rsid w:val="005352B8"/>
    <w:rsid w:val="00577B3D"/>
    <w:rsid w:val="00582242"/>
    <w:rsid w:val="00582D7C"/>
    <w:rsid w:val="005A3289"/>
    <w:rsid w:val="005C0356"/>
    <w:rsid w:val="005C4171"/>
    <w:rsid w:val="005E03CC"/>
    <w:rsid w:val="005E17E8"/>
    <w:rsid w:val="00606152"/>
    <w:rsid w:val="00644D39"/>
    <w:rsid w:val="0065518C"/>
    <w:rsid w:val="006607C6"/>
    <w:rsid w:val="00660E0E"/>
    <w:rsid w:val="00687B1A"/>
    <w:rsid w:val="006A5D08"/>
    <w:rsid w:val="006A68E5"/>
    <w:rsid w:val="006C2BFF"/>
    <w:rsid w:val="006D2F93"/>
    <w:rsid w:val="006D5F8B"/>
    <w:rsid w:val="006F0E5C"/>
    <w:rsid w:val="006F6C7A"/>
    <w:rsid w:val="007308ED"/>
    <w:rsid w:val="007314C9"/>
    <w:rsid w:val="007344F8"/>
    <w:rsid w:val="00736684"/>
    <w:rsid w:val="00737F41"/>
    <w:rsid w:val="00740A6F"/>
    <w:rsid w:val="007507A2"/>
    <w:rsid w:val="007528EA"/>
    <w:rsid w:val="0075584B"/>
    <w:rsid w:val="007914C1"/>
    <w:rsid w:val="007A4E9D"/>
    <w:rsid w:val="007B78B3"/>
    <w:rsid w:val="007C2E23"/>
    <w:rsid w:val="007C43D8"/>
    <w:rsid w:val="007D3B75"/>
    <w:rsid w:val="007D78D4"/>
    <w:rsid w:val="007E61E0"/>
    <w:rsid w:val="008256CA"/>
    <w:rsid w:val="00840EE7"/>
    <w:rsid w:val="008A588F"/>
    <w:rsid w:val="008C1C55"/>
    <w:rsid w:val="008C35E0"/>
    <w:rsid w:val="008D190F"/>
    <w:rsid w:val="008D7E5E"/>
    <w:rsid w:val="008E4EDB"/>
    <w:rsid w:val="00921363"/>
    <w:rsid w:val="00922ADA"/>
    <w:rsid w:val="00952711"/>
    <w:rsid w:val="00956537"/>
    <w:rsid w:val="00963F98"/>
    <w:rsid w:val="009A452F"/>
    <w:rsid w:val="009B0787"/>
    <w:rsid w:val="009B2A0B"/>
    <w:rsid w:val="009E32F0"/>
    <w:rsid w:val="009E3576"/>
    <w:rsid w:val="009E5BB0"/>
    <w:rsid w:val="009E6122"/>
    <w:rsid w:val="009E6DAE"/>
    <w:rsid w:val="009E7EAC"/>
    <w:rsid w:val="009F6F6C"/>
    <w:rsid w:val="00A06010"/>
    <w:rsid w:val="00A1202B"/>
    <w:rsid w:val="00A1454B"/>
    <w:rsid w:val="00A2120D"/>
    <w:rsid w:val="00A86DCF"/>
    <w:rsid w:val="00A91881"/>
    <w:rsid w:val="00A9263C"/>
    <w:rsid w:val="00AB579F"/>
    <w:rsid w:val="00AB7BE3"/>
    <w:rsid w:val="00AD010E"/>
    <w:rsid w:val="00AD1180"/>
    <w:rsid w:val="00AD7045"/>
    <w:rsid w:val="00AE5D0C"/>
    <w:rsid w:val="00AF5454"/>
    <w:rsid w:val="00B10DA8"/>
    <w:rsid w:val="00B11C4B"/>
    <w:rsid w:val="00B15C74"/>
    <w:rsid w:val="00B36971"/>
    <w:rsid w:val="00B615AA"/>
    <w:rsid w:val="00B74466"/>
    <w:rsid w:val="00B77099"/>
    <w:rsid w:val="00B81628"/>
    <w:rsid w:val="00B86DC4"/>
    <w:rsid w:val="00B95318"/>
    <w:rsid w:val="00B978BC"/>
    <w:rsid w:val="00BA0C86"/>
    <w:rsid w:val="00BA5C39"/>
    <w:rsid w:val="00BB503F"/>
    <w:rsid w:val="00BD3B0A"/>
    <w:rsid w:val="00BE1DC5"/>
    <w:rsid w:val="00C5648B"/>
    <w:rsid w:val="00CA1AE8"/>
    <w:rsid w:val="00CC2428"/>
    <w:rsid w:val="00CD4C4D"/>
    <w:rsid w:val="00CE14CF"/>
    <w:rsid w:val="00CE1D98"/>
    <w:rsid w:val="00CF77EA"/>
    <w:rsid w:val="00D02707"/>
    <w:rsid w:val="00D02DCA"/>
    <w:rsid w:val="00D22E21"/>
    <w:rsid w:val="00D25565"/>
    <w:rsid w:val="00D338F6"/>
    <w:rsid w:val="00D40067"/>
    <w:rsid w:val="00D46DB2"/>
    <w:rsid w:val="00D55421"/>
    <w:rsid w:val="00D56869"/>
    <w:rsid w:val="00D902A5"/>
    <w:rsid w:val="00DA3801"/>
    <w:rsid w:val="00DA5AD6"/>
    <w:rsid w:val="00DC721C"/>
    <w:rsid w:val="00DE1AEF"/>
    <w:rsid w:val="00DE6E79"/>
    <w:rsid w:val="00E03F0D"/>
    <w:rsid w:val="00E27BC1"/>
    <w:rsid w:val="00E367D0"/>
    <w:rsid w:val="00E77659"/>
    <w:rsid w:val="00E81B92"/>
    <w:rsid w:val="00E93DE7"/>
    <w:rsid w:val="00EA1D21"/>
    <w:rsid w:val="00EA3C38"/>
    <w:rsid w:val="00EB09E0"/>
    <w:rsid w:val="00EB7F58"/>
    <w:rsid w:val="00EC170A"/>
    <w:rsid w:val="00F01B5F"/>
    <w:rsid w:val="00F03C2D"/>
    <w:rsid w:val="00F06C9F"/>
    <w:rsid w:val="00F06F74"/>
    <w:rsid w:val="00F118BC"/>
    <w:rsid w:val="00F16DBF"/>
    <w:rsid w:val="00F17F79"/>
    <w:rsid w:val="00F220BD"/>
    <w:rsid w:val="00F33F1E"/>
    <w:rsid w:val="00F45ABC"/>
    <w:rsid w:val="00F838C4"/>
    <w:rsid w:val="00F840C4"/>
    <w:rsid w:val="00F872FD"/>
    <w:rsid w:val="00FA3EF0"/>
    <w:rsid w:val="00FB228A"/>
    <w:rsid w:val="00FE4EE3"/>
    <w:rsid w:val="00FE7FA9"/>
    <w:rsid w:val="00FF14E3"/>
    <w:rsid w:val="00FF4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5D68D"/>
  <w15:docId w15:val="{D539EABB-7880-43CB-A154-33E24B4AB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2707"/>
  </w:style>
  <w:style w:type="paragraph" w:styleId="1">
    <w:name w:val="heading 1"/>
    <w:basedOn w:val="a"/>
    <w:link w:val="10"/>
    <w:uiPriority w:val="9"/>
    <w:qFormat/>
    <w:rsid w:val="00A91881"/>
    <w:pPr>
      <w:spacing w:before="100" w:beforeAutospacing="1" w:after="100" w:afterAutospacing="1" w:line="240" w:lineRule="auto"/>
      <w:outlineLvl w:val="0"/>
    </w:pPr>
    <w:rPr>
      <w:rFonts w:ascii="Times New Roman" w:eastAsia="Times New Roman" w:hAnsi="Times New Roman" w:cs="Times New Roman"/>
      <w:b/>
      <w:bCs/>
      <w:kern w:val="36"/>
      <w:sz w:val="48"/>
      <w:szCs w:val="48"/>
      <w:lang w:val="uk-UA" w:eastAsia="uk-UA"/>
    </w:rPr>
  </w:style>
  <w:style w:type="paragraph" w:styleId="2">
    <w:name w:val="heading 2"/>
    <w:basedOn w:val="a"/>
    <w:link w:val="20"/>
    <w:uiPriority w:val="9"/>
    <w:qFormat/>
    <w:rsid w:val="00A91881"/>
    <w:pPr>
      <w:spacing w:before="100" w:beforeAutospacing="1" w:after="100" w:afterAutospacing="1" w:line="240" w:lineRule="auto"/>
      <w:outlineLvl w:val="1"/>
    </w:pPr>
    <w:rPr>
      <w:rFonts w:ascii="Times New Roman" w:eastAsia="Times New Roman" w:hAnsi="Times New Roman" w:cs="Times New Roman"/>
      <w:b/>
      <w:bCs/>
      <w:sz w:val="36"/>
      <w:szCs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B57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Абзац списка Знак"/>
    <w:link w:val="a5"/>
    <w:uiPriority w:val="34"/>
    <w:locked/>
    <w:rsid w:val="002F3B86"/>
    <w:rPr>
      <w:lang w:val="uk-UA"/>
    </w:rPr>
  </w:style>
  <w:style w:type="paragraph" w:styleId="a5">
    <w:name w:val="List Paragraph"/>
    <w:basedOn w:val="a"/>
    <w:link w:val="a4"/>
    <w:uiPriority w:val="34"/>
    <w:qFormat/>
    <w:rsid w:val="002F3B86"/>
    <w:pPr>
      <w:ind w:left="720"/>
      <w:contextualSpacing/>
    </w:pPr>
    <w:rPr>
      <w:lang w:val="uk-UA"/>
    </w:rPr>
  </w:style>
  <w:style w:type="character" w:styleId="a6">
    <w:name w:val="Hyperlink"/>
    <w:basedOn w:val="a0"/>
    <w:uiPriority w:val="99"/>
    <w:unhideWhenUsed/>
    <w:rsid w:val="000F069D"/>
    <w:rPr>
      <w:color w:val="0000FF" w:themeColor="hyperlink"/>
      <w:u w:val="single"/>
    </w:rPr>
  </w:style>
  <w:style w:type="paragraph" w:customStyle="1" w:styleId="100">
    <w:name w:val="10"/>
    <w:basedOn w:val="a"/>
    <w:rsid w:val="000F069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31">
    <w:name w:val="31"/>
    <w:basedOn w:val="a"/>
    <w:rsid w:val="000F069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21">
    <w:name w:val="21"/>
    <w:basedOn w:val="a"/>
    <w:rsid w:val="000F069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table" w:styleId="a7">
    <w:name w:val="Table Grid"/>
    <w:basedOn w:val="a1"/>
    <w:uiPriority w:val="39"/>
    <w:rsid w:val="007A4E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mt-10">
    <w:name w:val="h-mt-10"/>
    <w:basedOn w:val="a"/>
    <w:rsid w:val="009A45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pseudo-link">
    <w:name w:val="b-pseudo-link"/>
    <w:basedOn w:val="a0"/>
    <w:rsid w:val="009A452F"/>
  </w:style>
  <w:style w:type="character" w:customStyle="1" w:styleId="h-select-all">
    <w:name w:val="h-select-all"/>
    <w:basedOn w:val="a0"/>
    <w:rsid w:val="009A452F"/>
  </w:style>
  <w:style w:type="paragraph" w:customStyle="1" w:styleId="h-bold">
    <w:name w:val="h-bold"/>
    <w:basedOn w:val="a"/>
    <w:rsid w:val="009A45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E93DE7"/>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93DE7"/>
    <w:rPr>
      <w:rFonts w:ascii="Segoe UI" w:hAnsi="Segoe UI" w:cs="Segoe UI"/>
      <w:sz w:val="18"/>
      <w:szCs w:val="18"/>
    </w:rPr>
  </w:style>
  <w:style w:type="table" w:customStyle="1" w:styleId="11">
    <w:name w:val="Сетка таблицы1"/>
    <w:basedOn w:val="a1"/>
    <w:next w:val="a7"/>
    <w:uiPriority w:val="39"/>
    <w:rsid w:val="004D5C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91881"/>
    <w:rPr>
      <w:rFonts w:ascii="Times New Roman" w:eastAsia="Times New Roman" w:hAnsi="Times New Roman" w:cs="Times New Roman"/>
      <w:b/>
      <w:bCs/>
      <w:kern w:val="36"/>
      <w:sz w:val="48"/>
      <w:szCs w:val="48"/>
      <w:lang w:val="uk-UA" w:eastAsia="uk-UA"/>
    </w:rPr>
  </w:style>
  <w:style w:type="character" w:customStyle="1" w:styleId="20">
    <w:name w:val="Заголовок 2 Знак"/>
    <w:basedOn w:val="a0"/>
    <w:link w:val="2"/>
    <w:uiPriority w:val="9"/>
    <w:rsid w:val="00A91881"/>
    <w:rPr>
      <w:rFonts w:ascii="Times New Roman" w:eastAsia="Times New Roman" w:hAnsi="Times New Roman" w:cs="Times New Roman"/>
      <w:b/>
      <w:bCs/>
      <w:sz w:val="36"/>
      <w:szCs w:val="36"/>
      <w:lang w:val="uk-UA" w:eastAsia="uk-UA"/>
    </w:rPr>
  </w:style>
  <w:style w:type="character" w:styleId="aa">
    <w:name w:val="FollowedHyperlink"/>
    <w:basedOn w:val="a0"/>
    <w:uiPriority w:val="99"/>
    <w:semiHidden/>
    <w:unhideWhenUsed/>
    <w:rsid w:val="00A91881"/>
    <w:rPr>
      <w:color w:val="800080"/>
      <w:u w:val="single"/>
    </w:rPr>
  </w:style>
  <w:style w:type="character" w:customStyle="1" w:styleId="menu-nav-categorieslink-event">
    <w:name w:val="menu-nav-categories__link-event"/>
    <w:basedOn w:val="a0"/>
    <w:rsid w:val="00A91881"/>
  </w:style>
  <w:style w:type="character" w:customStyle="1" w:styleId="dashboardrow-views-meta">
    <w:name w:val="dashboard__row-views-meta"/>
    <w:basedOn w:val="a0"/>
    <w:rsid w:val="00A91881"/>
  </w:style>
  <w:style w:type="paragraph" w:customStyle="1" w:styleId="has-very-light-gray-to-cyan-bluish-gray-gradient-background">
    <w:name w:val="has-very-light-gray-to-cyan-bluish-gray-gradient-background"/>
    <w:basedOn w:val="a"/>
    <w:rsid w:val="00A9188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b">
    <w:name w:val="Strong"/>
    <w:basedOn w:val="a0"/>
    <w:uiPriority w:val="22"/>
    <w:qFormat/>
    <w:rsid w:val="00A918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218577">
      <w:bodyDiv w:val="1"/>
      <w:marLeft w:val="0"/>
      <w:marRight w:val="0"/>
      <w:marTop w:val="0"/>
      <w:marBottom w:val="0"/>
      <w:divBdr>
        <w:top w:val="none" w:sz="0" w:space="0" w:color="auto"/>
        <w:left w:val="none" w:sz="0" w:space="0" w:color="auto"/>
        <w:bottom w:val="none" w:sz="0" w:space="0" w:color="auto"/>
        <w:right w:val="none" w:sz="0" w:space="0" w:color="auto"/>
      </w:divBdr>
    </w:div>
    <w:div w:id="225532141">
      <w:bodyDiv w:val="1"/>
      <w:marLeft w:val="0"/>
      <w:marRight w:val="0"/>
      <w:marTop w:val="0"/>
      <w:marBottom w:val="0"/>
      <w:divBdr>
        <w:top w:val="none" w:sz="0" w:space="0" w:color="auto"/>
        <w:left w:val="none" w:sz="0" w:space="0" w:color="auto"/>
        <w:bottom w:val="none" w:sz="0" w:space="0" w:color="auto"/>
        <w:right w:val="none" w:sz="0" w:space="0" w:color="auto"/>
      </w:divBdr>
      <w:divsChild>
        <w:div w:id="1661158120">
          <w:marLeft w:val="0"/>
          <w:marRight w:val="0"/>
          <w:marTop w:val="0"/>
          <w:marBottom w:val="0"/>
          <w:divBdr>
            <w:top w:val="none" w:sz="0" w:space="0" w:color="auto"/>
            <w:left w:val="none" w:sz="0" w:space="0" w:color="auto"/>
            <w:bottom w:val="none" w:sz="0" w:space="0" w:color="auto"/>
            <w:right w:val="none" w:sz="0" w:space="0" w:color="auto"/>
          </w:divBdr>
        </w:div>
      </w:divsChild>
    </w:div>
    <w:div w:id="261493578">
      <w:bodyDiv w:val="1"/>
      <w:marLeft w:val="0"/>
      <w:marRight w:val="0"/>
      <w:marTop w:val="0"/>
      <w:marBottom w:val="0"/>
      <w:divBdr>
        <w:top w:val="none" w:sz="0" w:space="0" w:color="auto"/>
        <w:left w:val="none" w:sz="0" w:space="0" w:color="auto"/>
        <w:bottom w:val="none" w:sz="0" w:space="0" w:color="auto"/>
        <w:right w:val="none" w:sz="0" w:space="0" w:color="auto"/>
      </w:divBdr>
    </w:div>
    <w:div w:id="274025257">
      <w:bodyDiv w:val="1"/>
      <w:marLeft w:val="0"/>
      <w:marRight w:val="0"/>
      <w:marTop w:val="0"/>
      <w:marBottom w:val="0"/>
      <w:divBdr>
        <w:top w:val="none" w:sz="0" w:space="0" w:color="auto"/>
        <w:left w:val="none" w:sz="0" w:space="0" w:color="auto"/>
        <w:bottom w:val="none" w:sz="0" w:space="0" w:color="auto"/>
        <w:right w:val="none" w:sz="0" w:space="0" w:color="auto"/>
      </w:divBdr>
      <w:divsChild>
        <w:div w:id="2089615550">
          <w:marLeft w:val="-108"/>
          <w:marRight w:val="0"/>
          <w:marTop w:val="0"/>
          <w:marBottom w:val="0"/>
          <w:divBdr>
            <w:top w:val="none" w:sz="0" w:space="0" w:color="auto"/>
            <w:left w:val="none" w:sz="0" w:space="0" w:color="auto"/>
            <w:bottom w:val="none" w:sz="0" w:space="0" w:color="auto"/>
            <w:right w:val="none" w:sz="0" w:space="0" w:color="auto"/>
          </w:divBdr>
        </w:div>
      </w:divsChild>
    </w:div>
    <w:div w:id="403142217">
      <w:bodyDiv w:val="1"/>
      <w:marLeft w:val="0"/>
      <w:marRight w:val="0"/>
      <w:marTop w:val="0"/>
      <w:marBottom w:val="0"/>
      <w:divBdr>
        <w:top w:val="none" w:sz="0" w:space="0" w:color="auto"/>
        <w:left w:val="none" w:sz="0" w:space="0" w:color="auto"/>
        <w:bottom w:val="none" w:sz="0" w:space="0" w:color="auto"/>
        <w:right w:val="none" w:sz="0" w:space="0" w:color="auto"/>
      </w:divBdr>
    </w:div>
    <w:div w:id="581909659">
      <w:bodyDiv w:val="1"/>
      <w:marLeft w:val="0"/>
      <w:marRight w:val="0"/>
      <w:marTop w:val="0"/>
      <w:marBottom w:val="0"/>
      <w:divBdr>
        <w:top w:val="none" w:sz="0" w:space="0" w:color="auto"/>
        <w:left w:val="none" w:sz="0" w:space="0" w:color="auto"/>
        <w:bottom w:val="none" w:sz="0" w:space="0" w:color="auto"/>
        <w:right w:val="none" w:sz="0" w:space="0" w:color="auto"/>
      </w:divBdr>
      <w:divsChild>
        <w:div w:id="592129099">
          <w:marLeft w:val="0"/>
          <w:marRight w:val="0"/>
          <w:marTop w:val="0"/>
          <w:marBottom w:val="0"/>
          <w:divBdr>
            <w:top w:val="none" w:sz="0" w:space="0" w:color="auto"/>
            <w:left w:val="none" w:sz="0" w:space="0" w:color="auto"/>
            <w:bottom w:val="none" w:sz="0" w:space="0" w:color="auto"/>
            <w:right w:val="none" w:sz="0" w:space="0" w:color="auto"/>
          </w:divBdr>
          <w:divsChild>
            <w:div w:id="1316958152">
              <w:marLeft w:val="0"/>
              <w:marRight w:val="0"/>
              <w:marTop w:val="0"/>
              <w:marBottom w:val="0"/>
              <w:divBdr>
                <w:top w:val="none" w:sz="0" w:space="0" w:color="auto"/>
                <w:left w:val="none" w:sz="0" w:space="0" w:color="auto"/>
                <w:bottom w:val="none" w:sz="0" w:space="0" w:color="auto"/>
                <w:right w:val="none" w:sz="0" w:space="0" w:color="auto"/>
              </w:divBdr>
              <w:divsChild>
                <w:div w:id="145167403">
                  <w:marLeft w:val="0"/>
                  <w:marRight w:val="0"/>
                  <w:marTop w:val="450"/>
                  <w:marBottom w:val="0"/>
                  <w:divBdr>
                    <w:top w:val="none" w:sz="0" w:space="0" w:color="auto"/>
                    <w:left w:val="none" w:sz="0" w:space="0" w:color="auto"/>
                    <w:bottom w:val="none" w:sz="0" w:space="0" w:color="auto"/>
                    <w:right w:val="none" w:sz="0" w:space="0" w:color="auto"/>
                  </w:divBdr>
                  <w:divsChild>
                    <w:div w:id="5984405">
                      <w:marLeft w:val="0"/>
                      <w:marRight w:val="0"/>
                      <w:marTop w:val="0"/>
                      <w:marBottom w:val="0"/>
                      <w:divBdr>
                        <w:top w:val="none" w:sz="0" w:space="0" w:color="auto"/>
                        <w:left w:val="none" w:sz="0" w:space="0" w:color="auto"/>
                        <w:bottom w:val="none" w:sz="0" w:space="0" w:color="auto"/>
                        <w:right w:val="none" w:sz="0" w:space="0" w:color="auto"/>
                      </w:divBdr>
                    </w:div>
                    <w:div w:id="5736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545127">
          <w:marLeft w:val="0"/>
          <w:marRight w:val="0"/>
          <w:marTop w:val="0"/>
          <w:marBottom w:val="0"/>
          <w:divBdr>
            <w:top w:val="none" w:sz="0" w:space="0" w:color="auto"/>
            <w:left w:val="none" w:sz="0" w:space="0" w:color="auto"/>
            <w:bottom w:val="none" w:sz="0" w:space="0" w:color="auto"/>
            <w:right w:val="none" w:sz="0" w:space="0" w:color="auto"/>
          </w:divBdr>
          <w:divsChild>
            <w:div w:id="615137948">
              <w:marLeft w:val="0"/>
              <w:marRight w:val="0"/>
              <w:marTop w:val="0"/>
              <w:marBottom w:val="390"/>
              <w:divBdr>
                <w:top w:val="none" w:sz="0" w:space="0" w:color="auto"/>
                <w:left w:val="none" w:sz="0" w:space="0" w:color="auto"/>
                <w:bottom w:val="single" w:sz="6" w:space="20" w:color="E0E0E0"/>
                <w:right w:val="none" w:sz="0" w:space="0" w:color="auto"/>
              </w:divBdr>
              <w:divsChild>
                <w:div w:id="726493223">
                  <w:marLeft w:val="0"/>
                  <w:marRight w:val="0"/>
                  <w:marTop w:val="0"/>
                  <w:marBottom w:val="390"/>
                  <w:divBdr>
                    <w:top w:val="none" w:sz="0" w:space="0" w:color="auto"/>
                    <w:left w:val="none" w:sz="0" w:space="0" w:color="auto"/>
                    <w:bottom w:val="none" w:sz="0" w:space="0" w:color="auto"/>
                    <w:right w:val="none" w:sz="0" w:space="0" w:color="auto"/>
                  </w:divBdr>
                  <w:divsChild>
                    <w:div w:id="1384133971">
                      <w:marLeft w:val="0"/>
                      <w:marRight w:val="0"/>
                      <w:marTop w:val="0"/>
                      <w:marBottom w:val="0"/>
                      <w:divBdr>
                        <w:top w:val="none" w:sz="0" w:space="0" w:color="auto"/>
                        <w:left w:val="none" w:sz="0" w:space="0" w:color="auto"/>
                        <w:bottom w:val="none" w:sz="0" w:space="0" w:color="auto"/>
                        <w:right w:val="none" w:sz="0" w:space="0" w:color="auto"/>
                      </w:divBdr>
                    </w:div>
                    <w:div w:id="1490294346">
                      <w:marLeft w:val="0"/>
                      <w:marRight w:val="0"/>
                      <w:marTop w:val="0"/>
                      <w:marBottom w:val="0"/>
                      <w:divBdr>
                        <w:top w:val="none" w:sz="0" w:space="0" w:color="auto"/>
                        <w:left w:val="none" w:sz="0" w:space="0" w:color="auto"/>
                        <w:bottom w:val="none" w:sz="0" w:space="0" w:color="auto"/>
                        <w:right w:val="none" w:sz="0" w:space="0" w:color="auto"/>
                      </w:divBdr>
                      <w:divsChild>
                        <w:div w:id="1872915549">
                          <w:marLeft w:val="0"/>
                          <w:marRight w:val="0"/>
                          <w:marTop w:val="0"/>
                          <w:marBottom w:val="0"/>
                          <w:divBdr>
                            <w:top w:val="none" w:sz="0" w:space="0" w:color="auto"/>
                            <w:left w:val="none" w:sz="0" w:space="0" w:color="auto"/>
                            <w:bottom w:val="none" w:sz="0" w:space="0" w:color="auto"/>
                            <w:right w:val="none" w:sz="0" w:space="0" w:color="auto"/>
                          </w:divBdr>
                          <w:divsChild>
                            <w:div w:id="123099409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82845">
                  <w:marLeft w:val="0"/>
                  <w:marRight w:val="0"/>
                  <w:marTop w:val="0"/>
                  <w:marBottom w:val="0"/>
                  <w:divBdr>
                    <w:top w:val="none" w:sz="0" w:space="0" w:color="auto"/>
                    <w:left w:val="none" w:sz="0" w:space="0" w:color="auto"/>
                    <w:bottom w:val="none" w:sz="0" w:space="0" w:color="auto"/>
                    <w:right w:val="none" w:sz="0" w:space="0" w:color="auto"/>
                  </w:divBdr>
                  <w:divsChild>
                    <w:div w:id="108541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453172">
      <w:bodyDiv w:val="1"/>
      <w:marLeft w:val="0"/>
      <w:marRight w:val="0"/>
      <w:marTop w:val="0"/>
      <w:marBottom w:val="0"/>
      <w:divBdr>
        <w:top w:val="none" w:sz="0" w:space="0" w:color="auto"/>
        <w:left w:val="none" w:sz="0" w:space="0" w:color="auto"/>
        <w:bottom w:val="none" w:sz="0" w:space="0" w:color="auto"/>
        <w:right w:val="none" w:sz="0" w:space="0" w:color="auto"/>
      </w:divBdr>
      <w:divsChild>
        <w:div w:id="1884364283">
          <w:marLeft w:val="0"/>
          <w:marRight w:val="0"/>
          <w:marTop w:val="0"/>
          <w:marBottom w:val="0"/>
          <w:divBdr>
            <w:top w:val="none" w:sz="0" w:space="0" w:color="auto"/>
            <w:left w:val="none" w:sz="0" w:space="0" w:color="auto"/>
            <w:bottom w:val="none" w:sz="0" w:space="0" w:color="auto"/>
            <w:right w:val="none" w:sz="0" w:space="0" w:color="auto"/>
          </w:divBdr>
        </w:div>
      </w:divsChild>
    </w:div>
    <w:div w:id="815027039">
      <w:bodyDiv w:val="1"/>
      <w:marLeft w:val="0"/>
      <w:marRight w:val="0"/>
      <w:marTop w:val="0"/>
      <w:marBottom w:val="0"/>
      <w:divBdr>
        <w:top w:val="none" w:sz="0" w:space="0" w:color="auto"/>
        <w:left w:val="none" w:sz="0" w:space="0" w:color="auto"/>
        <w:bottom w:val="none" w:sz="0" w:space="0" w:color="auto"/>
        <w:right w:val="none" w:sz="0" w:space="0" w:color="auto"/>
      </w:divBdr>
    </w:div>
    <w:div w:id="842934684">
      <w:bodyDiv w:val="1"/>
      <w:marLeft w:val="0"/>
      <w:marRight w:val="0"/>
      <w:marTop w:val="0"/>
      <w:marBottom w:val="0"/>
      <w:divBdr>
        <w:top w:val="none" w:sz="0" w:space="0" w:color="auto"/>
        <w:left w:val="none" w:sz="0" w:space="0" w:color="auto"/>
        <w:bottom w:val="none" w:sz="0" w:space="0" w:color="auto"/>
        <w:right w:val="none" w:sz="0" w:space="0" w:color="auto"/>
      </w:divBdr>
    </w:div>
    <w:div w:id="856039173">
      <w:bodyDiv w:val="1"/>
      <w:marLeft w:val="0"/>
      <w:marRight w:val="0"/>
      <w:marTop w:val="0"/>
      <w:marBottom w:val="0"/>
      <w:divBdr>
        <w:top w:val="none" w:sz="0" w:space="0" w:color="auto"/>
        <w:left w:val="none" w:sz="0" w:space="0" w:color="auto"/>
        <w:bottom w:val="none" w:sz="0" w:space="0" w:color="auto"/>
        <w:right w:val="none" w:sz="0" w:space="0" w:color="auto"/>
      </w:divBdr>
    </w:div>
    <w:div w:id="1065834758">
      <w:bodyDiv w:val="1"/>
      <w:marLeft w:val="0"/>
      <w:marRight w:val="0"/>
      <w:marTop w:val="0"/>
      <w:marBottom w:val="0"/>
      <w:divBdr>
        <w:top w:val="none" w:sz="0" w:space="0" w:color="auto"/>
        <w:left w:val="none" w:sz="0" w:space="0" w:color="auto"/>
        <w:bottom w:val="none" w:sz="0" w:space="0" w:color="auto"/>
        <w:right w:val="none" w:sz="0" w:space="0" w:color="auto"/>
      </w:divBdr>
    </w:div>
    <w:div w:id="1125004592">
      <w:bodyDiv w:val="1"/>
      <w:marLeft w:val="0"/>
      <w:marRight w:val="0"/>
      <w:marTop w:val="0"/>
      <w:marBottom w:val="0"/>
      <w:divBdr>
        <w:top w:val="none" w:sz="0" w:space="0" w:color="auto"/>
        <w:left w:val="none" w:sz="0" w:space="0" w:color="auto"/>
        <w:bottom w:val="none" w:sz="0" w:space="0" w:color="auto"/>
        <w:right w:val="none" w:sz="0" w:space="0" w:color="auto"/>
      </w:divBdr>
    </w:div>
    <w:div w:id="1277443429">
      <w:bodyDiv w:val="1"/>
      <w:marLeft w:val="0"/>
      <w:marRight w:val="0"/>
      <w:marTop w:val="0"/>
      <w:marBottom w:val="0"/>
      <w:divBdr>
        <w:top w:val="none" w:sz="0" w:space="0" w:color="auto"/>
        <w:left w:val="none" w:sz="0" w:space="0" w:color="auto"/>
        <w:bottom w:val="none" w:sz="0" w:space="0" w:color="auto"/>
        <w:right w:val="none" w:sz="0" w:space="0" w:color="auto"/>
      </w:divBdr>
    </w:div>
    <w:div w:id="1582370781">
      <w:bodyDiv w:val="1"/>
      <w:marLeft w:val="0"/>
      <w:marRight w:val="0"/>
      <w:marTop w:val="0"/>
      <w:marBottom w:val="0"/>
      <w:divBdr>
        <w:top w:val="none" w:sz="0" w:space="0" w:color="auto"/>
        <w:left w:val="none" w:sz="0" w:space="0" w:color="auto"/>
        <w:bottom w:val="none" w:sz="0" w:space="0" w:color="auto"/>
        <w:right w:val="none" w:sz="0" w:space="0" w:color="auto"/>
      </w:divBdr>
    </w:div>
    <w:div w:id="1773085540">
      <w:bodyDiv w:val="1"/>
      <w:marLeft w:val="0"/>
      <w:marRight w:val="0"/>
      <w:marTop w:val="0"/>
      <w:marBottom w:val="0"/>
      <w:divBdr>
        <w:top w:val="none" w:sz="0" w:space="0" w:color="auto"/>
        <w:left w:val="none" w:sz="0" w:space="0" w:color="auto"/>
        <w:bottom w:val="none" w:sz="0" w:space="0" w:color="auto"/>
        <w:right w:val="none" w:sz="0" w:space="0" w:color="auto"/>
      </w:divBdr>
    </w:div>
    <w:div w:id="1980307447">
      <w:bodyDiv w:val="1"/>
      <w:marLeft w:val="0"/>
      <w:marRight w:val="0"/>
      <w:marTop w:val="0"/>
      <w:marBottom w:val="0"/>
      <w:divBdr>
        <w:top w:val="none" w:sz="0" w:space="0" w:color="auto"/>
        <w:left w:val="none" w:sz="0" w:space="0" w:color="auto"/>
        <w:bottom w:val="none" w:sz="0" w:space="0" w:color="auto"/>
        <w:right w:val="none" w:sz="0" w:space="0" w:color="auto"/>
      </w:divBdr>
    </w:div>
    <w:div w:id="2018343849">
      <w:bodyDiv w:val="1"/>
      <w:marLeft w:val="0"/>
      <w:marRight w:val="0"/>
      <w:marTop w:val="0"/>
      <w:marBottom w:val="0"/>
      <w:divBdr>
        <w:top w:val="none" w:sz="0" w:space="0" w:color="auto"/>
        <w:left w:val="none" w:sz="0" w:space="0" w:color="auto"/>
        <w:bottom w:val="none" w:sz="0" w:space="0" w:color="auto"/>
        <w:right w:val="none" w:sz="0" w:space="0" w:color="auto"/>
      </w:divBdr>
    </w:div>
    <w:div w:id="212153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858A5-4740-4321-BC5B-3588DF73C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9446</Words>
  <Characters>5385</Characters>
  <Application>Microsoft Office Word</Application>
  <DocSecurity>0</DocSecurity>
  <Lines>44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Галицинівська ОТГ</dc:creator>
  <cp:keywords/>
  <dc:description/>
  <cp:lastModifiedBy>ADMINI-PC</cp:lastModifiedBy>
  <cp:revision>6</cp:revision>
  <cp:lastPrinted>2022-06-22T10:56:00Z</cp:lastPrinted>
  <dcterms:created xsi:type="dcterms:W3CDTF">2025-12-04T06:04:00Z</dcterms:created>
  <dcterms:modified xsi:type="dcterms:W3CDTF">2025-12-04T06:45:00Z</dcterms:modified>
</cp:coreProperties>
</file>