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4BC6A" w14:textId="77777777" w:rsidR="00F220BD" w:rsidRPr="000861CD" w:rsidRDefault="00F220BD" w:rsidP="00E27BC1">
      <w:pPr>
        <w:pStyle w:val="10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0861CD">
        <w:rPr>
          <w:b/>
          <w:sz w:val="26"/>
          <w:szCs w:val="26"/>
          <w:bdr w:val="none" w:sz="0" w:space="0" w:color="auto" w:frame="1"/>
        </w:rPr>
        <w:t>ОБҐРУНТУВАННЯ</w:t>
      </w:r>
    </w:p>
    <w:p w14:paraId="3EBD1310" w14:textId="77777777" w:rsidR="00F220BD" w:rsidRPr="000861CD" w:rsidRDefault="00F220BD" w:rsidP="00E27B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61CD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технічних та якісних характеристик предмета закупівлі,</w:t>
      </w:r>
      <w:r w:rsidRPr="000861CD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br/>
        <w:t>його очікуваної вартості та/ або розміру бюджетного призначення</w:t>
      </w:r>
      <w:r w:rsidRPr="000861C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6911D82" w14:textId="77777777" w:rsidR="00A86DCF" w:rsidRPr="000861CD" w:rsidRDefault="00A86DCF" w:rsidP="00E27B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25F61E" w14:textId="77777777" w:rsidR="001A65AF" w:rsidRPr="000861CD" w:rsidRDefault="001A65AF" w:rsidP="001A65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>Підстава для публікації обґрунтування: постанова Кабінету Міністрів України від 16.12.2020 №1266 «Про внесення змін до постанов Кабінету Міністрів України від 01.08.2013 №631 і від 11.10.2016 №710».</w:t>
      </w:r>
    </w:p>
    <w:p w14:paraId="235FBA56" w14:textId="0FFB8C09" w:rsidR="00DA3801" w:rsidRPr="000861CD" w:rsidRDefault="001A65AF" w:rsidP="001A65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Мета проведення закупівлі: </w:t>
      </w:r>
      <w:r w:rsidR="00BB503F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закупівля </w:t>
      </w:r>
      <w:r w:rsidR="00DA3801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природного газу для опалення на </w:t>
      </w:r>
      <w:r w:rsidR="007F0750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4100F8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квартал </w:t>
      </w:r>
      <w:r w:rsidR="00DA3801" w:rsidRPr="000861CD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7F0750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DA3801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р</w:t>
      </w:r>
      <w:r w:rsidR="004100F8" w:rsidRPr="000861CD">
        <w:rPr>
          <w:rFonts w:ascii="Times New Roman" w:hAnsi="Times New Roman" w:cs="Times New Roman"/>
          <w:sz w:val="26"/>
          <w:szCs w:val="26"/>
          <w:lang w:val="uk-UA"/>
        </w:rPr>
        <w:t>оку</w:t>
      </w:r>
      <w:r w:rsidR="00DA3801" w:rsidRPr="000861C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2A7C3C20" w14:textId="77777777" w:rsidR="00E36977" w:rsidRPr="000861CD" w:rsidRDefault="00E36977" w:rsidP="001A65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B1B6B04" w14:textId="77777777" w:rsidR="00DA3801" w:rsidRPr="000861CD" w:rsidRDefault="00DA3801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>Замовник:  Галицинівська сільська рада.</w:t>
      </w:r>
    </w:p>
    <w:p w14:paraId="65E57F06" w14:textId="77777777" w:rsidR="00DA3801" w:rsidRPr="000861CD" w:rsidRDefault="00DA3801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>ЄДРПОУ: 22440768.</w:t>
      </w:r>
    </w:p>
    <w:p w14:paraId="3046EBB6" w14:textId="0BCC968E" w:rsidR="00DA3801" w:rsidRPr="000861CD" w:rsidRDefault="00DA3801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Вид процедури: </w:t>
      </w:r>
      <w:r w:rsidR="000A7604" w:rsidRPr="000A7604">
        <w:rPr>
          <w:rFonts w:ascii="Times New Roman" w:hAnsi="Times New Roman" w:cs="Times New Roman"/>
          <w:sz w:val="26"/>
          <w:szCs w:val="26"/>
          <w:lang w:val="uk-UA"/>
        </w:rPr>
        <w:t>закупівля без використання електронної системи (прямий договір).  Приєднання до договору постачання.</w:t>
      </w:r>
      <w:r w:rsidR="000A760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2BCD797D" w14:textId="77777777" w:rsidR="00DA3801" w:rsidRPr="000861CD" w:rsidRDefault="00DA3801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>Категорія замовника:  орган місцевої влади</w:t>
      </w:r>
    </w:p>
    <w:p w14:paraId="04BA781F" w14:textId="77777777" w:rsidR="00805A7C" w:rsidRPr="000861CD" w:rsidRDefault="00DA3801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Предмет закупівлі: </w:t>
      </w:r>
      <w:r w:rsidR="00805A7C" w:rsidRPr="000861CD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585DBA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Природний газ за ДК 021:2015 09120000-6 (Газове паливо)». </w:t>
      </w:r>
    </w:p>
    <w:p w14:paraId="009EEA39" w14:textId="7591F136" w:rsidR="00412D52" w:rsidRDefault="00DA3801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Ідентифікатор закупівлі: </w:t>
      </w:r>
      <w:r w:rsidR="00BF43A3" w:rsidRPr="00BF43A3">
        <w:rPr>
          <w:rFonts w:ascii="Times New Roman" w:hAnsi="Times New Roman" w:cs="Times New Roman"/>
          <w:sz w:val="26"/>
          <w:szCs w:val="26"/>
          <w:lang w:val="uk-UA"/>
        </w:rPr>
        <w:t>UA-2026-10-05-001696-a</w:t>
      </w:r>
      <w:r w:rsidR="00412D52" w:rsidRPr="000A7604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.</w:t>
      </w:r>
      <w:r w:rsidR="00412D5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6B8C3F95" w14:textId="4DA5851C" w:rsidR="00DA3801" w:rsidRPr="000861CD" w:rsidRDefault="00DA3801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Розмір бюджетного призначення: </w:t>
      </w:r>
      <w:r w:rsidR="000A7604">
        <w:rPr>
          <w:rFonts w:ascii="Times New Roman" w:hAnsi="Times New Roman" w:cs="Times New Roman"/>
          <w:sz w:val="26"/>
          <w:szCs w:val="26"/>
          <w:lang w:val="uk-UA"/>
        </w:rPr>
        <w:t>170</w:t>
      </w:r>
      <w:r w:rsidR="00412D52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0A7604">
        <w:rPr>
          <w:rFonts w:ascii="Times New Roman" w:hAnsi="Times New Roman" w:cs="Times New Roman"/>
          <w:sz w:val="26"/>
          <w:szCs w:val="26"/>
          <w:lang w:val="uk-UA"/>
        </w:rPr>
        <w:t>526</w:t>
      </w:r>
      <w:r w:rsidR="00412D52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0A7604">
        <w:rPr>
          <w:rFonts w:ascii="Times New Roman" w:hAnsi="Times New Roman" w:cs="Times New Roman"/>
          <w:sz w:val="26"/>
          <w:szCs w:val="26"/>
          <w:lang w:val="uk-UA"/>
        </w:rPr>
        <w:t>00</w:t>
      </w:r>
      <w:r w:rsidR="00412D5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>грн.</w:t>
      </w:r>
    </w:p>
    <w:p w14:paraId="7E701DC7" w14:textId="5D77CA66" w:rsidR="00DA3801" w:rsidRPr="000861CD" w:rsidRDefault="00DA3801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>Запланований  об’єм закупівлі: 1</w:t>
      </w:r>
      <w:r w:rsidR="000A7604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000  м.</w:t>
      </w:r>
      <w:r w:rsidR="005078FD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куб. природного газу.  </w:t>
      </w:r>
    </w:p>
    <w:p w14:paraId="2E336131" w14:textId="7B4F3D0F" w:rsidR="00DA3801" w:rsidRPr="000861CD" w:rsidRDefault="00DA3801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Термін дії договору: з </w:t>
      </w:r>
      <w:r w:rsidR="007D1403" w:rsidRPr="000861CD">
        <w:rPr>
          <w:rFonts w:ascii="Times New Roman" w:hAnsi="Times New Roman" w:cs="Times New Roman"/>
          <w:sz w:val="26"/>
          <w:szCs w:val="26"/>
          <w:lang w:val="uk-UA"/>
        </w:rPr>
        <w:t>моменту підписання д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о  </w:t>
      </w:r>
      <w:r w:rsidR="00805A7C" w:rsidRPr="000861C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0A7604">
        <w:rPr>
          <w:rFonts w:ascii="Times New Roman" w:hAnsi="Times New Roman" w:cs="Times New Roman"/>
          <w:sz w:val="26"/>
          <w:szCs w:val="26"/>
          <w:lang w:val="uk-UA"/>
        </w:rPr>
        <w:t>1 грудня</w:t>
      </w:r>
      <w:r w:rsidR="00805A7C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0A7604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805A7C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року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4245F0F" w14:textId="77777777" w:rsidR="00264152" w:rsidRPr="000861CD" w:rsidRDefault="00264152" w:rsidP="00DA3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25F7627" w14:textId="77777777" w:rsidR="00D41CAD" w:rsidRPr="000861CD" w:rsidRDefault="00D41CAD" w:rsidP="00D41C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Обгрунтування очікуваної вартості та/ або розміру бюджетного призначення: </w:t>
      </w:r>
    </w:p>
    <w:p w14:paraId="23447662" w14:textId="77777777" w:rsidR="00D41CAD" w:rsidRPr="000861CD" w:rsidRDefault="00D41CAD" w:rsidP="00D41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>Відповідно до ч. 1 ст. 4 Закону України «Про публічні закупівлі» (далі — Закон) планування замовником  закупівлі здійснюється на підставі наявної  та планової потреби наступного рок потреби у закупівлі товарів, робіт і послуг. Заплановані закупівлі включаються до річного плану закупівель.</w:t>
      </w:r>
    </w:p>
    <w:p w14:paraId="35C8BC45" w14:textId="77777777" w:rsidR="00D62F15" w:rsidRDefault="00757155" w:rsidP="0075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12 жовтня 2022 р. № 1178 затверджені Особливості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  (далі - Особливості).</w:t>
      </w:r>
    </w:p>
    <w:p w14:paraId="3BC862C9" w14:textId="4B8887F7" w:rsidR="00A66DBD" w:rsidRDefault="00A66DBD" w:rsidP="00D41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66DBD">
        <w:rPr>
          <w:rFonts w:ascii="Times New Roman" w:hAnsi="Times New Roman" w:cs="Times New Roman"/>
          <w:sz w:val="26"/>
          <w:szCs w:val="26"/>
          <w:lang w:val="uk-UA"/>
        </w:rPr>
        <w:t>Пунктом 9 Особливостей встановлено, що закупівля замовниками, що є споживачами відповідно до статті 12(1) Закону України “Про ринок природного газу”, природного газу у суб’єкта ринку природного газу, на якого Кабінетом Міністрів України відповідно до Закону України “Про ринок природного газу” покладено спеціальні обов’язки для забезпечення загальносуспільних інтересів у процесі функціонування ринку природного газу, а також закупівля природного газу таким суб’єктом ринку для забезпечення виконання спеціальних обов’язків може здійснюватися без застосування процедур закупівель/спрощених закупівель, визначених Законом та цими особливостями.</w:t>
      </w:r>
    </w:p>
    <w:p w14:paraId="7CD98B19" w14:textId="4DC64095" w:rsidR="00D41CAD" w:rsidRDefault="00D41CAD" w:rsidP="00D41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>Обсяг закупівлі</w:t>
      </w:r>
      <w:r w:rsidR="00757155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визначається на підставі річного планування, а </w:t>
      </w:r>
      <w:r w:rsidR="00757155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для природного газу 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>також</w:t>
      </w:r>
      <w:r w:rsidR="00412D52">
        <w:rPr>
          <w:rFonts w:ascii="Times New Roman" w:hAnsi="Times New Roman" w:cs="Times New Roman"/>
          <w:sz w:val="26"/>
          <w:szCs w:val="26"/>
          <w:lang w:val="uk-UA"/>
        </w:rPr>
        <w:t xml:space="preserve"> окремо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з урахуванням потреби замовника на період з 01 </w:t>
      </w:r>
      <w:r w:rsidR="00D62F15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D62F15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року до  3</w:t>
      </w:r>
      <w:r w:rsidR="00D62F15">
        <w:rPr>
          <w:rFonts w:ascii="Times New Roman" w:hAnsi="Times New Roman" w:cs="Times New Roman"/>
          <w:sz w:val="26"/>
          <w:szCs w:val="26"/>
          <w:lang w:val="uk-UA"/>
        </w:rPr>
        <w:t>1 груд</w:t>
      </w:r>
      <w:r w:rsidR="00757155" w:rsidRPr="000861CD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 202</w:t>
      </w:r>
      <w:r w:rsidR="00D62F15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року (включно). </w:t>
      </w:r>
    </w:p>
    <w:p w14:paraId="708AB4A8" w14:textId="3A80591B" w:rsidR="006B3613" w:rsidRDefault="000D0F6F" w:rsidP="00757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 </w:t>
      </w:r>
      <w:r w:rsidR="00526F57" w:rsidRPr="00526F5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ТОВ ГК Нафтогаз України базова ціна за тарифним планом «Все включено» становить 23 500,02 грн за 1 000 м³ з ПДВ (станом на осінь 2026 року).</w:t>
      </w:r>
    </w:p>
    <w:p w14:paraId="2F4FAC5B" w14:textId="4EA87A8E" w:rsidR="006B3613" w:rsidRDefault="00526F57" w:rsidP="00757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F5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Ціна на природний газ для підприємств та бізнесу в Україні у 2026 році залежить від обраного постачальника, умов оплати (передоплата чи за фактом) та </w:t>
      </w:r>
      <w:r w:rsidRPr="00526F5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обсягів споживання, зокрема</w:t>
      </w:r>
      <w:r w:rsidR="006C1AB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 </w:t>
      </w:r>
      <w:r w:rsidR="006C1AB3" w:rsidRPr="006C1AB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ТОВ ГК Нафтогаз України базова ціна за тарифним планом «Все включено» становить 23 500,02 грн за 1 000 м³ з ПДВ (станом на осінь 2026 року).</w:t>
      </w:r>
    </w:p>
    <w:p w14:paraId="2C8CCF11" w14:textId="03E2C132" w:rsidR="006B3613" w:rsidRDefault="006C1AB3" w:rsidP="00757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C1AB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Ціни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інших </w:t>
      </w:r>
      <w:r w:rsidRPr="006C1AB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постачальників: Ринкова вартість для промислових споживачів коливається в межах 23 000 – 26 000 грн за 1 000 м³ (з ПДВ) залежно від регіону та компанії (наприклад, Нафтогаз, Асканія Енерджи тощо).</w:t>
      </w:r>
    </w:p>
    <w:p w14:paraId="16314266" w14:textId="02A7C79F" w:rsidR="006B3613" w:rsidRDefault="006C1AB3" w:rsidP="00757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C1AB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Додаткові витрати: Окремо до вартості газу зазвичай сплачується тариф на послуги транспортування (магістральними газопроводами), який становить близько 662,60 грн за 1 000 м³, а також послуги розподілу (доставки) газу місцевими операторами ГРМ.</w:t>
      </w:r>
    </w:p>
    <w:p w14:paraId="14C21E68" w14:textId="77777777" w:rsidR="00CB3D6E" w:rsidRDefault="00CB3D6E" w:rsidP="001000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9C88172" w14:textId="62168390" w:rsidR="00100092" w:rsidRPr="00100092" w:rsidRDefault="00100092" w:rsidP="001000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000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Постановою Кабінету Міністрів України від 23 вересня 2026 року № 1179 внесено зміни до Постанови Кабінету Міністрів України від 19 липня 2022 року № 812 (далі – Постанова КМУ № 812), в частині продовження покладання на ТОВ «Газопостачальна компанія «Нафтогаз Трейдинг» (далі також — Товариство) спеціальних обов’язків із постачання природного газу до 31 березня 2027 року (включно).</w:t>
      </w:r>
    </w:p>
    <w:p w14:paraId="79A1D84E" w14:textId="2BE974E6" w:rsidR="00100092" w:rsidRDefault="00100092" w:rsidP="001000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000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 цьому, ціна природного газу на період до 31 березня 2027 року становитиме: 17 052,60 грн з ПДВ за 1 000 куб. метрів (з урахуванням тарифу на послуги транспортування природного газу для точки виходу та коефіцієнта, що застосовується у разі замовлення потужності на добу наперед),</w:t>
      </w:r>
      <w:r w:rsidR="007E2C76" w:rsidRPr="007E2C76">
        <w:t xml:space="preserve"> </w:t>
      </w:r>
      <w:r w:rsidR="007E2C76" w:rsidRPr="007E2C7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зокрема для: бюджетних установ.</w:t>
      </w:r>
    </w:p>
    <w:p w14:paraId="4CDB1CAA" w14:textId="77777777" w:rsidR="00CB3D6E" w:rsidRPr="00CB3D6E" w:rsidRDefault="00CB3D6E" w:rsidP="00CB3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B3D6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розрахунків, та з врахуванням використаного природного газу за аналогічний період 2025 року потреби в газі для опалення складуть 10 000  м.куб. </w:t>
      </w:r>
    </w:p>
    <w:tbl>
      <w:tblPr>
        <w:tblW w:w="91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74"/>
        <w:gridCol w:w="5251"/>
      </w:tblGrid>
      <w:tr w:rsidR="00CB3D6E" w:rsidRPr="00CB3D6E" w14:paraId="7CD5C266" w14:textId="77777777" w:rsidTr="00796466">
        <w:trPr>
          <w:trHeight w:val="845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9076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Розрахунковий період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A528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Замовлений обсяг, тис.куб. м</w:t>
            </w:r>
          </w:p>
        </w:tc>
      </w:tr>
      <w:tr w:rsidR="00CB3D6E" w:rsidRPr="00CB3D6E" w14:paraId="06431F79" w14:textId="77777777" w:rsidTr="00796466">
        <w:trPr>
          <w:trHeight w:val="283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FBF36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жовтень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753B5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uk-UA" w:eastAsia="ru-RU"/>
              </w:rPr>
              <w:t>1,0</w:t>
            </w:r>
          </w:p>
        </w:tc>
      </w:tr>
      <w:tr w:rsidR="00CB3D6E" w:rsidRPr="00CB3D6E" w14:paraId="32C2EB87" w14:textId="77777777" w:rsidTr="00796466">
        <w:trPr>
          <w:trHeight w:val="283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B1AD4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листопад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27DC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uk-UA" w:eastAsia="ru-RU"/>
              </w:rPr>
              <w:t>3,5</w:t>
            </w:r>
          </w:p>
        </w:tc>
      </w:tr>
      <w:tr w:rsidR="00CB3D6E" w:rsidRPr="00CB3D6E" w14:paraId="2B9D74D9" w14:textId="77777777" w:rsidTr="00796466">
        <w:trPr>
          <w:trHeight w:val="283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27441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грудень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D620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uk-UA" w:eastAsia="ru-RU"/>
              </w:rPr>
              <w:t>5,5</w:t>
            </w:r>
          </w:p>
        </w:tc>
      </w:tr>
      <w:tr w:rsidR="00CB3D6E" w:rsidRPr="00CB3D6E" w14:paraId="20793DDC" w14:textId="77777777" w:rsidTr="00796466">
        <w:trPr>
          <w:trHeight w:val="283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87FF9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ВСЬОГО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56D0" w14:textId="77777777" w:rsidR="00CB3D6E" w:rsidRPr="00CB3D6E" w:rsidRDefault="00CB3D6E" w:rsidP="00CB3D6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uk-UA" w:eastAsia="ru-RU"/>
              </w:rPr>
            </w:pPr>
            <w:r w:rsidRPr="00CB3D6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uk-UA" w:eastAsia="ru-RU"/>
              </w:rPr>
              <w:t>10,0</w:t>
            </w:r>
          </w:p>
        </w:tc>
      </w:tr>
    </w:tbl>
    <w:p w14:paraId="6646E1A8" w14:textId="77777777" w:rsidR="00CB3D6E" w:rsidRPr="00CB3D6E" w:rsidRDefault="00CB3D6E" w:rsidP="00CB3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B3D6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 тому числі  місце поставки товару: </w:t>
      </w:r>
    </w:p>
    <w:p w14:paraId="484BE7D6" w14:textId="77777777" w:rsidR="00CB3D6E" w:rsidRPr="00CB3D6E" w:rsidRDefault="00CB3D6E" w:rsidP="00CB3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B3D6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Україна, 57286, Миколаївська область, Миколаївський район, село Галицинове, вул. Центральна, 1 – 4,0 тис. куб. м.;</w:t>
      </w:r>
    </w:p>
    <w:p w14:paraId="2309D59C" w14:textId="77777777" w:rsidR="00CB3D6E" w:rsidRPr="00CB3D6E" w:rsidRDefault="00CB3D6E" w:rsidP="00CB3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B3D6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2. Україна, 57285, Миколаївська область, Миколаївський район, село Лимани, вул. Центральна, 130 – 2,0 тис. куб. м.;</w:t>
      </w:r>
    </w:p>
    <w:p w14:paraId="4B54857B" w14:textId="77777777" w:rsidR="00CB3D6E" w:rsidRPr="00CB3D6E" w:rsidRDefault="00CB3D6E" w:rsidP="00CB3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B3D6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3. Україна, 54124, Миколаївська область, Миколаївський район, село Прибузьке, вул. Шкільна, 43 – 4,0 тис. куб. м.</w:t>
      </w:r>
    </w:p>
    <w:p w14:paraId="0491A84A" w14:textId="77777777" w:rsidR="00CB3D6E" w:rsidRPr="00CB3D6E" w:rsidRDefault="00CB3D6E" w:rsidP="00CB3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B3D6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Згідно розрахунків на четвертий квартал 2026 року Галицинівській сільській раді   необхідно закупити  природній газ для опалення  10 000 м. куб. газу. </w:t>
      </w:r>
    </w:p>
    <w:p w14:paraId="2F3877AE" w14:textId="77777777" w:rsidR="00736D0D" w:rsidRPr="00736D0D" w:rsidRDefault="00736D0D" w:rsidP="00736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D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Згідно з Особливостями та потребою Замовника, передбачено здійснити Закупівлю в обсязі —  10 тис. м.куб. газу, на очікувану вартість закупівлі 170 526 грн з ПДВ.</w:t>
      </w:r>
    </w:p>
    <w:p w14:paraId="409D4E18" w14:textId="24542CD9" w:rsidR="00100092" w:rsidRDefault="00736D0D" w:rsidP="00736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D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Кошти на придбання природного газу виділені рішенням N10 від  19.12.2025 ХХХVIІ сесії восьмого скликання Галицинівської сільської ради  «Про бюджет   Галицинівської сільської територіальної громади на 2026 рік».</w:t>
      </w:r>
    </w:p>
    <w:p w14:paraId="6EEE1DFC" w14:textId="77777777" w:rsidR="00C57B09" w:rsidRPr="000861CD" w:rsidRDefault="00C57B09" w:rsidP="00C5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A44AEF6" w14:textId="08069FC5" w:rsidR="00A209B0" w:rsidRDefault="00EE020E" w:rsidP="00EE0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E020E">
        <w:rPr>
          <w:rFonts w:ascii="Times New Roman" w:hAnsi="Times New Roman" w:cs="Times New Roman"/>
          <w:sz w:val="26"/>
          <w:szCs w:val="26"/>
          <w:lang w:val="uk-UA"/>
        </w:rPr>
        <w:t xml:space="preserve">Таким чином. наявнi пiдстави для укладення прямого договору вiдповiдно до пyнкту </w:t>
      </w:r>
      <w:r w:rsidR="00E60D7B">
        <w:rPr>
          <w:rFonts w:ascii="Times New Roman" w:hAnsi="Times New Roman" w:cs="Times New Roman"/>
          <w:sz w:val="26"/>
          <w:szCs w:val="26"/>
          <w:lang w:val="uk-UA"/>
        </w:rPr>
        <w:t xml:space="preserve"> 9 </w:t>
      </w:r>
      <w:r w:rsidRPr="00EE020E">
        <w:rPr>
          <w:rFonts w:ascii="Times New Roman" w:hAnsi="Times New Roman" w:cs="Times New Roman"/>
          <w:sz w:val="26"/>
          <w:szCs w:val="26"/>
          <w:lang w:val="uk-UA"/>
        </w:rPr>
        <w:t>Особливостей.</w:t>
      </w:r>
    </w:p>
    <w:p w14:paraId="07F8CEB7" w14:textId="601CAB10" w:rsidR="00EE020E" w:rsidRDefault="00EE020E" w:rsidP="00EE0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E020E">
        <w:rPr>
          <w:rFonts w:ascii="Times New Roman" w:hAnsi="Times New Roman" w:cs="Times New Roman"/>
          <w:sz w:val="26"/>
          <w:szCs w:val="26"/>
          <w:lang w:val="uk-UA"/>
        </w:rPr>
        <w:lastRenderedPageBreak/>
        <w:t>Отже, враховуючи зазначене, з метою дотримання принципу ефективності закупівлі, якнайшвидшого забезпечення наявної потреби Замовника в умовах воєнного стану Замовник прийняв рішення</w:t>
      </w:r>
      <w:r w:rsidR="00751F33" w:rsidRPr="00751F33">
        <w:rPr>
          <w:lang w:val="uk-UA"/>
        </w:rPr>
        <w:t xml:space="preserve"> </w:t>
      </w:r>
      <w:r w:rsidR="00751F33" w:rsidRPr="00751F33">
        <w:rPr>
          <w:rFonts w:ascii="Times New Roman" w:hAnsi="Times New Roman" w:cs="Times New Roman"/>
          <w:sz w:val="26"/>
          <w:szCs w:val="26"/>
          <w:lang w:val="uk-UA"/>
        </w:rPr>
        <w:t>вiдповiдно до пyнкту  9 Особливостей</w:t>
      </w:r>
      <w:r w:rsidRPr="00EE020E">
        <w:rPr>
          <w:rFonts w:ascii="Times New Roman" w:hAnsi="Times New Roman" w:cs="Times New Roman"/>
          <w:sz w:val="26"/>
          <w:szCs w:val="26"/>
          <w:lang w:val="uk-UA"/>
        </w:rPr>
        <w:t xml:space="preserve"> щодо здійснення Закупівлі </w:t>
      </w:r>
      <w:r w:rsidR="00751F33" w:rsidRPr="00751F33">
        <w:rPr>
          <w:rFonts w:ascii="Times New Roman" w:hAnsi="Times New Roman" w:cs="Times New Roman"/>
          <w:sz w:val="26"/>
          <w:szCs w:val="26"/>
          <w:lang w:val="uk-UA"/>
        </w:rPr>
        <w:t xml:space="preserve">без використання електронної системи </w:t>
      </w:r>
      <w:r w:rsidR="00751F33">
        <w:rPr>
          <w:rFonts w:ascii="Times New Roman" w:hAnsi="Times New Roman" w:cs="Times New Roman"/>
          <w:sz w:val="26"/>
          <w:szCs w:val="26"/>
          <w:lang w:val="uk-UA"/>
        </w:rPr>
        <w:t>шляхом п</w:t>
      </w:r>
      <w:r w:rsidR="00751F33" w:rsidRPr="00751F33">
        <w:rPr>
          <w:rFonts w:ascii="Times New Roman" w:hAnsi="Times New Roman" w:cs="Times New Roman"/>
          <w:sz w:val="26"/>
          <w:szCs w:val="26"/>
          <w:lang w:val="uk-UA"/>
        </w:rPr>
        <w:t>риєднання до договору постачання</w:t>
      </w:r>
      <w:r w:rsidRPr="00EE020E">
        <w:rPr>
          <w:rFonts w:ascii="Times New Roman" w:hAnsi="Times New Roman" w:cs="Times New Roman"/>
          <w:sz w:val="26"/>
          <w:szCs w:val="26"/>
          <w:lang w:val="uk-UA"/>
        </w:rPr>
        <w:t xml:space="preserve"> з ТОВАРИСТВОМ З ОБМЕЖЕНОЮ ВІДПОВІДАЛЬНІСТЮ "ГАЗОПОСТАЧАЛЬНА КОМПАНІЯ "НАФТОГАЗ ТРЕЙДИНГ".</w:t>
      </w:r>
    </w:p>
    <w:p w14:paraId="6F1EF08F" w14:textId="77777777" w:rsidR="00EE020E" w:rsidRPr="000861CD" w:rsidRDefault="00EE020E" w:rsidP="00EE0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0FF92FE" w14:textId="77777777" w:rsidR="00B10DA8" w:rsidRPr="000861CD" w:rsidRDefault="00220445" w:rsidP="000B1B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b/>
          <w:sz w:val="26"/>
          <w:szCs w:val="26"/>
          <w:lang w:val="uk-UA"/>
        </w:rPr>
        <w:t>Обґрунтування технічних та якісних характеристик предмета закупівлі:</w:t>
      </w:r>
    </w:p>
    <w:p w14:paraId="37B6C343" w14:textId="77777777" w:rsidR="000B1BE5" w:rsidRPr="000861CD" w:rsidRDefault="000C1680" w:rsidP="00302F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861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Природний газ не є продуктом процесу переробки, а є корисною копалиною і тому суттєво впливати на його фізико–хімічні властивості не можливо.</w:t>
      </w:r>
    </w:p>
    <w:p w14:paraId="796DA286" w14:textId="77777777" w:rsidR="000C1680" w:rsidRPr="000861CD" w:rsidRDefault="000C1680" w:rsidP="00302F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861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Норми та вимоги фізико–хімічних показників на відповідність стандарту ГОСТ 5542-87 «Газы горючие природные для промышленного и коммунально–бытового назначения. Технические условия» контролюють видобувні та транспортуючі організації, подаючи газ в державні магістральні газопроводи.</w:t>
      </w:r>
    </w:p>
    <w:p w14:paraId="7E00EFED" w14:textId="77777777" w:rsidR="000C1680" w:rsidRPr="000861CD" w:rsidRDefault="000C1680" w:rsidP="00302F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861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Основним параметром для споживача є енергетична здатність природного газу. Теплота згоряння природного газу є саме таким показником. Відповідно до ГОСТ 5542-87 нижча теплота згоряння – 7600 ккал/м3. Фактично цей показник не опускається нижче 8000 ккал/м3 і коливається в межах 0,5 – 0,8 % в вищу сторону. Від місця та часу якість газу не залежить, оскільки газ йде з одного газопроводу практично з однаковими характеристиками.</w:t>
      </w:r>
    </w:p>
    <w:p w14:paraId="0501640B" w14:textId="77777777" w:rsidR="000C1680" w:rsidRPr="000861CD" w:rsidRDefault="000C1680" w:rsidP="000C16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861C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Якість природного газу – </w:t>
      </w:r>
      <w:r w:rsidRPr="000861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 відповідність значень його фізико-хімічних показників встановленим нормативними документами.</w:t>
      </w:r>
    </w:p>
    <w:p w14:paraId="2167A0BC" w14:textId="77777777" w:rsidR="000C1680" w:rsidRPr="000861CD" w:rsidRDefault="000C1680" w:rsidP="000C16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861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Згідно з міждержавним</w:t>
      </w:r>
      <w:r w:rsidRPr="000861C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 ГОСТ 5542-87 «</w:t>
      </w:r>
      <w:r w:rsidRPr="000861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 фізико-хімічними показниками природні горючі гази повинні відповідати вимогам та нормам, що наведені у таблиці.</w:t>
      </w:r>
    </w:p>
    <w:tbl>
      <w:tblPr>
        <w:tblW w:w="97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1"/>
        <w:gridCol w:w="2064"/>
        <w:gridCol w:w="2188"/>
      </w:tblGrid>
      <w:tr w:rsidR="000861CD" w:rsidRPr="000861CD" w14:paraId="799598C0" w14:textId="77777777" w:rsidTr="000C1680">
        <w:tc>
          <w:tcPr>
            <w:tcW w:w="5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F8E229E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AD2C477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Норма</w:t>
            </w:r>
          </w:p>
        </w:tc>
        <w:tc>
          <w:tcPr>
            <w:tcW w:w="21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2C7E47E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Метод испытания</w:t>
            </w:r>
          </w:p>
        </w:tc>
      </w:tr>
      <w:tr w:rsidR="000861CD" w:rsidRPr="000861CD" w14:paraId="00E6FB8A" w14:textId="77777777" w:rsidTr="000C1680">
        <w:tc>
          <w:tcPr>
            <w:tcW w:w="5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B11FC00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 Теплота сгорания низшая, МДж/м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3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 (ккал/м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3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), при 20°С 101,325 кПа, не менее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BFD8EBF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31,8</w:t>
            </w:r>
          </w:p>
          <w:p w14:paraId="495A343D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(7600)</w:t>
            </w:r>
          </w:p>
        </w:tc>
        <w:tc>
          <w:tcPr>
            <w:tcW w:w="21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492F5EF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27193-86</w:t>
            </w:r>
          </w:p>
          <w:p w14:paraId="34F18946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22667-82</w:t>
            </w:r>
          </w:p>
          <w:p w14:paraId="312C05CB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10062-75</w:t>
            </w:r>
          </w:p>
        </w:tc>
      </w:tr>
      <w:tr w:rsidR="000861CD" w:rsidRPr="000861CD" w14:paraId="27B6F5EC" w14:textId="77777777" w:rsidTr="000C1680">
        <w:tc>
          <w:tcPr>
            <w:tcW w:w="5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84C98DA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 Область значений числа Воббе (высшего), МДж/м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3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 (ккал/м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3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D90B41E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41,2-54,5</w:t>
            </w:r>
          </w:p>
          <w:p w14:paraId="635ACECB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(9850-13000)</w:t>
            </w:r>
          </w:p>
        </w:tc>
        <w:tc>
          <w:tcPr>
            <w:tcW w:w="21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DBC312A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22667-82</w:t>
            </w:r>
          </w:p>
        </w:tc>
      </w:tr>
      <w:tr w:rsidR="000861CD" w:rsidRPr="000861CD" w14:paraId="21C2EBEE" w14:textId="77777777" w:rsidTr="000C1680">
        <w:tc>
          <w:tcPr>
            <w:tcW w:w="5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1051429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3. Допустимое отклонение числа Воббе от номинального значения, %,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AE32FEE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21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8B2786D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–</w:t>
            </w:r>
          </w:p>
        </w:tc>
      </w:tr>
      <w:tr w:rsidR="000861CD" w:rsidRPr="000861CD" w14:paraId="5090E5D6" w14:textId="77777777" w:rsidTr="000C1680">
        <w:tc>
          <w:tcPr>
            <w:tcW w:w="5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DE1C661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4. Массовая концентрация сероводорода, г/м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3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9844490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0,02</w:t>
            </w:r>
          </w:p>
        </w:tc>
        <w:tc>
          <w:tcPr>
            <w:tcW w:w="21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247338A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22387.2-83</w:t>
            </w:r>
          </w:p>
        </w:tc>
      </w:tr>
      <w:tr w:rsidR="000861CD" w:rsidRPr="000861CD" w14:paraId="1D9631E4" w14:textId="77777777" w:rsidTr="000C1680">
        <w:tc>
          <w:tcPr>
            <w:tcW w:w="5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1CE1F21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5. Массовая концентрация меркаптановой серы, г/м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3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B8D0D67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0,036</w:t>
            </w:r>
          </w:p>
        </w:tc>
        <w:tc>
          <w:tcPr>
            <w:tcW w:w="21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D480F25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22387.2-83</w:t>
            </w:r>
          </w:p>
          <w:p w14:paraId="4079D968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22387.3-77</w:t>
            </w:r>
          </w:p>
        </w:tc>
      </w:tr>
      <w:tr w:rsidR="000861CD" w:rsidRPr="000861CD" w14:paraId="0FEBFB43" w14:textId="77777777" w:rsidTr="000C1680">
        <w:tc>
          <w:tcPr>
            <w:tcW w:w="5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604B9C4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6. Объемная доля кислорода, %,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E57680D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1,0</w:t>
            </w:r>
          </w:p>
        </w:tc>
        <w:tc>
          <w:tcPr>
            <w:tcW w:w="21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A3F7804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23781-83</w:t>
            </w:r>
          </w:p>
        </w:tc>
      </w:tr>
      <w:tr w:rsidR="000861CD" w:rsidRPr="000861CD" w14:paraId="25038AD6" w14:textId="77777777" w:rsidTr="000C1680">
        <w:tc>
          <w:tcPr>
            <w:tcW w:w="5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B12E997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 Масса механических примесей в 1 м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3</w:t>
            </w: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г,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F984528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0,001</w:t>
            </w:r>
          </w:p>
        </w:tc>
        <w:tc>
          <w:tcPr>
            <w:tcW w:w="21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FA200C0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22387.4-77</w:t>
            </w:r>
          </w:p>
        </w:tc>
      </w:tr>
      <w:tr w:rsidR="000861CD" w:rsidRPr="000861CD" w14:paraId="07D650C4" w14:textId="77777777" w:rsidTr="000C1680">
        <w:tc>
          <w:tcPr>
            <w:tcW w:w="5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3F1F95B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8. Интенсивность запаха газа при объемной доле 1% в воздухе, балл, не менее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4F7C1B8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21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FCF8961" w14:textId="77777777" w:rsidR="000C1680" w:rsidRPr="000861CD" w:rsidRDefault="000C1680" w:rsidP="000C16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861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ГОСТ 22387.5-77</w:t>
            </w:r>
          </w:p>
        </w:tc>
      </w:tr>
    </w:tbl>
    <w:p w14:paraId="43E532DD" w14:textId="77777777" w:rsidR="000C1680" w:rsidRPr="000861CD" w:rsidRDefault="000C1680" w:rsidP="00302F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ADD22F3" w14:textId="77777777" w:rsidR="004D447B" w:rsidRPr="000861CD" w:rsidRDefault="004D447B" w:rsidP="00426D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>При закупівлі відповідно до Закону України “Про публічні закупівлі” дотриму</w:t>
      </w:r>
      <w:r w:rsidR="00426DBE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ємся 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>принципів здійснення публічних закупівель</w:t>
      </w:r>
      <w:r w:rsidR="00426DBE" w:rsidRPr="000861CD">
        <w:rPr>
          <w:rFonts w:ascii="Times New Roman" w:hAnsi="Times New Roman" w:cs="Times New Roman"/>
          <w:sz w:val="26"/>
          <w:szCs w:val="26"/>
          <w:lang w:val="uk-UA"/>
        </w:rPr>
        <w:t>, максимальн</w:t>
      </w:r>
      <w:r w:rsidR="00F840C4" w:rsidRPr="000861CD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426DBE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економі</w:t>
      </w:r>
      <w:r w:rsidR="00F840C4" w:rsidRPr="000861CD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="00426DBE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коштів, ефективн</w:t>
      </w:r>
      <w:r w:rsidR="00F840C4" w:rsidRPr="000861CD">
        <w:rPr>
          <w:rFonts w:ascii="Times New Roman" w:hAnsi="Times New Roman" w:cs="Times New Roman"/>
          <w:sz w:val="26"/>
          <w:szCs w:val="26"/>
          <w:lang w:val="uk-UA"/>
        </w:rPr>
        <w:t>ості</w:t>
      </w:r>
      <w:r w:rsidR="00426DBE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та пропорційн</w:t>
      </w:r>
      <w:r w:rsidR="00D338F6" w:rsidRPr="000861C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426DBE" w:rsidRPr="000861CD">
        <w:rPr>
          <w:rFonts w:ascii="Times New Roman" w:hAnsi="Times New Roman" w:cs="Times New Roman"/>
          <w:sz w:val="26"/>
          <w:szCs w:val="26"/>
          <w:lang w:val="uk-UA"/>
        </w:rPr>
        <w:t>ст</w:t>
      </w:r>
      <w:r w:rsidR="00F840C4" w:rsidRPr="000861CD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426DBE" w:rsidRPr="000861CD">
        <w:rPr>
          <w:rFonts w:ascii="Times New Roman" w:hAnsi="Times New Roman" w:cs="Times New Roman"/>
          <w:sz w:val="26"/>
          <w:szCs w:val="26"/>
          <w:lang w:val="uk-UA"/>
        </w:rPr>
        <w:t>,  запобігання корупційним діям і зловживанням.</w:t>
      </w:r>
    </w:p>
    <w:p w14:paraId="209295E0" w14:textId="77777777" w:rsidR="00E36977" w:rsidRPr="000861CD" w:rsidRDefault="00E36977" w:rsidP="00E369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Пунктом 4-1 постанови КМУ </w:t>
      </w:r>
      <w:r w:rsidRPr="000861C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від 11 жовтня 2016 р. № 710 «Про ефективне використання державних коштів»  визначено: «Головним розпорядникам бюджетних коштів (розпорядникам бюджетних коштів нижчого рівня), суб’єктам господарювання державного сектору економіки з метою прозорого, ефективного та раціонального використання коштів забезпечити:</w:t>
      </w:r>
    </w:p>
    <w:p w14:paraId="328C84CC" w14:textId="77777777" w:rsidR="00E36977" w:rsidRPr="000861CD" w:rsidRDefault="00E36977" w:rsidP="00E36977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861CD">
        <w:rPr>
          <w:rFonts w:ascii="Times New Roman" w:hAnsi="Times New Roman" w:cs="Times New Roman"/>
          <w:sz w:val="26"/>
          <w:szCs w:val="26"/>
          <w:shd w:val="clear" w:color="auto" w:fill="FFFFFF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закупівлі;</w:t>
      </w:r>
    </w:p>
    <w:p w14:paraId="53CF5874" w14:textId="77777777" w:rsidR="00E36977" w:rsidRPr="000861CD" w:rsidRDefault="00E36977" w:rsidP="00E36977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861CD">
        <w:rPr>
          <w:rFonts w:ascii="Times New Roman" w:hAnsi="Times New Roman" w:cs="Times New Roman"/>
          <w:sz w:val="26"/>
          <w:szCs w:val="26"/>
          <w:shd w:val="clear" w:color="auto" w:fill="FFFFFF"/>
        </w:rPr>
        <w:t>оприлюднення обґрунтування технічних та якісних характеристик предмета закупівлі, розміру бюджетного призначення, очікуваної вартості предмета закупівлі шляхом розміщення на власному веб-сайті (або на офіційному веб-сайті головного розпорядника бюджетних коштів, суб’єкта управління об’єктами державної власності, що здійснює функції з управління суб’єктом господарювання державного сектору економіки) протягом п’яти робочих днів з дня оприлюднення оголошення про проведення конкурентної процедури закупівель або повідомлення про намір укласти договір про закупівлю за результатами переговорної процедури закупівель.</w:t>
      </w:r>
    </w:p>
    <w:p w14:paraId="54814BE1" w14:textId="77777777" w:rsidR="00E36977" w:rsidRPr="000861CD" w:rsidRDefault="00E36977" w:rsidP="00FF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F48EC99" w14:textId="77777777" w:rsidR="009B2A0B" w:rsidRPr="000861CD" w:rsidRDefault="00E36977" w:rsidP="00FF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В зв’язку з зазначеним </w:t>
      </w:r>
      <w:r w:rsidR="00F840C4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оприлюднює</w:t>
      </w:r>
      <w:r w:rsidRPr="000861CD">
        <w:rPr>
          <w:rFonts w:ascii="Times New Roman" w:hAnsi="Times New Roman" w:cs="Times New Roman"/>
          <w:sz w:val="26"/>
          <w:szCs w:val="26"/>
          <w:lang w:val="uk-UA"/>
        </w:rPr>
        <w:t>мо</w:t>
      </w:r>
      <w:r w:rsidR="00F840C4" w:rsidRPr="000861CD">
        <w:rPr>
          <w:rFonts w:ascii="Times New Roman" w:hAnsi="Times New Roman" w:cs="Times New Roman"/>
          <w:sz w:val="26"/>
          <w:szCs w:val="26"/>
          <w:lang w:val="uk-UA"/>
        </w:rPr>
        <w:t xml:space="preserve"> обґрунтування технічних та якісних характеристик предмета закупівлі, його очікуваної вартості, розміру бюджетного призначення на власному ве</w:t>
      </w:r>
      <w:r w:rsidR="00227927" w:rsidRPr="000861CD">
        <w:rPr>
          <w:rFonts w:ascii="Times New Roman" w:hAnsi="Times New Roman" w:cs="Times New Roman"/>
          <w:sz w:val="26"/>
          <w:szCs w:val="26"/>
          <w:lang w:val="uk-UA"/>
        </w:rPr>
        <w:t>бсайті.</w:t>
      </w:r>
    </w:p>
    <w:p w14:paraId="2BA99F12" w14:textId="77777777" w:rsidR="00227927" w:rsidRPr="000861CD" w:rsidRDefault="00227927" w:rsidP="00FF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5484830" w14:textId="13F3186C" w:rsidR="00227927" w:rsidRPr="000861CD" w:rsidRDefault="00227927" w:rsidP="002279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861C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Строк </w:t>
      </w:r>
      <w:r w:rsidR="00C57B09" w:rsidRPr="000861C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постачання товару</w:t>
      </w:r>
      <w:r w:rsidRPr="000861C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: до </w:t>
      </w:r>
      <w:r w:rsidR="00C57B09" w:rsidRPr="000861C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3</w:t>
      </w:r>
      <w:r w:rsidR="008F248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 грудня</w:t>
      </w:r>
      <w:r w:rsidRPr="000861C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202</w:t>
      </w:r>
      <w:r w:rsidR="008F248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6</w:t>
      </w:r>
      <w:bookmarkStart w:id="0" w:name="_GoBack"/>
      <w:bookmarkEnd w:id="0"/>
      <w:r w:rsidRPr="000861C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року.</w:t>
      </w:r>
    </w:p>
    <w:p w14:paraId="61061A53" w14:textId="77777777" w:rsidR="00227927" w:rsidRPr="000861CD" w:rsidRDefault="00227927" w:rsidP="00FF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22CC788" w14:textId="77777777" w:rsidR="001F49AC" w:rsidRPr="000861CD" w:rsidRDefault="001F49AC" w:rsidP="00FF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sectPr w:rsidR="001F49AC" w:rsidRPr="000861CD" w:rsidSect="002A1E2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26447"/>
    <w:multiLevelType w:val="multilevel"/>
    <w:tmpl w:val="9BB6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125B6"/>
    <w:multiLevelType w:val="hybridMultilevel"/>
    <w:tmpl w:val="33E40BA4"/>
    <w:lvl w:ilvl="0" w:tplc="0A7C9BC8">
      <w:start w:val="1"/>
      <w:numFmt w:val="decimal"/>
      <w:lvlText w:val="%1."/>
      <w:lvlJc w:val="left"/>
      <w:pPr>
        <w:ind w:left="631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0224E"/>
    <w:multiLevelType w:val="hybridMultilevel"/>
    <w:tmpl w:val="35A2D19C"/>
    <w:lvl w:ilvl="0" w:tplc="6AE8E16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ED003F0"/>
    <w:multiLevelType w:val="hybridMultilevel"/>
    <w:tmpl w:val="F7A4E7B6"/>
    <w:lvl w:ilvl="0" w:tplc="C6CE4D0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9A46467"/>
    <w:multiLevelType w:val="hybridMultilevel"/>
    <w:tmpl w:val="66C651FC"/>
    <w:lvl w:ilvl="0" w:tplc="6B6440FC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4C1"/>
    <w:rsid w:val="0001295A"/>
    <w:rsid w:val="00025785"/>
    <w:rsid w:val="000711FF"/>
    <w:rsid w:val="000861CD"/>
    <w:rsid w:val="000A2BDD"/>
    <w:rsid w:val="000A42A6"/>
    <w:rsid w:val="000A72D4"/>
    <w:rsid w:val="000A7604"/>
    <w:rsid w:val="000B1BE5"/>
    <w:rsid w:val="000C1680"/>
    <w:rsid w:val="000D0F6F"/>
    <w:rsid w:val="000D455D"/>
    <w:rsid w:val="000E0A0D"/>
    <w:rsid w:val="000E1D62"/>
    <w:rsid w:val="000F069D"/>
    <w:rsid w:val="000F381F"/>
    <w:rsid w:val="00100092"/>
    <w:rsid w:val="001116E7"/>
    <w:rsid w:val="00123618"/>
    <w:rsid w:val="0014234C"/>
    <w:rsid w:val="0015097B"/>
    <w:rsid w:val="0015439D"/>
    <w:rsid w:val="00163CA4"/>
    <w:rsid w:val="00167200"/>
    <w:rsid w:val="001871A7"/>
    <w:rsid w:val="0018793F"/>
    <w:rsid w:val="001952CE"/>
    <w:rsid w:val="001957E1"/>
    <w:rsid w:val="001A196A"/>
    <w:rsid w:val="001A65AF"/>
    <w:rsid w:val="001B1DD3"/>
    <w:rsid w:val="001D008E"/>
    <w:rsid w:val="001D1BA4"/>
    <w:rsid w:val="001D2544"/>
    <w:rsid w:val="001F1B71"/>
    <w:rsid w:val="001F49AC"/>
    <w:rsid w:val="001F5919"/>
    <w:rsid w:val="002069A0"/>
    <w:rsid w:val="00220445"/>
    <w:rsid w:val="00227927"/>
    <w:rsid w:val="0023675D"/>
    <w:rsid w:val="00247987"/>
    <w:rsid w:val="00264152"/>
    <w:rsid w:val="002710E9"/>
    <w:rsid w:val="002775C2"/>
    <w:rsid w:val="0029482B"/>
    <w:rsid w:val="002A1E2D"/>
    <w:rsid w:val="002B58A2"/>
    <w:rsid w:val="002C1116"/>
    <w:rsid w:val="002D2108"/>
    <w:rsid w:val="002E670F"/>
    <w:rsid w:val="002F3B86"/>
    <w:rsid w:val="00302FDA"/>
    <w:rsid w:val="00315F76"/>
    <w:rsid w:val="00357109"/>
    <w:rsid w:val="0038333E"/>
    <w:rsid w:val="003B563F"/>
    <w:rsid w:val="003B6866"/>
    <w:rsid w:val="003C7905"/>
    <w:rsid w:val="003D0473"/>
    <w:rsid w:val="003D5530"/>
    <w:rsid w:val="004100F8"/>
    <w:rsid w:val="00412D52"/>
    <w:rsid w:val="0042394A"/>
    <w:rsid w:val="00426DBE"/>
    <w:rsid w:val="00446C7B"/>
    <w:rsid w:val="00465245"/>
    <w:rsid w:val="004725CE"/>
    <w:rsid w:val="00472CE6"/>
    <w:rsid w:val="00472DEC"/>
    <w:rsid w:val="00494BE8"/>
    <w:rsid w:val="004A3E3D"/>
    <w:rsid w:val="004A74A7"/>
    <w:rsid w:val="004D447B"/>
    <w:rsid w:val="004E5D74"/>
    <w:rsid w:val="004F10EB"/>
    <w:rsid w:val="004F57D8"/>
    <w:rsid w:val="004F5E0C"/>
    <w:rsid w:val="005078FD"/>
    <w:rsid w:val="0051376B"/>
    <w:rsid w:val="00515EFB"/>
    <w:rsid w:val="00526F57"/>
    <w:rsid w:val="005352B8"/>
    <w:rsid w:val="00582242"/>
    <w:rsid w:val="00582D7C"/>
    <w:rsid w:val="00585DBA"/>
    <w:rsid w:val="005A3289"/>
    <w:rsid w:val="005C0356"/>
    <w:rsid w:val="005C4171"/>
    <w:rsid w:val="005E03CC"/>
    <w:rsid w:val="005E17E8"/>
    <w:rsid w:val="00606152"/>
    <w:rsid w:val="006607C6"/>
    <w:rsid w:val="00660E0E"/>
    <w:rsid w:val="00687B1A"/>
    <w:rsid w:val="006A5D08"/>
    <w:rsid w:val="006A68E5"/>
    <w:rsid w:val="006B3613"/>
    <w:rsid w:val="006C1AB3"/>
    <w:rsid w:val="006C2563"/>
    <w:rsid w:val="006D5F8B"/>
    <w:rsid w:val="006F6C7A"/>
    <w:rsid w:val="00724766"/>
    <w:rsid w:val="007308ED"/>
    <w:rsid w:val="007314C9"/>
    <w:rsid w:val="007344F8"/>
    <w:rsid w:val="00736684"/>
    <w:rsid w:val="00736D0D"/>
    <w:rsid w:val="00737F41"/>
    <w:rsid w:val="00740A6F"/>
    <w:rsid w:val="00751F33"/>
    <w:rsid w:val="007528EA"/>
    <w:rsid w:val="0075584B"/>
    <w:rsid w:val="00757155"/>
    <w:rsid w:val="007914C1"/>
    <w:rsid w:val="007A4E9D"/>
    <w:rsid w:val="007B78B3"/>
    <w:rsid w:val="007C2E23"/>
    <w:rsid w:val="007C43D8"/>
    <w:rsid w:val="007D1403"/>
    <w:rsid w:val="007D3B75"/>
    <w:rsid w:val="007D78D4"/>
    <w:rsid w:val="007E2C76"/>
    <w:rsid w:val="007E61E0"/>
    <w:rsid w:val="007F0750"/>
    <w:rsid w:val="00805A7C"/>
    <w:rsid w:val="008256CA"/>
    <w:rsid w:val="008305DD"/>
    <w:rsid w:val="00840EE7"/>
    <w:rsid w:val="008A588F"/>
    <w:rsid w:val="008C1C55"/>
    <w:rsid w:val="008C35E0"/>
    <w:rsid w:val="008D190F"/>
    <w:rsid w:val="008D7E5E"/>
    <w:rsid w:val="008E4EDB"/>
    <w:rsid w:val="008F2481"/>
    <w:rsid w:val="00921363"/>
    <w:rsid w:val="00952711"/>
    <w:rsid w:val="00956537"/>
    <w:rsid w:val="00963F98"/>
    <w:rsid w:val="009A452F"/>
    <w:rsid w:val="009B0787"/>
    <w:rsid w:val="009B2A0B"/>
    <w:rsid w:val="009C5675"/>
    <w:rsid w:val="009E32F0"/>
    <w:rsid w:val="009E5BB0"/>
    <w:rsid w:val="009E6DAE"/>
    <w:rsid w:val="009E7EAC"/>
    <w:rsid w:val="00A1202B"/>
    <w:rsid w:val="00A1454B"/>
    <w:rsid w:val="00A209B0"/>
    <w:rsid w:val="00A2120D"/>
    <w:rsid w:val="00A66DBD"/>
    <w:rsid w:val="00A86DCF"/>
    <w:rsid w:val="00AB579F"/>
    <w:rsid w:val="00AB7BE3"/>
    <w:rsid w:val="00AD010E"/>
    <w:rsid w:val="00AD1180"/>
    <w:rsid w:val="00AD7045"/>
    <w:rsid w:val="00AE5D0C"/>
    <w:rsid w:val="00B10DA8"/>
    <w:rsid w:val="00B11C4B"/>
    <w:rsid w:val="00B15C74"/>
    <w:rsid w:val="00B36971"/>
    <w:rsid w:val="00B57A36"/>
    <w:rsid w:val="00B74466"/>
    <w:rsid w:val="00B77099"/>
    <w:rsid w:val="00B86DC4"/>
    <w:rsid w:val="00B95318"/>
    <w:rsid w:val="00B978BC"/>
    <w:rsid w:val="00BA0C86"/>
    <w:rsid w:val="00BA5C39"/>
    <w:rsid w:val="00BB503F"/>
    <w:rsid w:val="00BD3B0A"/>
    <w:rsid w:val="00BF43A3"/>
    <w:rsid w:val="00C5648B"/>
    <w:rsid w:val="00C57B09"/>
    <w:rsid w:val="00CA1AE8"/>
    <w:rsid w:val="00CB3D6E"/>
    <w:rsid w:val="00CC2428"/>
    <w:rsid w:val="00CD4C4D"/>
    <w:rsid w:val="00CE14CF"/>
    <w:rsid w:val="00CE1D98"/>
    <w:rsid w:val="00D02707"/>
    <w:rsid w:val="00D25565"/>
    <w:rsid w:val="00D338F6"/>
    <w:rsid w:val="00D40067"/>
    <w:rsid w:val="00D41CAD"/>
    <w:rsid w:val="00D55421"/>
    <w:rsid w:val="00D56869"/>
    <w:rsid w:val="00D62F15"/>
    <w:rsid w:val="00D902A5"/>
    <w:rsid w:val="00DA3801"/>
    <w:rsid w:val="00DC721C"/>
    <w:rsid w:val="00E03F0D"/>
    <w:rsid w:val="00E12E27"/>
    <w:rsid w:val="00E27BC1"/>
    <w:rsid w:val="00E36977"/>
    <w:rsid w:val="00E60D7B"/>
    <w:rsid w:val="00E93DE7"/>
    <w:rsid w:val="00EA1D21"/>
    <w:rsid w:val="00EA3C38"/>
    <w:rsid w:val="00EB09E0"/>
    <w:rsid w:val="00EB7F58"/>
    <w:rsid w:val="00EC170A"/>
    <w:rsid w:val="00EE020E"/>
    <w:rsid w:val="00F01B5F"/>
    <w:rsid w:val="00F03C2D"/>
    <w:rsid w:val="00F06C9F"/>
    <w:rsid w:val="00F16DBF"/>
    <w:rsid w:val="00F17F79"/>
    <w:rsid w:val="00F220BD"/>
    <w:rsid w:val="00F33F1E"/>
    <w:rsid w:val="00F45ABC"/>
    <w:rsid w:val="00F838C4"/>
    <w:rsid w:val="00F840C4"/>
    <w:rsid w:val="00FB228A"/>
    <w:rsid w:val="00FE4EE3"/>
    <w:rsid w:val="00FE7FA9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C6077"/>
  <w15:docId w15:val="{EC71CB39-F3EF-408A-B540-FC6880B2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7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5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5"/>
    <w:uiPriority w:val="34"/>
    <w:locked/>
    <w:rsid w:val="002F3B86"/>
    <w:rPr>
      <w:lang w:val="uk-UA"/>
    </w:rPr>
  </w:style>
  <w:style w:type="paragraph" w:styleId="a5">
    <w:name w:val="List Paragraph"/>
    <w:basedOn w:val="a"/>
    <w:link w:val="a4"/>
    <w:uiPriority w:val="34"/>
    <w:qFormat/>
    <w:rsid w:val="002F3B86"/>
    <w:pPr>
      <w:ind w:left="720"/>
      <w:contextualSpacing/>
    </w:pPr>
    <w:rPr>
      <w:lang w:val="uk-UA"/>
    </w:rPr>
  </w:style>
  <w:style w:type="character" w:styleId="a6">
    <w:name w:val="Hyperlink"/>
    <w:basedOn w:val="a0"/>
    <w:uiPriority w:val="99"/>
    <w:unhideWhenUsed/>
    <w:rsid w:val="000F069D"/>
    <w:rPr>
      <w:color w:val="0000FF" w:themeColor="hyperlink"/>
      <w:u w:val="single"/>
    </w:rPr>
  </w:style>
  <w:style w:type="paragraph" w:customStyle="1" w:styleId="10">
    <w:name w:val="10"/>
    <w:basedOn w:val="a"/>
    <w:rsid w:val="000F0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31">
    <w:name w:val="31"/>
    <w:basedOn w:val="a"/>
    <w:rsid w:val="000F0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1">
    <w:name w:val="21"/>
    <w:basedOn w:val="a"/>
    <w:rsid w:val="000F0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7">
    <w:name w:val="Table Grid"/>
    <w:basedOn w:val="a1"/>
    <w:uiPriority w:val="39"/>
    <w:rsid w:val="007A4E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-mt-10">
    <w:name w:val="h-mt-10"/>
    <w:basedOn w:val="a"/>
    <w:rsid w:val="009A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pseudo-link">
    <w:name w:val="b-pseudo-link"/>
    <w:basedOn w:val="a0"/>
    <w:rsid w:val="009A452F"/>
  </w:style>
  <w:style w:type="character" w:customStyle="1" w:styleId="h-select-all">
    <w:name w:val="h-select-all"/>
    <w:basedOn w:val="a0"/>
    <w:rsid w:val="009A452F"/>
  </w:style>
  <w:style w:type="paragraph" w:customStyle="1" w:styleId="h-bold">
    <w:name w:val="h-bold"/>
    <w:basedOn w:val="a"/>
    <w:rsid w:val="009A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3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3D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555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CA767-3D61-47C9-AFDB-70F7668F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5947</Words>
  <Characters>3391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Галицинівська ОТГ</dc:creator>
  <cp:lastModifiedBy>ADMINI-PC</cp:lastModifiedBy>
  <cp:revision>5</cp:revision>
  <cp:lastPrinted>2022-06-22T10:56:00Z</cp:lastPrinted>
  <dcterms:created xsi:type="dcterms:W3CDTF">2026-10-05T06:45:00Z</dcterms:created>
  <dcterms:modified xsi:type="dcterms:W3CDTF">2026-10-05T07:35:00Z</dcterms:modified>
</cp:coreProperties>
</file>