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D" w:rsidRPr="00320B75" w:rsidRDefault="002977ED" w:rsidP="002977ED">
      <w:pPr>
        <w:autoSpaceDE w:val="0"/>
        <w:autoSpaceDN w:val="0"/>
        <w:adjustRightInd w:val="0"/>
        <w:spacing w:line="260" w:lineRule="atLeast"/>
      </w:pPr>
    </w:p>
    <w:p w:rsidR="002977ED" w:rsidRDefault="002977ED" w:rsidP="002977ED">
      <w:pPr>
        <w:autoSpaceDE w:val="0"/>
        <w:autoSpaceDN w:val="0"/>
        <w:adjustRightInd w:val="0"/>
        <w:spacing w:line="260" w:lineRule="atLeast"/>
        <w:ind w:left="3116"/>
        <w:jc w:val="right"/>
        <w:rPr>
          <w:rFonts w:ascii="Times New Roman CYR" w:hAnsi="Times New Roman CYR" w:cs="Times New Roman CYR"/>
          <w:lang w:val="uk-UA"/>
        </w:rPr>
      </w:pPr>
      <w:r>
        <w:rPr>
          <w:rFonts w:ascii="Times New Roman CYR" w:hAnsi="Times New Roman CYR" w:cs="Times New Roman CYR"/>
          <w:lang w:val="uk-UA"/>
        </w:rPr>
        <w:t xml:space="preserve">Додаток №1 </w:t>
      </w:r>
    </w:p>
    <w:p w:rsidR="002977ED" w:rsidRDefault="002977ED" w:rsidP="002977ED">
      <w:pPr>
        <w:autoSpaceDE w:val="0"/>
        <w:autoSpaceDN w:val="0"/>
        <w:adjustRightInd w:val="0"/>
        <w:spacing w:line="260" w:lineRule="atLeast"/>
        <w:ind w:left="3116"/>
        <w:jc w:val="right"/>
        <w:rPr>
          <w:rFonts w:ascii="Times New Roman CYR" w:hAnsi="Times New Roman CYR" w:cs="Times New Roman CYR"/>
          <w:lang w:val="uk-UA"/>
        </w:rPr>
      </w:pPr>
      <w:r>
        <w:rPr>
          <w:rFonts w:ascii="Times New Roman CYR" w:hAnsi="Times New Roman CYR" w:cs="Times New Roman CYR"/>
          <w:lang w:val="uk-UA"/>
        </w:rPr>
        <w:t>до розпорядження сільського голови</w:t>
      </w:r>
    </w:p>
    <w:p w:rsidR="002977ED" w:rsidRDefault="002977ED" w:rsidP="002977ED">
      <w:pPr>
        <w:autoSpaceDE w:val="0"/>
        <w:autoSpaceDN w:val="0"/>
        <w:adjustRightInd w:val="0"/>
        <w:spacing w:line="260" w:lineRule="atLeast"/>
        <w:ind w:left="3116"/>
        <w:jc w:val="right"/>
        <w:rPr>
          <w:rFonts w:ascii="Times New Roman CYR" w:hAnsi="Times New Roman CYR" w:cs="Times New Roman CYR"/>
          <w:lang w:val="uk-UA"/>
        </w:rPr>
      </w:pPr>
      <w:r>
        <w:rPr>
          <w:rFonts w:ascii="Times New Roman CYR" w:hAnsi="Times New Roman CYR" w:cs="Times New Roman CYR"/>
          <w:lang w:val="uk-UA"/>
        </w:rPr>
        <w:t xml:space="preserve"> від 24.12.2019 р.№100-Р</w:t>
      </w:r>
    </w:p>
    <w:p w:rsidR="002977ED" w:rsidRDefault="002977ED" w:rsidP="002977ED">
      <w:pPr>
        <w:autoSpaceDE w:val="0"/>
        <w:autoSpaceDN w:val="0"/>
        <w:adjustRightInd w:val="0"/>
        <w:spacing w:line="260" w:lineRule="atLeast"/>
        <w:ind w:left="3116"/>
        <w:jc w:val="center"/>
        <w:rPr>
          <w:rFonts w:ascii="Times New Roman CYR" w:hAnsi="Times New Roman CYR" w:cs="Times New Roman CYR"/>
          <w:lang w:val="uk-UA"/>
        </w:rPr>
      </w:pPr>
    </w:p>
    <w:p w:rsidR="002977ED" w:rsidRPr="007636BF" w:rsidRDefault="002977ED" w:rsidP="002977ED">
      <w:pPr>
        <w:tabs>
          <w:tab w:val="left" w:pos="13320"/>
        </w:tabs>
        <w:autoSpaceDE w:val="0"/>
        <w:autoSpaceDN w:val="0"/>
        <w:adjustRightInd w:val="0"/>
        <w:spacing w:line="260" w:lineRule="atLeast"/>
        <w:ind w:left="3116"/>
        <w:jc w:val="center"/>
        <w:rPr>
          <w:b/>
          <w:sz w:val="28"/>
          <w:szCs w:val="28"/>
          <w:u w:val="single"/>
          <w:lang w:val="uk-UA"/>
        </w:rPr>
      </w:pPr>
      <w:r w:rsidRPr="00320B75">
        <w:t xml:space="preserve">               </w:t>
      </w:r>
      <w:r w:rsidRPr="007636BF">
        <w:rPr>
          <w:b/>
          <w:sz w:val="28"/>
          <w:szCs w:val="28"/>
          <w:u w:val="single"/>
          <w:lang w:val="uk-UA"/>
        </w:rPr>
        <w:t xml:space="preserve">План діяльності з налагодження системи внутрішнього контролю в </w:t>
      </w:r>
      <w:proofErr w:type="spellStart"/>
      <w:r w:rsidRPr="007636BF">
        <w:rPr>
          <w:b/>
          <w:sz w:val="28"/>
          <w:szCs w:val="28"/>
          <w:u w:val="single"/>
          <w:lang w:val="uk-UA"/>
        </w:rPr>
        <w:t>Галицинівській</w:t>
      </w:r>
      <w:proofErr w:type="spellEnd"/>
      <w:r w:rsidRPr="007636BF">
        <w:rPr>
          <w:b/>
          <w:sz w:val="28"/>
          <w:szCs w:val="28"/>
          <w:u w:val="single"/>
          <w:lang w:val="uk-UA"/>
        </w:rPr>
        <w:t xml:space="preserve"> с</w:t>
      </w:r>
      <w:r>
        <w:rPr>
          <w:b/>
          <w:sz w:val="28"/>
          <w:szCs w:val="28"/>
          <w:u w:val="single"/>
          <w:lang w:val="uk-UA"/>
        </w:rPr>
        <w:t xml:space="preserve">ільській  раді </w:t>
      </w:r>
    </w:p>
    <w:p w:rsidR="002977ED" w:rsidRPr="007636BF" w:rsidRDefault="002977ED" w:rsidP="002977ED">
      <w:pPr>
        <w:autoSpaceDE w:val="0"/>
        <w:autoSpaceDN w:val="0"/>
        <w:adjustRightInd w:val="0"/>
        <w:spacing w:line="260" w:lineRule="atLeast"/>
        <w:ind w:left="3116"/>
        <w:jc w:val="center"/>
        <w:rPr>
          <w:b/>
          <w:sz w:val="28"/>
          <w:szCs w:val="28"/>
          <w:u w:val="single"/>
          <w:lang w:val="uk-UA"/>
        </w:rPr>
      </w:pPr>
    </w:p>
    <w:tbl>
      <w:tblPr>
        <w:tblW w:w="13741" w:type="dxa"/>
        <w:tblInd w:w="74" w:type="dxa"/>
        <w:tblLayout w:type="fixed"/>
        <w:tblLook w:val="0000"/>
      </w:tblPr>
      <w:tblGrid>
        <w:gridCol w:w="574"/>
        <w:gridCol w:w="1950"/>
        <w:gridCol w:w="2190"/>
        <w:gridCol w:w="1800"/>
        <w:gridCol w:w="1577"/>
        <w:gridCol w:w="3665"/>
        <w:gridCol w:w="1985"/>
      </w:tblGrid>
      <w:tr w:rsidR="002977ED" w:rsidRPr="00320B75"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b/>
                <w:bCs/>
                <w:lang w:val="en-US"/>
              </w:rPr>
              <w:t xml:space="preserve">№ </w:t>
            </w:r>
            <w:r>
              <w:rPr>
                <w:rFonts w:ascii="Times New Roman CYR" w:hAnsi="Times New Roman CYR" w:cs="Times New Roman CYR"/>
                <w:b/>
                <w:bCs/>
                <w:lang w:val="uk-UA"/>
              </w:rPr>
              <w:t>п/п</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Напрям контролю</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Найменування заходу</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Відповідальні</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Строк виконання</w:t>
            </w: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Необхідні дії</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b/>
                <w:bCs/>
                <w:lang w:val="uk-UA"/>
              </w:rPr>
              <w:t>Очікувані зміни та відмітки про виконання кроків</w:t>
            </w:r>
          </w:p>
        </w:tc>
      </w:tr>
      <w:tr w:rsidR="002977ED"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1</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2</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3</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4</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5</w:t>
            </w: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D456DB" w:rsidRDefault="002977ED" w:rsidP="00FD78A0">
            <w:pPr>
              <w:widowControl w:val="0"/>
              <w:autoSpaceDE w:val="0"/>
              <w:autoSpaceDN w:val="0"/>
              <w:adjustRightInd w:val="0"/>
              <w:jc w:val="center"/>
              <w:rPr>
                <w:rFonts w:ascii="Calibri" w:hAnsi="Calibri" w:cs="Calibri"/>
                <w:sz w:val="18"/>
                <w:szCs w:val="18"/>
                <w:lang w:val="en-US"/>
              </w:rPr>
            </w:pPr>
            <w:r w:rsidRPr="00D456DB">
              <w:rPr>
                <w:b/>
                <w:bCs/>
                <w:sz w:val="18"/>
                <w:szCs w:val="18"/>
                <w:lang w:val="en-US"/>
              </w:rPr>
              <w:t>7</w:t>
            </w:r>
          </w:p>
        </w:tc>
      </w:tr>
      <w:tr w:rsidR="002977ED" w:rsidRPr="00320B75" w:rsidTr="00FD78A0">
        <w:tblPrEx>
          <w:tblCellMar>
            <w:top w:w="0" w:type="dxa"/>
            <w:bottom w:w="0" w:type="dxa"/>
          </w:tblCellMar>
        </w:tblPrEx>
        <w:trPr>
          <w:trHeight w:val="1167"/>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lang w:val="uk-UA"/>
              </w:rPr>
              <w:t>І.</w:t>
            </w:r>
          </w:p>
        </w:tc>
        <w:tc>
          <w:tcPr>
            <w:tcW w:w="131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lang w:val="uk-UA"/>
              </w:rPr>
            </w:pPr>
            <w:r>
              <w:rPr>
                <w:rFonts w:ascii="Times New Roman CYR" w:hAnsi="Times New Roman CYR" w:cs="Times New Roman CYR"/>
                <w:b/>
                <w:bCs/>
                <w:lang w:val="uk-UA"/>
              </w:rPr>
              <w:t>Визначення всіма суб’єктами мети та стратегічних цілей. Регламентація існуючих функцій, процесів, операцій, впорядкування структури для досягнення цілей, делегування та розподіл повноважень щодо їх виконання, встановлення правил та принципів управління людськими ресурсами тощо, які спрямовані на забезпечення реалізації законодавчо встановлених завдань та функцій з метою досягнення визначеної мети та цілей</w:t>
            </w:r>
          </w:p>
        </w:tc>
      </w:tr>
      <w:tr w:rsidR="002977ED" w:rsidTr="00FD78A0">
        <w:tblPrEx>
          <w:tblCellMar>
            <w:top w:w="0" w:type="dxa"/>
            <w:bottom w:w="0" w:type="dxa"/>
          </w:tblCellMar>
        </w:tblPrEx>
        <w:trPr>
          <w:trHeight w:val="357"/>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b/>
                <w:bCs/>
                <w:lang w:val="en-US"/>
              </w:rPr>
              <w:t>1.</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Загальна організація роботи щодо налагодження системи внутрішнього контролю</w:t>
            </w:r>
          </w:p>
          <w:p w:rsidR="002977ED" w:rsidRPr="00320B75" w:rsidRDefault="002977ED" w:rsidP="00FD78A0">
            <w:pPr>
              <w:widowControl w:val="0"/>
              <w:autoSpaceDE w:val="0"/>
              <w:autoSpaceDN w:val="0"/>
              <w:adjustRightInd w:val="0"/>
              <w:jc w:val="center"/>
              <w:rPr>
                <w:rFonts w:ascii="Calibri" w:hAnsi="Calibri" w:cs="Calibri"/>
                <w:sz w:val="22"/>
                <w:szCs w:val="22"/>
              </w:rPr>
            </w:pP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Визначення відповідальних та вирішення організаційних питань</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комісія з внутрішнього контролю та аудиту</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ind w:left="-26"/>
              <w:rPr>
                <w:rFonts w:ascii="Times New Roman CYR" w:hAnsi="Times New Roman CYR" w:cs="Times New Roman CYR"/>
                <w:lang w:val="uk-UA"/>
              </w:rPr>
            </w:pPr>
            <w:r>
              <w:rPr>
                <w:rFonts w:ascii="Times New Roman CYR" w:hAnsi="Times New Roman CYR" w:cs="Times New Roman CYR"/>
                <w:lang w:val="uk-UA"/>
              </w:rPr>
              <w:t>1.Аналіз та оцінка (відповідно до запропонованої анкети) реального стану та проблем впровадження системи внутрішнього контролю в громаді.</w:t>
            </w:r>
          </w:p>
          <w:p w:rsidR="002977ED" w:rsidRDefault="002977ED" w:rsidP="00FD78A0">
            <w:pPr>
              <w:widowControl w:val="0"/>
              <w:autoSpaceDE w:val="0"/>
              <w:autoSpaceDN w:val="0"/>
              <w:adjustRightInd w:val="0"/>
              <w:ind w:left="-26"/>
              <w:rPr>
                <w:rFonts w:ascii="Times New Roman CYR" w:hAnsi="Times New Roman CYR" w:cs="Times New Roman CYR"/>
                <w:lang w:val="uk-UA"/>
              </w:rPr>
            </w:pPr>
            <w:r>
              <w:rPr>
                <w:rFonts w:ascii="Times New Roman CYR" w:hAnsi="Times New Roman CYR" w:cs="Times New Roman CYR"/>
                <w:lang w:val="uk-UA"/>
              </w:rPr>
              <w:t>2.За результатами оцінки - визначення основних напрямів для вдосконалення сфери внутрішнього контролю в громаді.</w:t>
            </w:r>
          </w:p>
          <w:p w:rsidR="002977ED" w:rsidRDefault="002977ED" w:rsidP="00FD78A0">
            <w:pPr>
              <w:widowControl w:val="0"/>
              <w:autoSpaceDE w:val="0"/>
              <w:autoSpaceDN w:val="0"/>
              <w:adjustRightInd w:val="0"/>
              <w:rPr>
                <w:rFonts w:ascii="Calibri" w:hAnsi="Calibri" w:cs="Calibri"/>
                <w:sz w:val="22"/>
                <w:szCs w:val="22"/>
                <w:lang w:val="en-US"/>
              </w:rPr>
            </w:pPr>
            <w:r>
              <w:rPr>
                <w:rFonts w:ascii="Times New Roman CYR" w:hAnsi="Times New Roman CYR" w:cs="Times New Roman CYR"/>
                <w:lang w:val="uk-UA"/>
              </w:rPr>
              <w:t>3.Підготовка, комунікація та затвердження плану заходів з організації системи внутрішнього контролю в сільській раді. (Рекомендовано затвердження Розпорядженням голови ради).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rPr>
                <w:rFonts w:ascii="Calibri" w:hAnsi="Calibri" w:cs="Calibri"/>
                <w:sz w:val="22"/>
                <w:szCs w:val="22"/>
                <w:lang w:val="en-US"/>
              </w:rPr>
            </w:pPr>
          </w:p>
        </w:tc>
      </w:tr>
      <w:tr w:rsidR="002977ED" w:rsidRPr="00320B75"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b/>
                <w:bCs/>
                <w:lang w:val="en-US"/>
              </w:rPr>
              <w:lastRenderedPageBreak/>
              <w:t>2.</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lang w:val="uk-UA"/>
              </w:rPr>
              <w:t>Внутрішнє середовище контролю</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Розробка і впровадження методології і технології виконання функцій (операцій, процесів)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комісія з внутрішнього контролю та аудиту</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1.Скласти опис внутрішнього середовища та сформувати проекти адміністративних регламентів, інструкцій, порядків тощо.</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2.Комунікація проектів адміністративних регламентів, інструкцій, порядків у відповідних виконавчих органах ради (структурних підрозділах), комунальних установах (закладах), підприємствах.</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3.Оприлюднення вказаних проектів рішень ОМС.</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4.За необхідності, розгляд проектів в постійних комісіях ради, виконавчим комітетом ради, врахування зауважень та пропозицій.</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5.Схвалення/затвердження ОМС  адміністративних регламентів, інструкцій, порядків.</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6.Оприлюднення рішень ОМС та адміністративних регламентів, інструкцій, порядків на офіційному </w:t>
            </w:r>
            <w:proofErr w:type="spellStart"/>
            <w:r>
              <w:rPr>
                <w:rFonts w:ascii="Times New Roman CYR" w:hAnsi="Times New Roman CYR" w:cs="Times New Roman CYR"/>
                <w:lang w:val="uk-UA"/>
              </w:rPr>
              <w:t>веб-сайті</w:t>
            </w:r>
            <w:proofErr w:type="spellEnd"/>
            <w:r>
              <w:rPr>
                <w:rFonts w:ascii="Times New Roman CYR" w:hAnsi="Times New Roman CYR" w:cs="Times New Roman CYR"/>
                <w:lang w:val="uk-UA"/>
              </w:rPr>
              <w:t xml:space="preserve"> сільської ради.</w:t>
            </w:r>
          </w:p>
          <w:p w:rsidR="002977ED" w:rsidRPr="00320B75" w:rsidRDefault="002977ED" w:rsidP="00FD78A0">
            <w:pPr>
              <w:widowControl w:val="0"/>
              <w:autoSpaceDE w:val="0"/>
              <w:autoSpaceDN w:val="0"/>
              <w:adjustRightInd w:val="0"/>
              <w:jc w:val="both"/>
              <w:rPr>
                <w:rFonts w:ascii="Calibri" w:hAnsi="Calibri" w:cs="Calibri"/>
                <w:sz w:val="22"/>
                <w:szCs w:val="22"/>
              </w:rPr>
            </w:pPr>
            <w:r>
              <w:rPr>
                <w:rFonts w:ascii="Times New Roman CYR" w:hAnsi="Times New Roman CYR" w:cs="Times New Roman CYR"/>
                <w:lang w:val="uk-UA"/>
              </w:rPr>
              <w:t>7.Впровадження затверджених адміністративних регламентів, інструкцій, порядків.</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rPr>
                <w:rFonts w:ascii="Calibri" w:hAnsi="Calibri" w:cs="Calibri"/>
                <w:sz w:val="22"/>
                <w:szCs w:val="22"/>
              </w:rPr>
            </w:pPr>
          </w:p>
        </w:tc>
      </w:tr>
      <w:tr w:rsidR="002977ED" w:rsidRPr="00320B75"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t>ІІ</w:t>
            </w:r>
          </w:p>
        </w:tc>
        <w:tc>
          <w:tcPr>
            <w:tcW w:w="131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tabs>
                <w:tab w:val="num" w:pos="-206"/>
              </w:tabs>
              <w:autoSpaceDE w:val="0"/>
              <w:autoSpaceDN w:val="0"/>
              <w:adjustRightInd w:val="0"/>
              <w:ind w:hanging="26"/>
              <w:jc w:val="center"/>
              <w:rPr>
                <w:rFonts w:ascii="Calibri" w:hAnsi="Calibri" w:cs="Calibri"/>
                <w:sz w:val="22"/>
                <w:szCs w:val="22"/>
                <w:lang w:val="uk-UA"/>
              </w:rPr>
            </w:pPr>
            <w:r>
              <w:rPr>
                <w:rFonts w:ascii="Times New Roman CYR" w:hAnsi="Times New Roman CYR" w:cs="Times New Roman CYR"/>
                <w:b/>
                <w:bCs/>
                <w:lang w:val="uk-UA"/>
              </w:rPr>
              <w:t>Ідентифікація та оцінка настання ймовірних подій, які не дають інституціям досягати визначені мету та стратегічні цілі. Визначення способів реагування на ризики з метою запобігання або зменшення їх негативного впливу на досягнення інституціями визначених мети та стратегічних цілей. Запровадження в інституціях необхідної та достатньої сукупності внутрішніх правил і процедур (заходів контролю) з метою попередження (усунення) чи обмеження ризиків для досягнення визначених мети та стратегічних цілей</w:t>
            </w:r>
          </w:p>
        </w:tc>
      </w:tr>
      <w:tr w:rsidR="002977ED"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FD7399" w:rsidRDefault="002977ED" w:rsidP="00FD78A0">
            <w:pPr>
              <w:widowControl w:val="0"/>
              <w:autoSpaceDE w:val="0"/>
              <w:autoSpaceDN w:val="0"/>
              <w:adjustRightInd w:val="0"/>
              <w:jc w:val="center"/>
              <w:rPr>
                <w:rFonts w:ascii="Calibri" w:hAnsi="Calibri" w:cs="Calibri"/>
                <w:sz w:val="22"/>
                <w:szCs w:val="22"/>
                <w:lang w:val="uk-UA"/>
              </w:rPr>
            </w:pPr>
            <w:r>
              <w:rPr>
                <w:b/>
                <w:bCs/>
                <w:lang w:val="uk-UA"/>
              </w:rPr>
              <w:lastRenderedPageBreak/>
              <w:t>1.</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Управління ризиками в діяльності виконавчих органів сільської ради</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Організація та налагодження роботи з управління ризиками в інституціях ради</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комісія з внутрішнього контролю та аудиту</w:t>
            </w: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Pr="00320B75" w:rsidRDefault="002977ED" w:rsidP="00FD78A0">
            <w:pPr>
              <w:widowControl w:val="0"/>
              <w:autoSpaceDE w:val="0"/>
              <w:autoSpaceDN w:val="0"/>
              <w:adjustRightInd w:val="0"/>
              <w:jc w:val="center"/>
            </w:pPr>
          </w:p>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Керівники інституцій, структурних підрозділів ради</w:t>
            </w: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lang w:val="en-US"/>
              </w:rPr>
            </w:pPr>
          </w:p>
          <w:p w:rsidR="002977ED" w:rsidRDefault="002977ED" w:rsidP="00FD78A0">
            <w:pPr>
              <w:widowControl w:val="0"/>
              <w:autoSpaceDE w:val="0"/>
              <w:autoSpaceDN w:val="0"/>
              <w:adjustRightInd w:val="0"/>
              <w:jc w:val="center"/>
              <w:rPr>
                <w:rFonts w:ascii="Calibri" w:hAnsi="Calibri" w:cs="Calibri"/>
                <w:sz w:val="22"/>
                <w:szCs w:val="22"/>
                <w:lang w:val="en-US"/>
              </w:rPr>
            </w:pP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1.Основні напрями діяльності комісії:</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*визначення ризикових сфер у діяльності інституцій ради за функціями (процесами, операціями);</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*формування Реєстру ризиків;</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формування Бази даних з управління ризиками;</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*визначення порядку інформування керівництва установи про проведену оцінку ризиків, ризикові сфери діяльності для прийняття своєчасних управлінських рішення щодо вжиття заходів управління ризиками та  заходів контролю;</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sidRPr="00320B75">
              <w:rPr>
                <w:color w:val="000000"/>
                <w:highlight w:val="white"/>
              </w:rPr>
              <w:t>*</w:t>
            </w:r>
            <w:r>
              <w:rPr>
                <w:rFonts w:ascii="Times New Roman CYR" w:hAnsi="Times New Roman CYR" w:cs="Times New Roman CYR"/>
                <w:color w:val="000000"/>
                <w:highlight w:val="white"/>
                <w:lang w:val="uk-UA"/>
              </w:rPr>
              <w:t xml:space="preserve">встановлення періодичності здійснення перегляду ідентифікованих та оцінених ризиків для виявлення нових та </w:t>
            </w:r>
            <w:proofErr w:type="gramStart"/>
            <w:r>
              <w:rPr>
                <w:rFonts w:ascii="Times New Roman CYR" w:hAnsi="Times New Roman CYR" w:cs="Times New Roman CYR"/>
                <w:color w:val="000000"/>
                <w:highlight w:val="white"/>
                <w:lang w:val="uk-UA"/>
              </w:rPr>
              <w:t>таких</w:t>
            </w:r>
            <w:proofErr w:type="gramEnd"/>
            <w:r>
              <w:rPr>
                <w:rFonts w:ascii="Times New Roman CYR" w:hAnsi="Times New Roman CYR" w:cs="Times New Roman CYR"/>
                <w:color w:val="000000"/>
                <w:highlight w:val="white"/>
                <w:lang w:val="uk-UA"/>
              </w:rPr>
              <w:t>, що зазнали змін;</w:t>
            </w:r>
          </w:p>
          <w:p w:rsidR="002977ED" w:rsidRDefault="002977ED" w:rsidP="00FD78A0">
            <w:pPr>
              <w:widowControl w:val="0"/>
              <w:tabs>
                <w:tab w:val="num" w:pos="-206"/>
              </w:tabs>
              <w:autoSpaceDE w:val="0"/>
              <w:autoSpaceDN w:val="0"/>
              <w:adjustRightInd w:val="0"/>
              <w:ind w:left="34" w:hanging="26"/>
              <w:jc w:val="both"/>
              <w:rPr>
                <w:rFonts w:ascii="Times New Roman CYR" w:hAnsi="Times New Roman CYR" w:cs="Times New Roman CYR"/>
                <w:color w:val="000000"/>
                <w:highlight w:val="white"/>
                <w:lang w:val="uk-UA"/>
              </w:rPr>
            </w:pPr>
            <w:r>
              <w:rPr>
                <w:color w:val="000000"/>
                <w:highlight w:val="white"/>
                <w:lang w:val="uk-UA"/>
              </w:rPr>
              <w:t>*</w:t>
            </w:r>
            <w:r>
              <w:rPr>
                <w:rFonts w:ascii="Times New Roman CYR" w:hAnsi="Times New Roman CYR" w:cs="Times New Roman CYR"/>
                <w:color w:val="000000"/>
                <w:highlight w:val="white"/>
                <w:lang w:val="uk-UA"/>
              </w:rPr>
              <w:t>узагальнення пропозицій інституцій ради, підготовка та координація виконання Плану управління ризиками.</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 xml:space="preserve">2.Призначення відповідального працівника в кожній інституції ради щодо управління ризиками (ідентифікації,оцінки/класифікації, обрання способів реагування на ризики). Рекомендовано здійснити призначення наказом керівника з внесенням відповідних змін до посадової </w:t>
            </w:r>
            <w:r>
              <w:rPr>
                <w:rFonts w:ascii="Times New Roman CYR" w:hAnsi="Times New Roman CYR" w:cs="Times New Roman CYR"/>
                <w:color w:val="000000"/>
                <w:highlight w:val="white"/>
                <w:lang w:val="uk-UA"/>
              </w:rPr>
              <w:lastRenderedPageBreak/>
              <w:t>інструкції працівника.</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3.Здійснення ідентифікації ризиків в інституціях ради та у кожному структурному підрозділі.</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4.За результатами ідентифікації ризиків проведення їх аналізу і оцінки та класифікація їх за рівнем впливу на досягнення інституціями ради результатів діяльності.</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 xml:space="preserve">5.Для ідентифікованих та класифікованих (оцінених) ризиків обрання способів реагування та управління ризиками виходячи з поєднання стратегії, персоналу, процесів і технології. </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 xml:space="preserve">6.Документування  управління ризиками, направлення інформації </w:t>
            </w:r>
            <w:r>
              <w:rPr>
                <w:rFonts w:ascii="Times New Roman CYR" w:hAnsi="Times New Roman CYR" w:cs="Times New Roman CYR"/>
                <w:highlight w:val="white"/>
                <w:lang w:val="uk-UA"/>
              </w:rPr>
              <w:t>комісія з внутрішнього контролю та аудиту</w:t>
            </w:r>
            <w:r>
              <w:rPr>
                <w:rFonts w:ascii="Times New Roman CYR" w:hAnsi="Times New Roman CYR" w:cs="Times New Roman CYR"/>
                <w:color w:val="000000"/>
                <w:highlight w:val="white"/>
                <w:lang w:val="uk-UA"/>
              </w:rPr>
              <w:t>.</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7.Складання плану заходів щодо недопущення ризиків або їх нейтралізації з визначенням відповідальних осіб за здійснення контрольних заходів, моніторингу, інформування, термінів та періодичності їх виконання). Вказаний план заходів має стати частиною загального Плану управління ризиками.</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8.Формування Реєстру ризиків.</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9.Формування Бази даних з </w:t>
            </w:r>
            <w:r>
              <w:rPr>
                <w:rFonts w:ascii="Times New Roman CYR" w:hAnsi="Times New Roman CYR" w:cs="Times New Roman CYR"/>
                <w:lang w:val="uk-UA"/>
              </w:rPr>
              <w:lastRenderedPageBreak/>
              <w:t>управління ризиками.</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highlight w:val="white"/>
                <w:lang w:val="uk-UA"/>
              </w:rPr>
              <w:t xml:space="preserve">10.Розробка та впровадження </w:t>
            </w:r>
            <w:r>
              <w:rPr>
                <w:rFonts w:ascii="Times New Roman CYR" w:hAnsi="Times New Roman CYR" w:cs="Times New Roman CYR"/>
                <w:color w:val="000000"/>
                <w:highlight w:val="white"/>
                <w:lang w:val="uk-UA"/>
              </w:rPr>
              <w:t>заходів контролю для впливу на ризики з урахуванням:</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*встановлення процедур авторизації та підтвердження (зокрема, отримання дозволу відповідальних посадових осіб на виконання операцій шляхом візування, погодження, затвердження документів);</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*розмежування обов’язків між працівниками для зниження ризиків допущення помилок чи протиправних дій та своєчасного виявлення таких дій;</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*здійснення контролю за доступом до матеріальних і нематеріальних ресурсів, облікових записів тощо;</w:t>
            </w:r>
          </w:p>
          <w:p w:rsidR="002977ED" w:rsidRDefault="002977ED" w:rsidP="00FD78A0">
            <w:pPr>
              <w:widowControl w:val="0"/>
              <w:autoSpaceDE w:val="0"/>
              <w:autoSpaceDN w:val="0"/>
              <w:adjustRightInd w:val="0"/>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*забезпечення захисту інформаційних, телекомунікаційних та інформаційно-телекомунікаційних систем;</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*визначення правил і вимог до здійснення операцій та контролю за законністю їх виконання;</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*проведення звірок облікових даних з фактичними;</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*проведення оцінки загальних результатів діяльності установи;</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 xml:space="preserve">*здійснення систематичного перегляду роботи кожного працівника установи для визначення якості виконання </w:t>
            </w:r>
            <w:r>
              <w:rPr>
                <w:rFonts w:ascii="Times New Roman CYR" w:hAnsi="Times New Roman CYR" w:cs="Times New Roman CYR"/>
                <w:color w:val="000000"/>
                <w:highlight w:val="white"/>
                <w:lang w:val="uk-UA"/>
              </w:rPr>
              <w:lastRenderedPageBreak/>
              <w:t>поставлених завдань;</w:t>
            </w:r>
          </w:p>
          <w:p w:rsidR="002977ED" w:rsidRDefault="002977ED" w:rsidP="00FD78A0">
            <w:pPr>
              <w:widowControl w:val="0"/>
              <w:autoSpaceDE w:val="0"/>
              <w:autoSpaceDN w:val="0"/>
              <w:adjustRightInd w:val="0"/>
              <w:jc w:val="both"/>
              <w:rPr>
                <w:rFonts w:ascii="Times New Roman CYR" w:hAnsi="Times New Roman CYR" w:cs="Times New Roman CYR"/>
                <w:color w:val="000000"/>
                <w:highlight w:val="white"/>
                <w:lang w:val="uk-UA"/>
              </w:rPr>
            </w:pPr>
            <w:r>
              <w:rPr>
                <w:rFonts w:ascii="Times New Roman CYR" w:hAnsi="Times New Roman CYR" w:cs="Times New Roman CYR"/>
                <w:color w:val="000000"/>
                <w:highlight w:val="white"/>
                <w:lang w:val="uk-UA"/>
              </w:rPr>
              <w:t>*організації контролю за виконанням документів;</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*узагальнення планів заходів щодо недопущення ризиків або їх нейтралізації, підготовка проекту Плану управління ризиками.</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11.Комунікація проекту Плану управління ризиками у відповідних виконавчих органах ради (структурних підрозділах), комунальних установах (закладах), підприємствах.</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12.Збір та узагальнення зауважень та пропозицій. 13.Підготовка проекту розпорядчого акту про затвердження Плану управління ризиками.</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14.Оприлюднення проектів та розпорядчих актів з відповідним Планом управління ризиками на офіційному </w:t>
            </w:r>
            <w:proofErr w:type="spellStart"/>
            <w:r>
              <w:rPr>
                <w:rFonts w:ascii="Times New Roman CYR" w:hAnsi="Times New Roman CYR" w:cs="Times New Roman CYR"/>
                <w:lang w:val="uk-UA"/>
              </w:rPr>
              <w:t>веб-сайті</w:t>
            </w:r>
            <w:proofErr w:type="spellEnd"/>
            <w:r>
              <w:rPr>
                <w:rFonts w:ascii="Times New Roman CYR" w:hAnsi="Times New Roman CYR" w:cs="Times New Roman CYR"/>
                <w:lang w:val="uk-UA"/>
              </w:rPr>
              <w:t xml:space="preserve"> сільської ради.</w:t>
            </w:r>
          </w:p>
          <w:p w:rsidR="002977ED" w:rsidRDefault="002977ED" w:rsidP="00FD78A0">
            <w:pPr>
              <w:widowControl w:val="0"/>
              <w:autoSpaceDE w:val="0"/>
              <w:autoSpaceDN w:val="0"/>
              <w:adjustRightInd w:val="0"/>
              <w:jc w:val="both"/>
              <w:rPr>
                <w:rFonts w:ascii="Calibri" w:hAnsi="Calibri" w:cs="Calibri"/>
                <w:sz w:val="22"/>
                <w:szCs w:val="22"/>
                <w:lang w:val="en-US"/>
              </w:rPr>
            </w:pPr>
            <w:r>
              <w:rPr>
                <w:rFonts w:ascii="Times New Roman CYR" w:hAnsi="Times New Roman CYR" w:cs="Times New Roman CYR"/>
                <w:lang w:val="uk-UA"/>
              </w:rPr>
              <w:t>15.Впровадження Плану управління ризиками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rPr>
                <w:rFonts w:ascii="Calibri" w:hAnsi="Calibri" w:cs="Calibri"/>
                <w:sz w:val="22"/>
                <w:szCs w:val="22"/>
                <w:lang w:val="en-US"/>
              </w:rPr>
            </w:pPr>
          </w:p>
        </w:tc>
      </w:tr>
      <w:tr w:rsidR="002977ED"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b/>
                <w:bCs/>
                <w:lang w:val="uk-UA"/>
              </w:rPr>
              <w:lastRenderedPageBreak/>
              <w:t>ІІІ.</w:t>
            </w:r>
          </w:p>
        </w:tc>
        <w:tc>
          <w:tcPr>
            <w:tcW w:w="131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Times New Roman CYR" w:hAnsi="Times New Roman CYR" w:cs="Times New Roman CYR"/>
                <w:b/>
                <w:bCs/>
                <w:lang w:val="uk-UA"/>
              </w:rPr>
            </w:pPr>
            <w:r>
              <w:rPr>
                <w:rFonts w:ascii="Times New Roman CYR" w:hAnsi="Times New Roman CYR" w:cs="Times New Roman CYR"/>
                <w:b/>
                <w:bCs/>
                <w:lang w:val="uk-UA"/>
              </w:rPr>
              <w:t>Оцінка якості функціонування та відстеження результатів впровадження заходів контролю керівництвом усіх рівнів та працівниками</w:t>
            </w:r>
          </w:p>
          <w:p w:rsidR="002977ED" w:rsidRDefault="002977ED" w:rsidP="00FD78A0">
            <w:pPr>
              <w:widowControl w:val="0"/>
              <w:autoSpaceDE w:val="0"/>
              <w:autoSpaceDN w:val="0"/>
              <w:adjustRightInd w:val="0"/>
              <w:jc w:val="center"/>
              <w:rPr>
                <w:rFonts w:ascii="Calibri" w:hAnsi="Calibri" w:cs="Calibri"/>
                <w:sz w:val="22"/>
                <w:szCs w:val="22"/>
                <w:lang w:val="en-US"/>
              </w:rPr>
            </w:pPr>
          </w:p>
        </w:tc>
      </w:tr>
      <w:tr w:rsidR="002977ED" w:rsidRPr="00320B75" w:rsidTr="00FD78A0">
        <w:tblPrEx>
          <w:tblCellMar>
            <w:top w:w="0" w:type="dxa"/>
            <w:bottom w:w="0" w:type="dxa"/>
          </w:tblCellMar>
        </w:tblPrEx>
        <w:trPr>
          <w:trHeight w:val="1"/>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FD7399" w:rsidRDefault="002977ED" w:rsidP="00FD78A0">
            <w:pPr>
              <w:widowControl w:val="0"/>
              <w:autoSpaceDE w:val="0"/>
              <w:autoSpaceDN w:val="0"/>
              <w:adjustRightInd w:val="0"/>
              <w:jc w:val="center"/>
              <w:rPr>
                <w:rFonts w:ascii="Calibri" w:hAnsi="Calibri" w:cs="Calibri"/>
                <w:sz w:val="22"/>
                <w:szCs w:val="22"/>
                <w:lang w:val="uk-UA"/>
              </w:rPr>
            </w:pPr>
            <w:r>
              <w:rPr>
                <w:b/>
                <w:bCs/>
                <w:lang w:val="uk-UA"/>
              </w:rPr>
              <w:t>1.</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Calibri" w:hAnsi="Calibri" w:cs="Calibri"/>
                <w:sz w:val="22"/>
                <w:szCs w:val="22"/>
                <w:lang w:val="en-US"/>
              </w:rPr>
            </w:pPr>
            <w:r>
              <w:rPr>
                <w:rFonts w:ascii="Times New Roman CYR" w:hAnsi="Times New Roman CYR" w:cs="Times New Roman CYR"/>
                <w:lang w:val="uk-UA"/>
              </w:rPr>
              <w:t>Моніторинг внутрішнього контролю</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 xml:space="preserve">Організація та впровадження заходів з моніторингу, аналізу та оцінки </w:t>
            </w:r>
            <w:r>
              <w:rPr>
                <w:rFonts w:ascii="Times New Roman CYR" w:hAnsi="Times New Roman CYR" w:cs="Times New Roman CYR"/>
                <w:lang w:val="uk-UA"/>
              </w:rPr>
              <w:lastRenderedPageBreak/>
              <w:t>внутрішнього контролю</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lastRenderedPageBreak/>
              <w:t>комісія з внутрішнього контролю та аудиту</w:t>
            </w:r>
          </w:p>
          <w:p w:rsidR="002977ED" w:rsidRPr="00320B75" w:rsidRDefault="002977ED" w:rsidP="00FD78A0">
            <w:pPr>
              <w:widowControl w:val="0"/>
              <w:autoSpaceDE w:val="0"/>
              <w:autoSpaceDN w:val="0"/>
              <w:adjustRightInd w:val="0"/>
              <w:jc w:val="center"/>
              <w:rPr>
                <w:rFonts w:ascii="Calibri" w:hAnsi="Calibri" w:cs="Calibri"/>
                <w:sz w:val="22"/>
                <w:szCs w:val="22"/>
              </w:rPr>
            </w:pP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1.Підготовка проекту Плану моніторингу внутрішнього контролю, що повинен забезпечувати та передбачати:</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*виявлення та оцінку відхилень у </w:t>
            </w:r>
            <w:r>
              <w:rPr>
                <w:rFonts w:ascii="Times New Roman CYR" w:hAnsi="Times New Roman CYR" w:cs="Times New Roman CYR"/>
                <w:lang w:val="uk-UA"/>
              </w:rPr>
              <w:lastRenderedPageBreak/>
              <w:t>функціонуванні системи внутрішнього контролю та/або окремих його елементів та вжиття заходів для усунення таких відхилень;</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*здійснення постійного моніторингу під час поточної діяльності інституцій ради (управлінські та наглядові заходи керівників та працівників під час виконання ними своїх обов’язків для визначення та коригування відхилень);</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*проведення періодичної оцінки виконання окремих завдань та функцій (зокрема працівниками, які не несуть відповідальності за їх виконання, та/або підрозділом внутрішнього аудиту установи) для проведення аналізу результативності системи внутрішнього контролю;</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*термінів та порядку інформування керівництва ради щодо недоліків у системі внутрішнього контролю, виявлених за результатами здійснення моніторингу.</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2.Комунікація проекту Плану моніторингу внутрішнього контролю у відповідних виконавчих органах ради (структурних підрозділах), комунальних установах (закладах), підприємствах.</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3.Збір та узагальнення зауважень </w:t>
            </w:r>
            <w:r>
              <w:rPr>
                <w:rFonts w:ascii="Times New Roman CYR" w:hAnsi="Times New Roman CYR" w:cs="Times New Roman CYR"/>
                <w:lang w:val="uk-UA"/>
              </w:rPr>
              <w:lastRenderedPageBreak/>
              <w:t>та пропозицій. Підготовка проекту розпорядчого акту про затвердження Плану моніторингу внутрішнього контролю.</w:t>
            </w:r>
          </w:p>
          <w:p w:rsidR="002977ED" w:rsidRDefault="002977ED" w:rsidP="00FD78A0">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4.Оприлюднення проектів та розпорядчих актів з відповідним 5.Планом моніторингу внутрішнього контролю на офіційному </w:t>
            </w:r>
            <w:proofErr w:type="spellStart"/>
            <w:r>
              <w:rPr>
                <w:rFonts w:ascii="Times New Roman CYR" w:hAnsi="Times New Roman CYR" w:cs="Times New Roman CYR"/>
                <w:lang w:val="uk-UA"/>
              </w:rPr>
              <w:t>веб-сайті</w:t>
            </w:r>
            <w:proofErr w:type="spellEnd"/>
            <w:r>
              <w:rPr>
                <w:rFonts w:ascii="Times New Roman CYR" w:hAnsi="Times New Roman CYR" w:cs="Times New Roman CYR"/>
                <w:lang w:val="uk-UA"/>
              </w:rPr>
              <w:t xml:space="preserve"> сільської ради.</w:t>
            </w:r>
          </w:p>
          <w:p w:rsidR="002977ED" w:rsidRPr="00320B75" w:rsidRDefault="002977ED" w:rsidP="00FD78A0">
            <w:pPr>
              <w:widowControl w:val="0"/>
              <w:autoSpaceDE w:val="0"/>
              <w:autoSpaceDN w:val="0"/>
              <w:adjustRightInd w:val="0"/>
              <w:jc w:val="both"/>
              <w:rPr>
                <w:rFonts w:ascii="Calibri" w:hAnsi="Calibri" w:cs="Calibri"/>
                <w:sz w:val="22"/>
                <w:szCs w:val="22"/>
              </w:rPr>
            </w:pPr>
            <w:r>
              <w:rPr>
                <w:rFonts w:ascii="Times New Roman CYR" w:hAnsi="Times New Roman CYR" w:cs="Times New Roman CYR"/>
                <w:lang w:val="uk-UA"/>
              </w:rPr>
              <w:t>6.Впровадження Плану моніторингу внутрішнього контролю.</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rPr>
                <w:rFonts w:ascii="Calibri" w:hAnsi="Calibri" w:cs="Calibri"/>
                <w:sz w:val="22"/>
                <w:szCs w:val="22"/>
              </w:rPr>
            </w:pPr>
          </w:p>
        </w:tc>
      </w:tr>
      <w:tr w:rsidR="002977ED" w:rsidTr="00FD78A0">
        <w:tblPrEx>
          <w:tblCellMar>
            <w:top w:w="0" w:type="dxa"/>
            <w:bottom w:w="0" w:type="dxa"/>
          </w:tblCellMar>
        </w:tblPrEx>
        <w:trPr>
          <w:trHeight w:val="2728"/>
        </w:trPr>
        <w:tc>
          <w:tcPr>
            <w:tcW w:w="574"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FD7399" w:rsidRDefault="002977ED" w:rsidP="00FD78A0">
            <w:pPr>
              <w:widowControl w:val="0"/>
              <w:autoSpaceDE w:val="0"/>
              <w:autoSpaceDN w:val="0"/>
              <w:adjustRightInd w:val="0"/>
              <w:jc w:val="center"/>
              <w:rPr>
                <w:rFonts w:ascii="Calibri" w:hAnsi="Calibri" w:cs="Calibri"/>
                <w:sz w:val="22"/>
                <w:szCs w:val="22"/>
                <w:lang w:val="uk-UA"/>
              </w:rPr>
            </w:pPr>
            <w:r>
              <w:rPr>
                <w:b/>
                <w:bCs/>
                <w:lang w:val="uk-UA"/>
              </w:rPr>
              <w:lastRenderedPageBreak/>
              <w:t>2.</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lang w:val="uk-UA"/>
              </w:rPr>
            </w:pPr>
            <w:r>
              <w:rPr>
                <w:rFonts w:ascii="Times New Roman CYR" w:hAnsi="Times New Roman CYR" w:cs="Times New Roman CYR"/>
                <w:lang w:val="uk-UA"/>
              </w:rPr>
              <w:t>Публічність управління (прозорість, відкритість і підзвітність)</w:t>
            </w:r>
          </w:p>
        </w:tc>
        <w:tc>
          <w:tcPr>
            <w:tcW w:w="2190" w:type="dxa"/>
            <w:tcBorders>
              <w:top w:val="single" w:sz="3" w:space="0" w:color="000000"/>
              <w:left w:val="single" w:sz="3" w:space="0" w:color="000000"/>
              <w:bottom w:val="single" w:sz="3" w:space="0" w:color="000000"/>
              <w:right w:val="single" w:sz="3" w:space="0" w:color="000000"/>
            </w:tcBorders>
            <w:shd w:val="clear" w:color="000000" w:fill="FFFFFF"/>
          </w:tcPr>
          <w:p w:rsidR="002977ED" w:rsidRPr="00320B75" w:rsidRDefault="002977ED" w:rsidP="00FD78A0">
            <w:pPr>
              <w:widowControl w:val="0"/>
              <w:autoSpaceDE w:val="0"/>
              <w:autoSpaceDN w:val="0"/>
              <w:adjustRightInd w:val="0"/>
              <w:jc w:val="center"/>
              <w:rPr>
                <w:rFonts w:ascii="Calibri" w:hAnsi="Calibri" w:cs="Calibri"/>
                <w:sz w:val="22"/>
                <w:szCs w:val="22"/>
              </w:rPr>
            </w:pPr>
            <w:r>
              <w:rPr>
                <w:rFonts w:ascii="Times New Roman CYR" w:hAnsi="Times New Roman CYR" w:cs="Times New Roman CYR"/>
                <w:lang w:val="uk-UA"/>
              </w:rPr>
              <w:t>Утворення та забезпечення діяльності дорадчих органів</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комісія з внутрішнього контролю та аудиту</w:t>
            </w:r>
          </w:p>
          <w:p w:rsidR="002977ED" w:rsidRPr="00320B75" w:rsidRDefault="002977ED" w:rsidP="00FD78A0">
            <w:pPr>
              <w:widowControl w:val="0"/>
              <w:autoSpaceDE w:val="0"/>
              <w:autoSpaceDN w:val="0"/>
              <w:adjustRightInd w:val="0"/>
              <w:jc w:val="center"/>
            </w:pPr>
          </w:p>
          <w:p w:rsidR="002977ED" w:rsidRDefault="002977ED" w:rsidP="00FD78A0">
            <w:pPr>
              <w:widowControl w:val="0"/>
              <w:autoSpaceDE w:val="0"/>
              <w:autoSpaceDN w:val="0"/>
              <w:adjustRightInd w:val="0"/>
              <w:jc w:val="center"/>
              <w:rPr>
                <w:rFonts w:ascii="Times New Roman CYR" w:hAnsi="Times New Roman CYR" w:cs="Times New Roman CYR"/>
                <w:lang w:val="uk-UA"/>
              </w:rPr>
            </w:pPr>
            <w:r>
              <w:rPr>
                <w:rFonts w:ascii="Times New Roman CYR" w:hAnsi="Times New Roman CYR" w:cs="Times New Roman CYR"/>
                <w:lang w:val="uk-UA"/>
              </w:rPr>
              <w:t>Керівники інституцій, структурних підрозділів ради</w:t>
            </w:r>
          </w:p>
          <w:p w:rsidR="002977ED" w:rsidRDefault="002977ED" w:rsidP="00FD78A0">
            <w:pPr>
              <w:widowControl w:val="0"/>
              <w:autoSpaceDE w:val="0"/>
              <w:autoSpaceDN w:val="0"/>
              <w:adjustRightInd w:val="0"/>
              <w:jc w:val="center"/>
              <w:rPr>
                <w:rFonts w:ascii="Calibri" w:hAnsi="Calibri" w:cs="Calibri"/>
                <w:sz w:val="22"/>
                <w:szCs w:val="22"/>
                <w:lang w:val="en-US"/>
              </w:rPr>
            </w:pP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rPr>
                <w:rFonts w:ascii="Calibri" w:hAnsi="Calibri" w:cs="Calibri"/>
                <w:sz w:val="22"/>
                <w:szCs w:val="22"/>
                <w:lang w:val="en-US"/>
              </w:rPr>
            </w:pPr>
          </w:p>
        </w:tc>
        <w:tc>
          <w:tcPr>
            <w:tcW w:w="366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jc w:val="both"/>
              <w:rPr>
                <w:rFonts w:ascii="Calibri" w:hAnsi="Calibri" w:cs="Calibri"/>
                <w:sz w:val="22"/>
                <w:szCs w:val="22"/>
                <w:lang w:val="en-US"/>
              </w:rPr>
            </w:pPr>
            <w:r>
              <w:rPr>
                <w:rFonts w:ascii="Times New Roman CYR" w:hAnsi="Times New Roman CYR" w:cs="Times New Roman CYR"/>
                <w:lang w:val="uk-UA"/>
              </w:rPr>
              <w:t xml:space="preserve">1.Не пізніше 15 лютого 2021 року скласти Звіт про стан організації та здійснення внутрішнього контролю у розрізі елементів внутрішнього контролю та оприлюднити на офіційному </w:t>
            </w:r>
            <w:proofErr w:type="spellStart"/>
            <w:r>
              <w:rPr>
                <w:rFonts w:ascii="Times New Roman CYR" w:hAnsi="Times New Roman CYR" w:cs="Times New Roman CYR"/>
                <w:lang w:val="uk-UA"/>
              </w:rPr>
              <w:t>веб-сайті</w:t>
            </w:r>
            <w:proofErr w:type="spellEnd"/>
            <w:r>
              <w:rPr>
                <w:rFonts w:ascii="Times New Roman CYR" w:hAnsi="Times New Roman CYR" w:cs="Times New Roman CYR"/>
                <w:lang w:val="uk-UA"/>
              </w:rPr>
              <w:t xml:space="preserve"> сільської ради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widowControl w:val="0"/>
              <w:autoSpaceDE w:val="0"/>
              <w:autoSpaceDN w:val="0"/>
              <w:adjustRightInd w:val="0"/>
              <w:rPr>
                <w:rFonts w:ascii="Calibri" w:hAnsi="Calibri" w:cs="Calibri"/>
                <w:sz w:val="22"/>
                <w:szCs w:val="22"/>
                <w:lang w:val="en-US"/>
              </w:rPr>
            </w:pPr>
          </w:p>
        </w:tc>
      </w:tr>
    </w:tbl>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Pr="00FD7399"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Default="002977ED" w:rsidP="002977ED">
      <w:pPr>
        <w:autoSpaceDE w:val="0"/>
        <w:autoSpaceDN w:val="0"/>
        <w:adjustRightInd w:val="0"/>
        <w:rPr>
          <w:lang w:val="uk-UA"/>
        </w:rPr>
      </w:pPr>
    </w:p>
    <w:p w:rsidR="002977ED" w:rsidRPr="008A5C65" w:rsidRDefault="002977ED" w:rsidP="002977ED">
      <w:pPr>
        <w:autoSpaceDE w:val="0"/>
        <w:autoSpaceDN w:val="0"/>
        <w:adjustRightInd w:val="0"/>
        <w:rPr>
          <w:lang w:val="uk-UA"/>
        </w:rPr>
      </w:pPr>
    </w:p>
    <w:p w:rsidR="002977ED" w:rsidRDefault="002977ED" w:rsidP="002977ED">
      <w:pPr>
        <w:autoSpaceDE w:val="0"/>
        <w:autoSpaceDN w:val="0"/>
        <w:adjustRightInd w:val="0"/>
        <w:spacing w:line="260" w:lineRule="atLeast"/>
        <w:ind w:left="3116"/>
        <w:jc w:val="right"/>
        <w:rPr>
          <w:b/>
          <w:bCs/>
          <w:color w:val="000000"/>
          <w:lang w:val="uk-UA"/>
        </w:rPr>
      </w:pPr>
      <w:r>
        <w:rPr>
          <w:bCs/>
          <w:color w:val="000000"/>
          <w:lang w:val="uk-UA"/>
        </w:rPr>
        <w:t xml:space="preserve">                                          </w:t>
      </w:r>
      <w:r w:rsidRPr="007864FF">
        <w:rPr>
          <w:bCs/>
          <w:color w:val="000000"/>
          <w:lang w:val="uk-UA"/>
        </w:rPr>
        <w:t>Додаток №2</w:t>
      </w:r>
      <w:r w:rsidRPr="007864FF">
        <w:rPr>
          <w:b/>
          <w:bCs/>
          <w:color w:val="000000"/>
          <w:lang w:val="uk-UA"/>
        </w:rPr>
        <w:t xml:space="preserve"> </w:t>
      </w:r>
    </w:p>
    <w:p w:rsidR="002977ED" w:rsidRDefault="002977ED" w:rsidP="002977ED">
      <w:pPr>
        <w:autoSpaceDE w:val="0"/>
        <w:autoSpaceDN w:val="0"/>
        <w:adjustRightInd w:val="0"/>
        <w:spacing w:line="260" w:lineRule="atLeast"/>
        <w:ind w:left="3116"/>
        <w:jc w:val="right"/>
        <w:rPr>
          <w:lang w:val="uk-UA"/>
        </w:rPr>
      </w:pPr>
      <w:r w:rsidRPr="007864FF">
        <w:rPr>
          <w:lang w:val="uk-UA"/>
        </w:rPr>
        <w:t>до розпорядження</w:t>
      </w:r>
      <w:r>
        <w:rPr>
          <w:lang w:val="uk-UA"/>
        </w:rPr>
        <w:t xml:space="preserve"> сільського голови</w:t>
      </w:r>
      <w:r w:rsidRPr="007864FF">
        <w:rPr>
          <w:lang w:val="uk-UA"/>
        </w:rPr>
        <w:t xml:space="preserve"> </w:t>
      </w:r>
    </w:p>
    <w:p w:rsidR="002977ED" w:rsidRPr="007864FF" w:rsidRDefault="002977ED" w:rsidP="002977ED">
      <w:pPr>
        <w:autoSpaceDE w:val="0"/>
        <w:autoSpaceDN w:val="0"/>
        <w:adjustRightInd w:val="0"/>
        <w:spacing w:line="260" w:lineRule="atLeast"/>
        <w:ind w:left="3116"/>
        <w:jc w:val="right"/>
        <w:rPr>
          <w:lang w:val="uk-UA"/>
        </w:rPr>
      </w:pPr>
      <w:r>
        <w:rPr>
          <w:lang w:val="uk-UA"/>
        </w:rPr>
        <w:t xml:space="preserve"> від 24.12.2019 р. №100-Р</w:t>
      </w:r>
    </w:p>
    <w:p w:rsidR="002977ED" w:rsidRPr="007864FF" w:rsidRDefault="002977ED" w:rsidP="002977ED">
      <w:pPr>
        <w:autoSpaceDE w:val="0"/>
        <w:autoSpaceDN w:val="0"/>
        <w:adjustRightInd w:val="0"/>
        <w:spacing w:before="100" w:after="100" w:line="273" w:lineRule="atLeast"/>
        <w:jc w:val="center"/>
        <w:rPr>
          <w:b/>
          <w:bCs/>
          <w:color w:val="000000"/>
          <w:sz w:val="28"/>
          <w:szCs w:val="28"/>
          <w:u w:val="single"/>
          <w:lang w:val="uk-UA"/>
        </w:rPr>
      </w:pPr>
      <w:r w:rsidRPr="007864FF">
        <w:rPr>
          <w:b/>
          <w:bCs/>
          <w:color w:val="000000"/>
          <w:sz w:val="28"/>
          <w:szCs w:val="28"/>
          <w:u w:val="single"/>
          <w:lang w:val="uk-UA"/>
        </w:rPr>
        <w:t xml:space="preserve">План дій з впровадження заходів внутрішнього контролю в </w:t>
      </w:r>
      <w:proofErr w:type="spellStart"/>
      <w:r>
        <w:rPr>
          <w:b/>
          <w:bCs/>
          <w:color w:val="000000"/>
          <w:sz w:val="28"/>
          <w:szCs w:val="28"/>
          <w:u w:val="single"/>
          <w:lang w:val="uk-UA"/>
        </w:rPr>
        <w:t>Галицинівській</w:t>
      </w:r>
      <w:proofErr w:type="spellEnd"/>
      <w:r>
        <w:rPr>
          <w:b/>
          <w:bCs/>
          <w:color w:val="000000"/>
          <w:sz w:val="28"/>
          <w:szCs w:val="28"/>
          <w:u w:val="single"/>
          <w:lang w:val="uk-UA"/>
        </w:rPr>
        <w:t xml:space="preserve"> сільській раді</w:t>
      </w:r>
    </w:p>
    <w:p w:rsidR="002977ED" w:rsidRPr="007864FF" w:rsidRDefault="002977ED" w:rsidP="002977ED">
      <w:pPr>
        <w:autoSpaceDE w:val="0"/>
        <w:autoSpaceDN w:val="0"/>
        <w:adjustRightInd w:val="0"/>
        <w:spacing w:before="100" w:after="100" w:line="273" w:lineRule="atLeast"/>
        <w:jc w:val="center"/>
        <w:rPr>
          <w:sz w:val="28"/>
          <w:szCs w:val="28"/>
          <w:u w:val="single"/>
          <w:lang w:val="uk-UA"/>
        </w:rPr>
      </w:pPr>
      <w:r w:rsidRPr="007864FF">
        <w:rPr>
          <w:b/>
          <w:bCs/>
          <w:color w:val="000000"/>
          <w:sz w:val="28"/>
          <w:szCs w:val="28"/>
          <w:u w:val="single"/>
          <w:lang w:val="uk-UA"/>
        </w:rPr>
        <w:t>на 2020-2021 рік</w:t>
      </w:r>
    </w:p>
    <w:tbl>
      <w:tblPr>
        <w:tblW w:w="13827" w:type="dxa"/>
        <w:tblInd w:w="4" w:type="dxa"/>
        <w:tblLayout w:type="fixed"/>
        <w:tblCellMar>
          <w:left w:w="0" w:type="dxa"/>
          <w:right w:w="0" w:type="dxa"/>
        </w:tblCellMar>
        <w:tblLook w:val="0000"/>
      </w:tblPr>
      <w:tblGrid>
        <w:gridCol w:w="578"/>
        <w:gridCol w:w="8962"/>
        <w:gridCol w:w="1900"/>
        <w:gridCol w:w="2387"/>
      </w:tblGrid>
      <w:tr w:rsidR="002977ED" w:rsidTr="00FD78A0">
        <w:tblPrEx>
          <w:tblCellMar>
            <w:top w:w="0" w:type="dxa"/>
            <w:left w:w="0" w:type="dxa"/>
            <w:bottom w:w="0" w:type="dxa"/>
            <w:right w:w="0" w:type="dxa"/>
          </w:tblCellMar>
        </w:tblPrEx>
        <w:trPr>
          <w:trHeight w:val="555"/>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8A5C65" w:rsidRDefault="002977ED" w:rsidP="00FD78A0">
            <w:pPr>
              <w:autoSpaceDE w:val="0"/>
              <w:autoSpaceDN w:val="0"/>
              <w:adjustRightInd w:val="0"/>
              <w:spacing w:before="100" w:after="150" w:line="273" w:lineRule="atLeast"/>
              <w:jc w:val="center"/>
              <w:rPr>
                <w:sz w:val="22"/>
                <w:szCs w:val="22"/>
                <w:lang w:val="en-US"/>
              </w:rPr>
            </w:pPr>
            <w:r w:rsidRPr="008A5C65">
              <w:rPr>
                <w:bCs/>
                <w:color w:val="000000"/>
                <w:sz w:val="22"/>
                <w:szCs w:val="22"/>
                <w:lang w:val="en-US"/>
              </w:rPr>
              <w:t xml:space="preserve">№ </w:t>
            </w:r>
            <w:r w:rsidRPr="008A5C65">
              <w:rPr>
                <w:bCs/>
                <w:color w:val="000000"/>
                <w:sz w:val="22"/>
                <w:szCs w:val="22"/>
                <w:lang w:val="uk-UA"/>
              </w:rPr>
              <w:t>п/п</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8A5C65" w:rsidRDefault="002977ED" w:rsidP="00FD78A0">
            <w:pPr>
              <w:autoSpaceDE w:val="0"/>
              <w:autoSpaceDN w:val="0"/>
              <w:adjustRightInd w:val="0"/>
              <w:spacing w:before="100" w:after="150" w:line="273" w:lineRule="atLeast"/>
              <w:jc w:val="center"/>
              <w:rPr>
                <w:sz w:val="22"/>
                <w:szCs w:val="22"/>
                <w:lang w:val="en-US"/>
              </w:rPr>
            </w:pPr>
            <w:r w:rsidRPr="008A5C65">
              <w:rPr>
                <w:bCs/>
                <w:color w:val="000000"/>
                <w:sz w:val="22"/>
                <w:szCs w:val="22"/>
                <w:lang w:val="uk-UA"/>
              </w:rPr>
              <w:t>Захід</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8A5C65" w:rsidRDefault="002977ED" w:rsidP="00FD78A0">
            <w:pPr>
              <w:autoSpaceDE w:val="0"/>
              <w:autoSpaceDN w:val="0"/>
              <w:adjustRightInd w:val="0"/>
              <w:spacing w:before="100" w:after="150" w:line="273" w:lineRule="atLeast"/>
              <w:jc w:val="center"/>
              <w:rPr>
                <w:sz w:val="22"/>
                <w:szCs w:val="22"/>
                <w:lang w:val="en-US"/>
              </w:rPr>
            </w:pPr>
            <w:r w:rsidRPr="008A5C65">
              <w:rPr>
                <w:bCs/>
                <w:color w:val="000000"/>
                <w:sz w:val="22"/>
                <w:szCs w:val="22"/>
                <w:lang w:val="uk-UA"/>
              </w:rPr>
              <w:t>Термін виконання</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8A5C65" w:rsidRDefault="002977ED" w:rsidP="00FD78A0">
            <w:pPr>
              <w:autoSpaceDE w:val="0"/>
              <w:autoSpaceDN w:val="0"/>
              <w:adjustRightInd w:val="0"/>
              <w:spacing w:before="100" w:after="150" w:line="273" w:lineRule="atLeast"/>
              <w:jc w:val="center"/>
              <w:rPr>
                <w:sz w:val="22"/>
                <w:szCs w:val="22"/>
                <w:lang w:val="en-US"/>
              </w:rPr>
            </w:pPr>
            <w:r w:rsidRPr="008A5C65">
              <w:rPr>
                <w:bCs/>
                <w:color w:val="000000"/>
                <w:sz w:val="22"/>
                <w:szCs w:val="22"/>
                <w:lang w:val="uk-UA"/>
              </w:rPr>
              <w:t>Виконавці</w:t>
            </w:r>
          </w:p>
        </w:tc>
      </w:tr>
      <w:tr w:rsidR="002977ED" w:rsidRPr="00320B75" w:rsidTr="00FD78A0">
        <w:tblPrEx>
          <w:tblCellMar>
            <w:top w:w="0" w:type="dxa"/>
            <w:left w:w="0" w:type="dxa"/>
            <w:bottom w:w="0" w:type="dxa"/>
            <w:right w:w="0" w:type="dxa"/>
          </w:tblCellMar>
        </w:tblPrEx>
        <w:trPr>
          <w:trHeight w:val="839"/>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en-US"/>
              </w:rPr>
              <w:t>1.</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highlight w:val="white"/>
                <w:lang w:val="uk-UA"/>
              </w:rPr>
            </w:pPr>
            <w:r w:rsidRPr="007864FF">
              <w:rPr>
                <w:color w:val="000000"/>
                <w:highlight w:val="white"/>
                <w:lang w:val="uk-UA"/>
              </w:rPr>
              <w:t>Діагностика існуючого стану внутрішнього середовища ОМС</w:t>
            </w:r>
            <w:r w:rsidRPr="007864FF">
              <w:rPr>
                <w:color w:val="000000"/>
                <w:highlight w:val="white"/>
                <w:lang w:val="en-US"/>
              </w:rPr>
              <w:t> </w:t>
            </w:r>
            <w:r w:rsidRPr="00320B75">
              <w:rPr>
                <w:color w:val="000000"/>
                <w:highlight w:val="white"/>
              </w:rPr>
              <w:t xml:space="preserve"> </w:t>
            </w:r>
            <w:r w:rsidRPr="007864FF">
              <w:rPr>
                <w:color w:val="000000"/>
                <w:highlight w:val="white"/>
                <w:lang w:val="uk-UA"/>
              </w:rPr>
              <w:t xml:space="preserve">перед </w:t>
            </w:r>
          </w:p>
          <w:p w:rsidR="002977ED" w:rsidRPr="007864FF" w:rsidRDefault="002977ED" w:rsidP="00FD78A0">
            <w:pPr>
              <w:autoSpaceDE w:val="0"/>
              <w:autoSpaceDN w:val="0"/>
              <w:adjustRightInd w:val="0"/>
              <w:spacing w:before="60" w:after="60"/>
              <w:ind w:left="57"/>
              <w:jc w:val="both"/>
              <w:rPr>
                <w:lang w:val="en-US"/>
              </w:rPr>
            </w:pPr>
            <w:r w:rsidRPr="007864FF">
              <w:rPr>
                <w:color w:val="000000"/>
                <w:highlight w:val="white"/>
                <w:lang w:val="uk-UA"/>
              </w:rPr>
              <w:t>впровадженням системи внутрішнього контролю</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 xml:space="preserve">Перше </w:t>
            </w:r>
            <w:r>
              <w:rPr>
                <w:color w:val="000000"/>
                <w:lang w:val="uk-UA"/>
              </w:rPr>
              <w:t>п</w:t>
            </w:r>
            <w:r w:rsidRPr="007864FF">
              <w:rPr>
                <w:color w:val="000000"/>
                <w:lang w:val="uk-UA"/>
              </w:rPr>
              <w:t>івріччя 2020</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675"/>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2.</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Розробка</w:t>
            </w:r>
            <w:r w:rsidRPr="007864FF">
              <w:rPr>
                <w:color w:val="000000"/>
                <w:lang w:val="en-US"/>
              </w:rPr>
              <w:t> </w:t>
            </w:r>
            <w:r w:rsidRPr="00320B75">
              <w:rPr>
                <w:color w:val="000000"/>
              </w:rPr>
              <w:t xml:space="preserve"> </w:t>
            </w:r>
            <w:r w:rsidRPr="007864FF">
              <w:rPr>
                <w:color w:val="000000"/>
                <w:lang w:val="uk-UA"/>
              </w:rPr>
              <w:t xml:space="preserve">Порядку взаємодії структурних підрозділів в межах системи </w:t>
            </w:r>
          </w:p>
          <w:p w:rsidR="002977ED" w:rsidRPr="00320B75" w:rsidRDefault="002977ED" w:rsidP="00FD78A0">
            <w:pPr>
              <w:autoSpaceDE w:val="0"/>
              <w:autoSpaceDN w:val="0"/>
              <w:adjustRightInd w:val="0"/>
              <w:spacing w:before="60" w:after="60"/>
              <w:ind w:left="57"/>
              <w:jc w:val="both"/>
            </w:pPr>
            <w:r w:rsidRPr="007864FF">
              <w:rPr>
                <w:color w:val="000000"/>
                <w:lang w:val="uk-UA"/>
              </w:rPr>
              <w:t>внутрішнього контролю</w:t>
            </w:r>
            <w:r w:rsidRPr="007864FF">
              <w:rPr>
                <w:color w:val="000000"/>
                <w:highlight w:val="white"/>
                <w:lang w:val="uk-UA"/>
              </w:rPr>
              <w:t xml:space="preserve"> в</w:t>
            </w:r>
            <w:r w:rsidRPr="007864FF">
              <w:rPr>
                <w:color w:val="000000"/>
                <w:highlight w:val="white"/>
                <w:lang w:val="en-US"/>
              </w:rPr>
              <w:t> </w:t>
            </w:r>
            <w:r w:rsidRPr="00320B75">
              <w:rPr>
                <w:color w:val="000000"/>
                <w:highlight w:val="white"/>
              </w:rPr>
              <w:t xml:space="preserve"> </w:t>
            </w:r>
            <w:r w:rsidRPr="007864FF">
              <w:rPr>
                <w:color w:val="000000"/>
                <w:highlight w:val="white"/>
                <w:lang w:val="uk-UA"/>
              </w:rPr>
              <w:t>сільській раді ОТГ</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w:t>
            </w:r>
            <w:r w:rsidRPr="007864FF">
              <w:rPr>
                <w:color w:val="000000"/>
                <w:lang w:val="en-US"/>
              </w:rPr>
              <w:t xml:space="preserve">  </w:t>
            </w:r>
            <w:r w:rsidRPr="007864FF">
              <w:rPr>
                <w:color w:val="000000"/>
                <w:lang w:val="uk-UA"/>
              </w:rPr>
              <w:t>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1"/>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3.</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 xml:space="preserve">Приведення у відповідність до Інструкції з внутрішнього контролю Положень </w:t>
            </w:r>
          </w:p>
          <w:p w:rsidR="002977ED" w:rsidRPr="00320B75" w:rsidRDefault="002977ED" w:rsidP="00FD78A0">
            <w:pPr>
              <w:autoSpaceDE w:val="0"/>
              <w:autoSpaceDN w:val="0"/>
              <w:adjustRightInd w:val="0"/>
              <w:spacing w:before="60" w:after="60"/>
              <w:ind w:left="57"/>
              <w:jc w:val="both"/>
              <w:rPr>
                <w:lang w:val="uk-UA"/>
              </w:rPr>
            </w:pPr>
            <w:r w:rsidRPr="007864FF">
              <w:rPr>
                <w:color w:val="000000"/>
                <w:lang w:val="uk-UA"/>
              </w:rPr>
              <w:t>про роботу відділів ОМС та Посадових інструкцій працівників відповідних відділів.</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1"/>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4.</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320B75" w:rsidRDefault="002977ED" w:rsidP="00FD78A0">
            <w:pPr>
              <w:autoSpaceDE w:val="0"/>
              <w:autoSpaceDN w:val="0"/>
              <w:adjustRightInd w:val="0"/>
              <w:spacing w:before="60" w:after="60"/>
              <w:ind w:left="57"/>
              <w:jc w:val="both"/>
            </w:pPr>
            <w:r w:rsidRPr="007864FF">
              <w:rPr>
                <w:color w:val="000000"/>
                <w:lang w:val="uk-UA"/>
              </w:rPr>
              <w:t>Запровадження річного планування</w:t>
            </w:r>
            <w:r w:rsidRPr="007864FF">
              <w:rPr>
                <w:color w:val="000000"/>
                <w:lang w:val="en-US"/>
              </w:rPr>
              <w:t> </w:t>
            </w:r>
            <w:r w:rsidRPr="00320B75">
              <w:rPr>
                <w:color w:val="000000"/>
              </w:rPr>
              <w:t xml:space="preserve"> </w:t>
            </w:r>
            <w:r w:rsidRPr="007864FF">
              <w:rPr>
                <w:color w:val="000000"/>
                <w:lang w:val="uk-UA"/>
              </w:rPr>
              <w:t>діяльності сільської ради та ОМС громади</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Другий квартал 2020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645"/>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5.</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Розробка та затвердження Положення про</w:t>
            </w:r>
            <w:r w:rsidRPr="007864FF">
              <w:rPr>
                <w:color w:val="000000"/>
                <w:lang w:val="en-US"/>
              </w:rPr>
              <w:t> </w:t>
            </w:r>
            <w:r w:rsidRPr="00320B75">
              <w:rPr>
                <w:color w:val="000000"/>
              </w:rPr>
              <w:t xml:space="preserve"> </w:t>
            </w:r>
            <w:r w:rsidRPr="007864FF">
              <w:rPr>
                <w:color w:val="000000"/>
                <w:lang w:val="uk-UA"/>
              </w:rPr>
              <w:t xml:space="preserve">обмін інформацією між </w:t>
            </w:r>
          </w:p>
          <w:p w:rsidR="002977ED" w:rsidRPr="00320B75" w:rsidRDefault="002977ED" w:rsidP="00FD78A0">
            <w:pPr>
              <w:autoSpaceDE w:val="0"/>
              <w:autoSpaceDN w:val="0"/>
              <w:adjustRightInd w:val="0"/>
              <w:spacing w:before="60" w:after="60"/>
              <w:ind w:left="57"/>
              <w:jc w:val="both"/>
            </w:pPr>
            <w:r w:rsidRPr="007864FF">
              <w:rPr>
                <w:color w:val="000000"/>
                <w:lang w:val="uk-UA"/>
              </w:rPr>
              <w:t xml:space="preserve">внутрішніми структурними відділами/підрозділами ОТГ </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612"/>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6.</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Розробка та затвердження Положення про</w:t>
            </w:r>
            <w:r w:rsidRPr="007864FF">
              <w:rPr>
                <w:color w:val="000000"/>
                <w:lang w:val="en-US"/>
              </w:rPr>
              <w:t> </w:t>
            </w:r>
            <w:r w:rsidRPr="00320B75">
              <w:rPr>
                <w:color w:val="000000"/>
              </w:rPr>
              <w:t xml:space="preserve"> </w:t>
            </w:r>
            <w:r w:rsidRPr="007864FF">
              <w:rPr>
                <w:color w:val="000000"/>
                <w:lang w:val="uk-UA"/>
              </w:rPr>
              <w:t>обмін інформацією</w:t>
            </w:r>
            <w:r w:rsidRPr="007864FF">
              <w:rPr>
                <w:color w:val="000000"/>
                <w:lang w:val="en-US"/>
              </w:rPr>
              <w:t> </w:t>
            </w:r>
            <w:r w:rsidRPr="00320B75">
              <w:rPr>
                <w:color w:val="000000"/>
              </w:rPr>
              <w:t xml:space="preserve"> </w:t>
            </w:r>
            <w:r w:rsidRPr="007864FF">
              <w:rPr>
                <w:color w:val="000000"/>
                <w:lang w:val="uk-UA"/>
              </w:rPr>
              <w:t>між</w:t>
            </w:r>
            <w:r w:rsidRPr="007864FF">
              <w:rPr>
                <w:color w:val="000000"/>
                <w:lang w:val="en-US"/>
              </w:rPr>
              <w:t xml:space="preserve">  </w:t>
            </w:r>
            <w:r w:rsidRPr="007864FF">
              <w:rPr>
                <w:color w:val="000000"/>
                <w:lang w:val="uk-UA"/>
              </w:rPr>
              <w:t xml:space="preserve">ОТГ </w:t>
            </w:r>
          </w:p>
          <w:p w:rsidR="002977ED" w:rsidRPr="007864FF" w:rsidRDefault="002977ED" w:rsidP="00FD78A0">
            <w:pPr>
              <w:autoSpaceDE w:val="0"/>
              <w:autoSpaceDN w:val="0"/>
              <w:adjustRightInd w:val="0"/>
              <w:spacing w:before="60" w:after="60"/>
              <w:ind w:left="57"/>
              <w:jc w:val="both"/>
              <w:rPr>
                <w:lang w:val="en-US"/>
              </w:rPr>
            </w:pPr>
            <w:r w:rsidRPr="007864FF">
              <w:rPr>
                <w:color w:val="000000"/>
                <w:lang w:val="uk-UA"/>
              </w:rPr>
              <w:t>та зовнішніми користувачами</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t>комісія з</w:t>
            </w:r>
          </w:p>
          <w:p w:rsidR="002977ED" w:rsidRPr="008A5C65" w:rsidRDefault="002977ED" w:rsidP="00FD78A0">
            <w:pPr>
              <w:autoSpaceDE w:val="0"/>
              <w:autoSpaceDN w:val="0"/>
              <w:adjustRightInd w:val="0"/>
              <w:jc w:val="center"/>
              <w:rPr>
                <w:lang w:val="uk-UA"/>
              </w:rP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1"/>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7.</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 xml:space="preserve">Вдосконалення Бюджетного регламенту об’єднаної територіальної громади з </w:t>
            </w:r>
          </w:p>
          <w:p w:rsidR="002977ED" w:rsidRPr="00320B75" w:rsidRDefault="002977ED" w:rsidP="00FD78A0">
            <w:pPr>
              <w:autoSpaceDE w:val="0"/>
              <w:autoSpaceDN w:val="0"/>
              <w:adjustRightInd w:val="0"/>
              <w:spacing w:before="60" w:after="60"/>
              <w:ind w:left="57"/>
              <w:jc w:val="both"/>
            </w:pPr>
            <w:r w:rsidRPr="007864FF">
              <w:rPr>
                <w:color w:val="000000"/>
                <w:lang w:val="uk-UA"/>
              </w:rPr>
              <w:t>метою приведення у відповідність до стратегічних цілей ОТГ (за потреби)</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2020 -2021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autoSpaceDE w:val="0"/>
              <w:autoSpaceDN w:val="0"/>
              <w:adjustRightInd w:val="0"/>
              <w:jc w:val="center"/>
              <w:rPr>
                <w:lang w:val="uk-UA"/>
              </w:rPr>
            </w:pPr>
            <w:r w:rsidRPr="007864FF">
              <w:rPr>
                <w:lang w:val="uk-UA"/>
              </w:rPr>
              <w:t>комісія з</w:t>
            </w:r>
          </w:p>
          <w:p w:rsidR="002977ED" w:rsidRPr="00320B75" w:rsidRDefault="002977ED" w:rsidP="00FD78A0">
            <w:pPr>
              <w:autoSpaceDE w:val="0"/>
              <w:autoSpaceDN w:val="0"/>
              <w:adjustRightInd w:val="0"/>
              <w:jc w:val="cente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1"/>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8.</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 xml:space="preserve">Вдосконалення середньострокового планування бюджету громади з </w:t>
            </w:r>
          </w:p>
          <w:p w:rsidR="002977ED" w:rsidRPr="00320B75" w:rsidRDefault="002977ED" w:rsidP="00FD78A0">
            <w:pPr>
              <w:autoSpaceDE w:val="0"/>
              <w:autoSpaceDN w:val="0"/>
              <w:adjustRightInd w:val="0"/>
              <w:spacing w:before="60" w:after="60"/>
              <w:ind w:left="57"/>
              <w:jc w:val="both"/>
            </w:pPr>
            <w:r w:rsidRPr="007864FF">
              <w:rPr>
                <w:color w:val="000000"/>
                <w:lang w:val="uk-UA"/>
              </w:rPr>
              <w:t xml:space="preserve">врахуванням стратегії розвитку та </w:t>
            </w:r>
            <w:proofErr w:type="spellStart"/>
            <w:r w:rsidRPr="007864FF">
              <w:rPr>
                <w:color w:val="000000"/>
                <w:lang w:val="uk-UA"/>
              </w:rPr>
              <w:t>ПСЕР</w:t>
            </w:r>
            <w:proofErr w:type="spellEnd"/>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t>Протягом 2020-2021 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tcPr>
          <w:p w:rsidR="002977ED" w:rsidRDefault="002977ED" w:rsidP="00FD78A0">
            <w:pPr>
              <w:autoSpaceDE w:val="0"/>
              <w:autoSpaceDN w:val="0"/>
              <w:adjustRightInd w:val="0"/>
              <w:jc w:val="center"/>
              <w:rPr>
                <w:lang w:val="uk-UA"/>
              </w:rPr>
            </w:pPr>
            <w:r w:rsidRPr="007864FF">
              <w:rPr>
                <w:lang w:val="uk-UA"/>
              </w:rPr>
              <w:t>комісія з</w:t>
            </w:r>
          </w:p>
          <w:p w:rsidR="002977ED" w:rsidRPr="00320B75" w:rsidRDefault="002977ED" w:rsidP="00FD78A0">
            <w:pPr>
              <w:autoSpaceDE w:val="0"/>
              <w:autoSpaceDN w:val="0"/>
              <w:adjustRightInd w:val="0"/>
              <w:jc w:val="center"/>
            </w:pPr>
            <w:r w:rsidRPr="007864FF">
              <w:rPr>
                <w:lang w:val="uk-UA"/>
              </w:rPr>
              <w:t>внутрішнього контролю та аудиту</w:t>
            </w:r>
          </w:p>
        </w:tc>
      </w:tr>
      <w:tr w:rsidR="002977ED" w:rsidRPr="00320B75" w:rsidTr="00FD78A0">
        <w:tblPrEx>
          <w:tblCellMar>
            <w:top w:w="0" w:type="dxa"/>
            <w:left w:w="0" w:type="dxa"/>
            <w:bottom w:w="0" w:type="dxa"/>
            <w:right w:w="0" w:type="dxa"/>
          </w:tblCellMar>
        </w:tblPrEx>
        <w:trPr>
          <w:trHeight w:val="1"/>
        </w:trPr>
        <w:tc>
          <w:tcPr>
            <w:tcW w:w="5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lang w:val="en-US"/>
              </w:rPr>
              <w:t>9.</w:t>
            </w:r>
          </w:p>
        </w:tc>
        <w:tc>
          <w:tcPr>
            <w:tcW w:w="8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spacing w:before="60" w:after="60"/>
              <w:ind w:left="57"/>
              <w:jc w:val="both"/>
              <w:rPr>
                <w:color w:val="000000"/>
                <w:lang w:val="uk-UA"/>
              </w:rPr>
            </w:pPr>
            <w:r w:rsidRPr="007864FF">
              <w:rPr>
                <w:color w:val="000000"/>
                <w:lang w:val="uk-UA"/>
              </w:rPr>
              <w:t xml:space="preserve">Розробка порядку взаємодії та контролю </w:t>
            </w:r>
            <w:proofErr w:type="spellStart"/>
            <w:r>
              <w:rPr>
                <w:color w:val="000000"/>
                <w:lang w:val="uk-UA"/>
              </w:rPr>
              <w:t>Галицинівської</w:t>
            </w:r>
            <w:proofErr w:type="spellEnd"/>
            <w:r>
              <w:rPr>
                <w:color w:val="000000"/>
                <w:lang w:val="uk-UA"/>
              </w:rPr>
              <w:t xml:space="preserve"> </w:t>
            </w:r>
            <w:r w:rsidRPr="007864FF">
              <w:rPr>
                <w:color w:val="000000"/>
                <w:lang w:val="uk-UA"/>
              </w:rPr>
              <w:t xml:space="preserve">об’єднаної </w:t>
            </w:r>
          </w:p>
          <w:p w:rsidR="002977ED" w:rsidRPr="008A5C65" w:rsidRDefault="002977ED" w:rsidP="00FD78A0">
            <w:pPr>
              <w:autoSpaceDE w:val="0"/>
              <w:autoSpaceDN w:val="0"/>
              <w:adjustRightInd w:val="0"/>
              <w:spacing w:before="60" w:after="60"/>
              <w:ind w:left="57"/>
              <w:jc w:val="both"/>
              <w:rPr>
                <w:color w:val="000000"/>
                <w:lang w:val="uk-UA"/>
              </w:rPr>
            </w:pPr>
            <w:r w:rsidRPr="007864FF">
              <w:rPr>
                <w:color w:val="000000"/>
                <w:lang w:val="uk-UA"/>
              </w:rPr>
              <w:lastRenderedPageBreak/>
              <w:t>територіальної громади</w:t>
            </w:r>
            <w:r>
              <w:rPr>
                <w:color w:val="000000"/>
                <w:lang w:val="uk-UA"/>
              </w:rPr>
              <w:t xml:space="preserve"> </w:t>
            </w:r>
            <w:r w:rsidRPr="007864FF">
              <w:rPr>
                <w:color w:val="000000"/>
                <w:lang w:val="uk-UA"/>
              </w:rPr>
              <w:t>з комунальними підприємствами</w:t>
            </w:r>
            <w:r w:rsidRPr="007864FF">
              <w:rPr>
                <w:color w:val="000000"/>
                <w:lang w:val="en-US"/>
              </w:rPr>
              <w:t> </w:t>
            </w:r>
            <w:r w:rsidRPr="00320B75">
              <w:rPr>
                <w:color w:val="000000"/>
              </w:rPr>
              <w:t xml:space="preserve"> </w:t>
            </w:r>
            <w:r w:rsidRPr="007864FF">
              <w:rPr>
                <w:color w:val="000000"/>
                <w:lang w:val="uk-UA"/>
              </w:rPr>
              <w:t>та бюджетним установами</w:t>
            </w:r>
          </w:p>
        </w:tc>
        <w:tc>
          <w:tcPr>
            <w:tcW w:w="1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Pr="007864FF" w:rsidRDefault="002977ED" w:rsidP="00FD78A0">
            <w:pPr>
              <w:autoSpaceDE w:val="0"/>
              <w:autoSpaceDN w:val="0"/>
              <w:adjustRightInd w:val="0"/>
              <w:spacing w:before="100" w:after="150" w:line="273" w:lineRule="atLeast"/>
              <w:jc w:val="center"/>
              <w:rPr>
                <w:lang w:val="en-US"/>
              </w:rPr>
            </w:pPr>
            <w:r w:rsidRPr="007864FF">
              <w:rPr>
                <w:color w:val="000000"/>
                <w:lang w:val="uk-UA"/>
              </w:rPr>
              <w:lastRenderedPageBreak/>
              <w:t xml:space="preserve">Протягом 2020 </w:t>
            </w:r>
            <w:r w:rsidRPr="007864FF">
              <w:rPr>
                <w:color w:val="000000"/>
                <w:lang w:val="uk-UA"/>
              </w:rPr>
              <w:lastRenderedPageBreak/>
              <w:t>року</w:t>
            </w:r>
          </w:p>
        </w:tc>
        <w:tc>
          <w:tcPr>
            <w:tcW w:w="2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977ED" w:rsidRDefault="002977ED" w:rsidP="00FD78A0">
            <w:pPr>
              <w:autoSpaceDE w:val="0"/>
              <w:autoSpaceDN w:val="0"/>
              <w:adjustRightInd w:val="0"/>
              <w:jc w:val="center"/>
              <w:rPr>
                <w:lang w:val="uk-UA"/>
              </w:rPr>
            </w:pPr>
            <w:r w:rsidRPr="007864FF">
              <w:rPr>
                <w:lang w:val="uk-UA"/>
              </w:rPr>
              <w:lastRenderedPageBreak/>
              <w:t>комісія з</w:t>
            </w:r>
          </w:p>
          <w:p w:rsidR="002977ED" w:rsidRPr="008A5C65" w:rsidRDefault="002977ED" w:rsidP="00FD78A0">
            <w:pPr>
              <w:autoSpaceDE w:val="0"/>
              <w:autoSpaceDN w:val="0"/>
              <w:adjustRightInd w:val="0"/>
              <w:jc w:val="center"/>
              <w:rPr>
                <w:lang w:val="uk-UA"/>
              </w:rPr>
            </w:pPr>
            <w:r w:rsidRPr="007864FF">
              <w:rPr>
                <w:lang w:val="uk-UA"/>
              </w:rPr>
              <w:t xml:space="preserve">внутрішнього </w:t>
            </w:r>
            <w:r w:rsidRPr="007864FF">
              <w:rPr>
                <w:lang w:val="uk-UA"/>
              </w:rPr>
              <w:lastRenderedPageBreak/>
              <w:t>контролю та аудиту</w:t>
            </w:r>
          </w:p>
        </w:tc>
      </w:tr>
    </w:tbl>
    <w:p w:rsidR="002977ED" w:rsidRPr="008A5C65" w:rsidRDefault="002977ED" w:rsidP="002977ED">
      <w:pPr>
        <w:autoSpaceDE w:val="0"/>
        <w:autoSpaceDN w:val="0"/>
        <w:adjustRightInd w:val="0"/>
        <w:spacing w:line="273" w:lineRule="atLeast"/>
        <w:jc w:val="both"/>
        <w:rPr>
          <w:lang w:val="uk-UA"/>
        </w:rPr>
      </w:pPr>
    </w:p>
    <w:p w:rsidR="002977ED" w:rsidRPr="00320B75" w:rsidRDefault="002977ED" w:rsidP="002977ED">
      <w:pPr>
        <w:autoSpaceDE w:val="0"/>
        <w:autoSpaceDN w:val="0"/>
        <w:adjustRightInd w:val="0"/>
        <w:rPr>
          <w:rFonts w:ascii="Calibri" w:hAnsi="Calibri" w:cs="Calibri"/>
          <w:sz w:val="22"/>
          <w:szCs w:val="22"/>
        </w:rPr>
      </w:pPr>
    </w:p>
    <w:p w:rsidR="002977ED" w:rsidRPr="00320B75" w:rsidRDefault="002977ED" w:rsidP="002977ED">
      <w:pPr>
        <w:autoSpaceDE w:val="0"/>
        <w:autoSpaceDN w:val="0"/>
        <w:adjustRightInd w:val="0"/>
      </w:pPr>
    </w:p>
    <w:p w:rsidR="002977ED" w:rsidRPr="00320B75" w:rsidRDefault="002977ED" w:rsidP="002977ED">
      <w:pPr>
        <w:autoSpaceDE w:val="0"/>
        <w:autoSpaceDN w:val="0"/>
        <w:adjustRightInd w:val="0"/>
      </w:pPr>
    </w:p>
    <w:p w:rsidR="002977ED" w:rsidRPr="00320B75" w:rsidRDefault="002977ED" w:rsidP="002977ED">
      <w:pPr>
        <w:autoSpaceDE w:val="0"/>
        <w:autoSpaceDN w:val="0"/>
        <w:adjustRightInd w:val="0"/>
      </w:pPr>
    </w:p>
    <w:p w:rsidR="002977ED" w:rsidRPr="00320B75" w:rsidRDefault="002977ED" w:rsidP="002977ED">
      <w:pPr>
        <w:autoSpaceDE w:val="0"/>
        <w:autoSpaceDN w:val="0"/>
        <w:adjustRightInd w:val="0"/>
      </w:pPr>
    </w:p>
    <w:p w:rsidR="002977ED" w:rsidRPr="00320B75" w:rsidRDefault="002977ED" w:rsidP="002977ED">
      <w:pPr>
        <w:autoSpaceDE w:val="0"/>
        <w:autoSpaceDN w:val="0"/>
        <w:adjustRightInd w:val="0"/>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autoSpaceDE w:val="0"/>
        <w:autoSpaceDN w:val="0"/>
        <w:adjustRightInd w:val="0"/>
        <w:spacing w:before="172" w:line="278" w:lineRule="atLeast"/>
        <w:ind w:left="1134"/>
        <w:jc w:val="both"/>
      </w:pPr>
    </w:p>
    <w:p w:rsidR="002977ED" w:rsidRPr="00320B75" w:rsidRDefault="002977ED" w:rsidP="002977ED">
      <w:pPr>
        <w:tabs>
          <w:tab w:val="left" w:pos="4072"/>
          <w:tab w:val="left" w:pos="5140"/>
          <w:tab w:val="left" w:pos="7045"/>
          <w:tab w:val="left" w:pos="7913"/>
          <w:tab w:val="left" w:pos="8330"/>
          <w:tab w:val="left" w:pos="9922"/>
        </w:tabs>
        <w:autoSpaceDE w:val="0"/>
        <w:autoSpaceDN w:val="0"/>
        <w:adjustRightInd w:val="0"/>
        <w:spacing w:before="8" w:line="208" w:lineRule="atLeast"/>
        <w:ind w:left="1934" w:right="373" w:firstLine="554"/>
      </w:pPr>
    </w:p>
    <w:p w:rsidR="002977ED" w:rsidRDefault="002977ED" w:rsidP="002977ED"/>
    <w:p w:rsidR="00D14011" w:rsidRDefault="00D14011"/>
    <w:sectPr w:rsidR="00D14011" w:rsidSect="008A5C65">
      <w:pgSz w:w="15840" w:h="12240" w:orient="landscape"/>
      <w:pgMar w:top="1438"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ED"/>
    <w:rsid w:val="000915FB"/>
    <w:rsid w:val="00195CDD"/>
    <w:rsid w:val="002977ED"/>
    <w:rsid w:val="004A6C9D"/>
    <w:rsid w:val="007F1E30"/>
    <w:rsid w:val="00A44974"/>
    <w:rsid w:val="00D1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1575</Words>
  <Characters>8983</Characters>
  <Application>Microsoft Office Word</Application>
  <DocSecurity>0</DocSecurity>
  <Lines>74</Lines>
  <Paragraphs>21</Paragraphs>
  <ScaleCrop>false</ScaleCrop>
  <Company>SPecialiST RePack</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2020-06-03T12:40:00Z</dcterms:created>
  <dcterms:modified xsi:type="dcterms:W3CDTF">2020-06-03T12:40:00Z</dcterms:modified>
</cp:coreProperties>
</file>