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18" w:rsidRPr="00EF6EE4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lang w:val="ru-RU"/>
        </w:rPr>
      </w:pPr>
    </w:p>
    <w:p w:rsidR="00F220BD" w:rsidRPr="00EF6EE4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F6EE4">
        <w:rPr>
          <w:b/>
          <w:color w:val="000000"/>
          <w:sz w:val="28"/>
          <w:szCs w:val="28"/>
          <w:bdr w:val="none" w:sz="0" w:space="0" w:color="auto" w:frame="1"/>
        </w:rPr>
        <w:t>ОБҐРУНТУВАННЯ</w:t>
      </w:r>
    </w:p>
    <w:p w:rsidR="00F220BD" w:rsidRPr="00EF6EE4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технічних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та 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якісних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закупівлі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його</w:t>
      </w:r>
      <w:proofErr w:type="spellEnd"/>
      <w:proofErr w:type="gram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очікуваної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вартості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та/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розміру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бюджетного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призначення</w:t>
      </w:r>
      <w:proofErr w:type="spellEnd"/>
      <w:r w:rsidRPr="00EF6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BA7" w:rsidRPr="00EF6EE4" w:rsidRDefault="00EB2BA7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2E" w:rsidRPr="00EF6EE4" w:rsidRDefault="003A6F2E" w:rsidP="009E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D91" w:rsidRPr="00EF6EE4" w:rsidRDefault="00F21D91" w:rsidP="00F2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>Підстава для публікації обґрунтування: постанова Кабінету Міністрів України від 11.10.2016 №710».</w:t>
      </w:r>
    </w:p>
    <w:p w:rsidR="00E16A8D" w:rsidRDefault="00F21D91" w:rsidP="009E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E82">
        <w:rPr>
          <w:rFonts w:ascii="Times New Roman" w:hAnsi="Times New Roman" w:cs="Times New Roman"/>
          <w:b/>
          <w:sz w:val="28"/>
          <w:szCs w:val="28"/>
          <w:lang w:val="uk-UA"/>
        </w:rPr>
        <w:t>Мета проведення закупівлі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: Відновлення водопостачання 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населено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>аварії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7417" w:rsidRPr="009F7417">
        <w:t xml:space="preserve"> </w:t>
      </w:r>
      <w:r w:rsidR="00AD0B9D" w:rsidRPr="00EF6EE4">
        <w:rPr>
          <w:rFonts w:ascii="Times New Roman" w:hAnsi="Times New Roman" w:cs="Times New Roman"/>
          <w:sz w:val="28"/>
          <w:szCs w:val="28"/>
        </w:rPr>
        <w:t xml:space="preserve">В поточному </w:t>
      </w:r>
      <w:proofErr w:type="spellStart"/>
      <w:r w:rsidR="00AD0B9D" w:rsidRPr="00EF6EE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AD0B9D" w:rsidRPr="00EF6EE4">
        <w:rPr>
          <w:rFonts w:ascii="Times New Roman" w:hAnsi="Times New Roman" w:cs="Times New Roman"/>
          <w:sz w:val="28"/>
          <w:szCs w:val="28"/>
        </w:rPr>
        <w:t xml:space="preserve"> </w:t>
      </w:r>
      <w:r w:rsidR="00AD0B9D" w:rsidRPr="00EF6EE4">
        <w:rPr>
          <w:rFonts w:ascii="Times New Roman" w:hAnsi="Times New Roman" w:cs="Times New Roman"/>
          <w:sz w:val="28"/>
          <w:szCs w:val="28"/>
          <w:lang w:val="uk-UA"/>
        </w:rPr>
        <w:t>виник</w:t>
      </w:r>
      <w:r w:rsidR="00E16A8D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AD0B9D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в </w:t>
      </w:r>
      <w:r w:rsidR="00796E82">
        <w:rPr>
          <w:rFonts w:ascii="Times New Roman" w:hAnsi="Times New Roman" w:cs="Times New Roman"/>
          <w:sz w:val="28"/>
          <w:szCs w:val="28"/>
          <w:lang w:val="uk-UA"/>
        </w:rPr>
        <w:t xml:space="preserve">отриманні послуг з поточного ремонту 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 xml:space="preserve">водогону </w:t>
      </w:r>
      <w:r w:rsidR="00FD5C6A" w:rsidRPr="00FD5C6A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 xml:space="preserve">Сонячна </w:t>
      </w:r>
      <w:r w:rsidR="00FD5C6A" w:rsidRPr="00FD5C6A">
        <w:rPr>
          <w:rFonts w:ascii="Times New Roman" w:hAnsi="Times New Roman" w:cs="Times New Roman"/>
          <w:sz w:val="28"/>
          <w:szCs w:val="28"/>
          <w:lang w:val="uk-UA"/>
        </w:rPr>
        <w:t>в с. Галицинове</w:t>
      </w:r>
      <w:r w:rsidR="00FD5C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16A8D" w:rsidRDefault="00E16A8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543D" w:rsidRPr="00EF6EE4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Замовник: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 Галицинівська сільська рада.</w:t>
      </w:r>
    </w:p>
    <w:p w:rsidR="0039543D" w:rsidRPr="00EF6EE4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ЄДРПОУ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: 22440768.</w:t>
      </w:r>
    </w:p>
    <w:p w:rsidR="00F30D34" w:rsidRPr="00EF6EE4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Вид процедури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: шляхом укладання прямої угоди без застосування спрощених закупівель та процедур закупівель. </w:t>
      </w:r>
    </w:p>
    <w:p w:rsidR="00F30D34" w:rsidRPr="00EF6EE4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E6596" w:rsidRPr="00EE6596">
        <w:rPr>
          <w:rFonts w:ascii="Times New Roman" w:hAnsi="Times New Roman" w:cs="Times New Roman"/>
          <w:sz w:val="28"/>
          <w:szCs w:val="28"/>
          <w:lang w:val="uk-UA"/>
        </w:rPr>
        <w:t>Утримання в належному стані зовнішніх мереж водопостачання (поточний ремонт водогону по вул. Сонячна (бувша Матросова) в с. Галицинове)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F30D34" w:rsidRPr="00EF6EE4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Код ДК 021:2015: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45330000-9 Водопровідні та санітарно-технічні роботи.</w:t>
      </w:r>
    </w:p>
    <w:p w:rsidR="00F30D34" w:rsidRPr="00EF6EE4" w:rsidRDefault="00796E82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Очікувана вартість </w:t>
      </w:r>
      <w:r w:rsidR="00F30D34" w:rsidRPr="00EF6EE4">
        <w:rPr>
          <w:rFonts w:ascii="Times New Roman" w:hAnsi="Times New Roman" w:cs="Times New Roman"/>
          <w:b/>
          <w:sz w:val="28"/>
          <w:szCs w:val="28"/>
          <w:lang w:val="uk-UA"/>
        </w:rPr>
        <w:t>закупівлі</w:t>
      </w:r>
      <w:r w:rsidR="00F30D34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83B5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7 089,20</w:t>
      </w:r>
      <w:r w:rsidR="00DF7A8A" w:rsidRPr="00DF7A8A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DF7A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0D34" w:rsidRPr="00EF6EE4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дії </w:t>
      </w:r>
      <w:r w:rsidRPr="00EF6EE4">
        <w:rPr>
          <w:rFonts w:ascii="Times New Roman" w:hAnsi="Times New Roman" w:cs="Times New Roman"/>
          <w:b/>
          <w:sz w:val="28"/>
          <w:szCs w:val="28"/>
        </w:rPr>
        <w:t>догов</w:t>
      </w:r>
      <w:proofErr w:type="spellStart"/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ору</w:t>
      </w:r>
      <w:proofErr w:type="spellEnd"/>
      <w:r w:rsidRPr="00EF6EE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F6E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6EE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F6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E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6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E4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EE4">
        <w:rPr>
          <w:rFonts w:ascii="Times New Roman" w:hAnsi="Times New Roman" w:cs="Times New Roman"/>
          <w:sz w:val="28"/>
          <w:szCs w:val="28"/>
        </w:rPr>
        <w:t>до 31.12.202</w:t>
      </w:r>
      <w:r w:rsidR="00796E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F6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D34" w:rsidRPr="00EF6EE4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Кваліфікаційні критерії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, встановлені до учасника: наявність опиту, зжатий термін усунення  неполадки та наявність необхідного обладнання і спеціалістів.</w:t>
      </w:r>
    </w:p>
    <w:p w:rsidR="00D83B5A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Ідентифікатор закупівлі:</w:t>
      </w:r>
      <w:r w:rsidR="00EE6596" w:rsidRPr="00EE6596">
        <w:rPr>
          <w:lang w:val="uk-UA"/>
        </w:rPr>
        <w:t xml:space="preserve"> </w:t>
      </w:r>
      <w:r w:rsidR="00EE6596" w:rsidRPr="00EE6596">
        <w:rPr>
          <w:rFonts w:ascii="Times New Roman" w:hAnsi="Times New Roman" w:cs="Times New Roman"/>
          <w:sz w:val="28"/>
          <w:szCs w:val="28"/>
          <w:lang w:val="uk-UA"/>
        </w:rPr>
        <w:t>UA-2024-06-03-003503-a.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6596" w:rsidRPr="00EF6EE4" w:rsidRDefault="00EE6596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D21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Обсяг даної закупівлі визначається з урахуванням потреби замовника  </w:t>
      </w:r>
      <w:r w:rsidR="00AD0B9D" w:rsidRPr="00EF6EE4">
        <w:rPr>
          <w:rFonts w:ascii="Times New Roman" w:hAnsi="Times New Roman" w:cs="Times New Roman"/>
          <w:sz w:val="28"/>
          <w:szCs w:val="28"/>
          <w:lang w:val="uk-UA"/>
        </w:rPr>
        <w:t>на відновл</w:t>
      </w:r>
      <w:r w:rsidR="00F30D34" w:rsidRPr="00EF6EE4">
        <w:rPr>
          <w:rFonts w:ascii="Times New Roman" w:hAnsi="Times New Roman" w:cs="Times New Roman"/>
          <w:sz w:val="28"/>
          <w:szCs w:val="28"/>
          <w:lang w:val="uk-UA"/>
        </w:rPr>
        <w:t>ення роботи об’єкту</w:t>
      </w:r>
      <w:r w:rsidR="005D2D21">
        <w:rPr>
          <w:rFonts w:ascii="Times New Roman" w:hAnsi="Times New Roman" w:cs="Times New Roman"/>
          <w:sz w:val="28"/>
          <w:szCs w:val="28"/>
          <w:lang w:val="uk-UA"/>
        </w:rPr>
        <w:t xml:space="preserve"> після аварії. </w:t>
      </w:r>
    </w:p>
    <w:p w:rsidR="00A65961" w:rsidRDefault="00D83B5A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65961" w:rsidRPr="00A65961">
        <w:rPr>
          <w:rFonts w:ascii="Times New Roman" w:hAnsi="Times New Roman" w:cs="Times New Roman"/>
          <w:sz w:val="28"/>
          <w:szCs w:val="28"/>
          <w:lang w:val="uk-UA"/>
        </w:rPr>
        <w:t xml:space="preserve">бсяг предмета закупівлі визначено 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 xml:space="preserve">шляхом фіксування в  </w:t>
      </w:r>
      <w:r w:rsidR="00010A4C">
        <w:rPr>
          <w:rFonts w:ascii="Times New Roman" w:hAnsi="Times New Roman" w:cs="Times New Roman"/>
          <w:sz w:val="28"/>
          <w:szCs w:val="28"/>
          <w:lang w:val="uk-UA"/>
        </w:rPr>
        <w:t xml:space="preserve">комісійному 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>акті</w:t>
      </w:r>
      <w:r w:rsidR="00010A4C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об’єкту від 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з зазначенням 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>об’ємів робіт, які необхідно виконати, та матеріалі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 xml:space="preserve"> будуть використані при ремонті.</w:t>
      </w:r>
    </w:p>
    <w:p w:rsidR="005D2D21" w:rsidRDefault="00A65961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543D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Об’єм </w:t>
      </w:r>
      <w:r w:rsidR="002C3546">
        <w:rPr>
          <w:rFonts w:ascii="Times New Roman" w:hAnsi="Times New Roman" w:cs="Times New Roman"/>
          <w:sz w:val="28"/>
          <w:szCs w:val="28"/>
          <w:lang w:val="uk-UA"/>
        </w:rPr>
        <w:t>робіт</w:t>
      </w:r>
      <w:r w:rsidR="000C5846">
        <w:rPr>
          <w:rFonts w:ascii="Times New Roman" w:hAnsi="Times New Roman" w:cs="Times New Roman"/>
          <w:sz w:val="28"/>
          <w:szCs w:val="28"/>
          <w:lang w:val="uk-UA"/>
        </w:rPr>
        <w:t xml:space="preserve"> для відновлення </w:t>
      </w:r>
      <w:r w:rsidR="002C3546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</w:t>
      </w:r>
      <w:r w:rsidR="00E16A8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10A4C">
        <w:rPr>
          <w:rFonts w:ascii="Times New Roman" w:hAnsi="Times New Roman" w:cs="Times New Roman"/>
          <w:sz w:val="28"/>
          <w:szCs w:val="28"/>
          <w:lang w:val="uk-UA"/>
        </w:rPr>
        <w:t>вердловини</w:t>
      </w:r>
      <w:r w:rsidR="00E16A8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543D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34C" w:rsidRPr="00EF6EE4" w:rsidRDefault="000C5846" w:rsidP="00E11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E3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0A4C">
        <w:rPr>
          <w:rFonts w:ascii="Times New Roman" w:hAnsi="Times New Roman" w:cs="Times New Roman"/>
          <w:sz w:val="28"/>
          <w:szCs w:val="28"/>
          <w:lang w:val="uk-UA"/>
        </w:rPr>
        <w:t xml:space="preserve">1 послуга </w:t>
      </w:r>
      <w:r w:rsidR="0039543D" w:rsidRPr="00EF6EE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66E61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основні роботи: </w:t>
      </w:r>
      <w:r w:rsidR="00FD5C6A">
        <w:rPr>
          <w:rFonts w:ascii="Times New Roman" w:hAnsi="Times New Roman" w:cs="Times New Roman"/>
          <w:sz w:val="28"/>
          <w:szCs w:val="28"/>
          <w:lang w:val="uk-UA"/>
        </w:rPr>
        <w:t xml:space="preserve">розробка </w:t>
      </w:r>
      <w:proofErr w:type="spellStart"/>
      <w:r w:rsidR="00FD5C6A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="00FD5C6A">
        <w:rPr>
          <w:rFonts w:ascii="Times New Roman" w:hAnsi="Times New Roman" w:cs="Times New Roman"/>
          <w:sz w:val="28"/>
          <w:szCs w:val="28"/>
          <w:lang w:val="uk-UA"/>
        </w:rPr>
        <w:t xml:space="preserve"> глибиною до 2-х метрів – 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460,80</w:t>
      </w:r>
      <w:r w:rsidR="00FD5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5C6A">
        <w:rPr>
          <w:rFonts w:ascii="Times New Roman" w:hAnsi="Times New Roman" w:cs="Times New Roman"/>
          <w:sz w:val="28"/>
          <w:szCs w:val="28"/>
          <w:lang w:val="uk-UA"/>
        </w:rPr>
        <w:t>м.к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уб</w:t>
      </w:r>
      <w:proofErr w:type="spellEnd"/>
      <w:r w:rsidR="00FD5C6A">
        <w:rPr>
          <w:rFonts w:ascii="Times New Roman" w:hAnsi="Times New Roman" w:cs="Times New Roman"/>
          <w:sz w:val="28"/>
          <w:szCs w:val="28"/>
          <w:lang w:val="uk-UA"/>
        </w:rPr>
        <w:t xml:space="preserve">., прокладання трубопроводів діаметром 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D5C6A">
        <w:rPr>
          <w:rFonts w:ascii="Times New Roman" w:hAnsi="Times New Roman" w:cs="Times New Roman"/>
          <w:sz w:val="28"/>
          <w:szCs w:val="28"/>
          <w:lang w:val="uk-UA"/>
        </w:rPr>
        <w:t xml:space="preserve">0мм,  - 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640</w:t>
      </w:r>
      <w:r w:rsidR="00FD5C6A">
        <w:rPr>
          <w:rFonts w:ascii="Times New Roman" w:hAnsi="Times New Roman" w:cs="Times New Roman"/>
          <w:sz w:val="28"/>
          <w:szCs w:val="28"/>
          <w:lang w:val="uk-UA"/>
        </w:rPr>
        <w:t xml:space="preserve">м, установка 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відводів</w:t>
      </w:r>
      <w:r w:rsidR="00FD5C6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D5C6A">
        <w:rPr>
          <w:rFonts w:ascii="Times New Roman" w:hAnsi="Times New Roman" w:cs="Times New Roman"/>
          <w:sz w:val="28"/>
          <w:szCs w:val="28"/>
          <w:lang w:val="uk-UA"/>
        </w:rPr>
        <w:t xml:space="preserve"> шт.,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 xml:space="preserve"> улаштування колодязів водопровідних – 8,7 </w:t>
      </w:r>
      <w:proofErr w:type="spellStart"/>
      <w:r w:rsidR="00EE6596">
        <w:rPr>
          <w:rFonts w:ascii="Times New Roman" w:hAnsi="Times New Roman" w:cs="Times New Roman"/>
          <w:sz w:val="28"/>
          <w:szCs w:val="28"/>
          <w:lang w:val="uk-UA"/>
        </w:rPr>
        <w:t>м.куб</w:t>
      </w:r>
      <w:proofErr w:type="spellEnd"/>
      <w:r w:rsidR="00010A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447B" w:rsidRPr="00EF6EE4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>При закупівлі відповідно до Закону України “Про публічні закупівлі” дотриму</w:t>
      </w:r>
      <w:r w:rsidR="00426DBE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ємся 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принципів здійснення публічних закупівель</w:t>
      </w:r>
      <w:r w:rsidR="00426DBE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, максимальна економія коштів, ефективність та пропорційність,  запобігання корупційним діям і зловживанням. </w:t>
      </w:r>
    </w:p>
    <w:p w:rsid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(очікувана) вартість послуг закупівлі з урахуванням орієнтовного обсягу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кошторису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="00FD5C6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7 089,20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грн. з урахуванням податку на додану вартість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5245" w:rsidRDefault="000070A5" w:rsidP="00465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6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 до подання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бухгалтера сільському голові від 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 внесені відповідні зміни у </w:t>
      </w:r>
      <w:proofErr w:type="spellStart"/>
      <w:r w:rsidRPr="000C5846">
        <w:rPr>
          <w:rFonts w:ascii="Times New Roman" w:hAnsi="Times New Roman" w:cs="Times New Roman"/>
          <w:sz w:val="28"/>
          <w:szCs w:val="28"/>
          <w:lang w:val="uk-UA"/>
        </w:rPr>
        <w:t>розшифров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 до кошторис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  з виділенням коштів на  ремонт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 xml:space="preserve"> водоводу в с. Галицинове</w:t>
      </w:r>
      <w:r w:rsidR="00E23A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7A8A">
        <w:rPr>
          <w:lang w:val="uk-UA"/>
        </w:rPr>
        <w:t xml:space="preserve"> 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>Джерело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місцевий бюджет.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Для надання послуги Галицинівською сільською радою відповідно до </w:t>
      </w:r>
      <w:r w:rsidR="009B22E3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B22E3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пошкодженого об’єкту та 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>попередніх розрахунків</w:t>
      </w:r>
      <w:r w:rsidR="00F16C86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(кошторису)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виділено </w:t>
      </w:r>
      <w:r w:rsidR="009B22E3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97 090</w:t>
      </w:r>
      <w:bookmarkStart w:id="0" w:name="_GoBack"/>
      <w:bookmarkEnd w:id="0"/>
      <w:r w:rsidR="00DF7A8A" w:rsidRPr="00DF7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1ED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0070A5" w:rsidRDefault="000070A5" w:rsidP="00A3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2D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. Строк надання </w:t>
      </w:r>
      <w:r w:rsidR="00E23A9E">
        <w:rPr>
          <w:rFonts w:ascii="Times New Roman" w:hAnsi="Times New Roman" w:cs="Times New Roman"/>
          <w:sz w:val="28"/>
          <w:szCs w:val="28"/>
          <w:lang w:val="uk-UA"/>
        </w:rPr>
        <w:t xml:space="preserve">послуг: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>з дати укладання договору</w:t>
      </w:r>
      <w:r w:rsidR="00E23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>31.12.2024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>. Відповідно до частини третьої статті 16 Закону України «Про житлово-комунальні послуги» (далі – Закон) якість комунальної послуги повинна відповідати вимогам, встановленим цим Законом, іншими актами законодавства та договором. Обов'язок забезпечення відповідності якості комунальної послуги встановленим вимогам покладається на виконавця такої послуги.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>Згідно з пунктом 1 частини другої статті 8 Закону виконавець комунальної послуги зобов'язаний забезпечувати своєчасність надання, безперервність і відповідну якість комунальних послуг згідно із законодавством та умовами договорів про їх надання, у тому числі шляхом створення системи управління якістю відповідно до національних або міжнародних стандартів.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Частиною третьою статті 14 Закону передбачено, що виконавець комунальної послуги за індивідуальним договором забезпечує відповідність кількісних та якісних характеристик послуги встановленим нормативам на межі </w:t>
      </w:r>
      <w:proofErr w:type="spellStart"/>
      <w:r w:rsidRPr="000070A5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систем багатоквартирного будинку та інженерно-технічних систем приміщення споживача. Водночас відповідно до частини четвертої цієї статті у разі укладення колективного договору про надання комунальної послуги виконавець забезпечує відповідність кількісних та якісних характеристик послуги встановленим нормативам на межі централізованих інженерно-технічних систем постачання послуги виконавця та </w:t>
      </w:r>
      <w:proofErr w:type="spellStart"/>
      <w:r w:rsidRPr="000070A5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систем.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Згідно зі статтею 23 Закону виконавець послуги з централізованого водопостачання повинен забезпечити її постачання безперервно, з гарантованим рівнем безпеки та величини тиску. Параметри якості води повинні відповідати встановленим законодавством вимогам. 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>Згідно з пунктом 10 Правил визначення кількості та якості (щодо тиску) послуги здійснюється відповідно до умов договору.</w:t>
      </w:r>
    </w:p>
    <w:p w:rsidR="000070A5" w:rsidRPr="000070A5" w:rsidRDefault="00E23A9E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070A5" w:rsidRPr="000070A5">
        <w:rPr>
          <w:rFonts w:ascii="Times New Roman" w:hAnsi="Times New Roman" w:cs="Times New Roman"/>
          <w:sz w:val="28"/>
          <w:szCs w:val="28"/>
          <w:lang w:val="uk-UA"/>
        </w:rPr>
        <w:t>унктом 7 Правил надання послуг з централізованого водопостачання та централізованого водовідведення, затверджених постановою Кабінету Міністрів України від 05.07.2019 № 690 (далі – Правила), передбачено, що виконавець забезпечує безпечне та безперервне постачання питної води споживачу, якість та тиск якої повинні відповідати вимогам законодавства та умовам договору.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Згідно з пунктом 8 Правил параметри якості питної води повинні відповідати вимогам державних санітарних норм і правил на питну воду. Значення тиску питної води повинно відповідати параметрам, встановленим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державними будівельними нормами. 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споживача.</w:t>
      </w:r>
    </w:p>
    <w:p w:rsid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>Водночас вимоги до безпечності та якості питної води, призначеної для споживання людиною, а також правила виробничого контролю та державного санітарно-епідеміологічного нагляду у сфері питного водопостачання населення встановлені Державними санітарними нормами та правилами «Гігієнічні вимоги до води питної, призначеної для споживання людиною» (</w:t>
      </w:r>
      <w:proofErr w:type="spellStart"/>
      <w:r w:rsidRPr="000070A5">
        <w:rPr>
          <w:rFonts w:ascii="Times New Roman" w:hAnsi="Times New Roman" w:cs="Times New Roman"/>
          <w:sz w:val="28"/>
          <w:szCs w:val="28"/>
          <w:lang w:val="uk-UA"/>
        </w:rPr>
        <w:t>ДСанПіН</w:t>
      </w:r>
      <w:proofErr w:type="spellEnd"/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2.2.4-171-10), затвердженими наказом Міністерства охорони здоров'я України від 12.05.2010 № 400.</w:t>
      </w:r>
    </w:p>
    <w:p w:rsidR="000070A5" w:rsidRDefault="00EA32D5" w:rsidP="00A3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2D5">
        <w:rPr>
          <w:rFonts w:ascii="Times New Roman" w:hAnsi="Times New Roman" w:cs="Times New Roman"/>
          <w:sz w:val="28"/>
          <w:szCs w:val="28"/>
          <w:lang w:val="uk-UA"/>
        </w:rPr>
        <w:t xml:space="preserve">Метод моніторингу (порівняння) ринкових цін на послугу з ремонту замовником  не застосовувався  у зв'язку з щоденною зміною ціни на них та евакуацією  більшості підприємств та юридичних осіб, які мають  відповідних кваліфікованих спеціалістів, з території, прилеглої до надання послуг.  </w:t>
      </w:r>
    </w:p>
    <w:p w:rsidR="00020524" w:rsidRPr="00EF6EE4" w:rsidRDefault="00426DBE" w:rsidP="00A3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>Виконавцем послуг вибрано:</w:t>
      </w:r>
      <w:r w:rsidR="007C11A0" w:rsidRPr="009F7417">
        <w:rPr>
          <w:sz w:val="28"/>
          <w:szCs w:val="28"/>
          <w:lang w:val="uk-UA"/>
        </w:rPr>
        <w:t xml:space="preserve"> </w:t>
      </w:r>
      <w:r w:rsidR="007C11A0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"УКРАЇНКІВСЬКИЙ СІЛЬКОМУНГОСП", (ЄДРПОУ – 31803619, </w:t>
      </w:r>
      <w:r w:rsidR="00D10F44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Миколаївський р-н, село Галицинове, вул. Центральна, будинок </w:t>
      </w:r>
      <w:r w:rsidR="007C11A0" w:rsidRPr="00EF6EE4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, яке є </w:t>
      </w:r>
      <w:proofErr w:type="spellStart"/>
      <w:r w:rsidR="00E23A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>оставщиком</w:t>
      </w:r>
      <w:proofErr w:type="spellEnd"/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води населенню</w:t>
      </w:r>
      <w:r w:rsidR="007C11A0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426DBE" w:rsidRPr="00EF6EE4" w:rsidRDefault="00EC170A" w:rsidP="00883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</w:t>
      </w:r>
      <w:proofErr w:type="spellStart"/>
      <w:r w:rsidR="00E23A9E">
        <w:rPr>
          <w:rFonts w:ascii="Times New Roman" w:hAnsi="Times New Roman" w:cs="Times New Roman"/>
          <w:sz w:val="28"/>
          <w:szCs w:val="28"/>
          <w:lang w:val="uk-UA"/>
        </w:rPr>
        <w:t>надаваємих</w:t>
      </w:r>
      <w:proofErr w:type="spellEnd"/>
      <w:r w:rsidR="00E23A9E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71ED" w:rsidRPr="00EF6EE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иконавця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відповідають технічним, якісним та кількісним характеристик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>ам вимог Замовника</w:t>
      </w:r>
      <w:r w:rsidR="00022634" w:rsidRPr="00EF6EE4">
        <w:rPr>
          <w:rFonts w:ascii="Times New Roman" w:hAnsi="Times New Roman" w:cs="Times New Roman"/>
          <w:sz w:val="28"/>
          <w:szCs w:val="28"/>
          <w:lang w:val="uk-UA"/>
        </w:rPr>
        <w:t>, він має достатню кількість працівників, спеціальної техніки та опит роботи.  База підрядника знаходиться на території Галицинівської сільської ради.</w:t>
      </w:r>
    </w:p>
    <w:p w:rsidR="00C30978" w:rsidRPr="00C30978" w:rsidRDefault="00E93DE7" w:rsidP="001910A2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  <w:shd w:val="clear" w:color="auto" w:fill="FFFFFF"/>
        </w:rPr>
      </w:pPr>
      <w:r w:rsidRPr="00EF6EE4">
        <w:rPr>
          <w:color w:val="323232"/>
          <w:sz w:val="28"/>
          <w:szCs w:val="28"/>
          <w:shd w:val="clear" w:color="auto" w:fill="FFFFFF"/>
        </w:rPr>
        <w:t xml:space="preserve">           </w:t>
      </w:r>
      <w:r w:rsidR="00883B9D">
        <w:rPr>
          <w:color w:val="323232"/>
          <w:sz w:val="28"/>
          <w:szCs w:val="28"/>
          <w:shd w:val="clear" w:color="auto" w:fill="FFFFFF"/>
        </w:rPr>
        <w:t>Відповідно до пункту  4-1</w:t>
      </w:r>
      <w:r w:rsidR="00E23A9E">
        <w:rPr>
          <w:color w:val="323232"/>
          <w:sz w:val="28"/>
          <w:szCs w:val="28"/>
          <w:shd w:val="clear" w:color="auto" w:fill="FFFFFF"/>
        </w:rPr>
        <w:t xml:space="preserve"> </w:t>
      </w:r>
      <w:r w:rsidR="00883B9D" w:rsidRPr="00883B9D">
        <w:rPr>
          <w:color w:val="323232"/>
          <w:sz w:val="28"/>
          <w:szCs w:val="28"/>
          <w:shd w:val="clear" w:color="auto" w:fill="FFFFFF"/>
        </w:rPr>
        <w:t>постанов</w:t>
      </w:r>
      <w:r w:rsidR="00883B9D">
        <w:rPr>
          <w:color w:val="323232"/>
          <w:sz w:val="28"/>
          <w:szCs w:val="28"/>
          <w:shd w:val="clear" w:color="auto" w:fill="FFFFFF"/>
        </w:rPr>
        <w:t>и</w:t>
      </w:r>
      <w:r w:rsidR="00883B9D" w:rsidRPr="00883B9D">
        <w:rPr>
          <w:color w:val="323232"/>
          <w:sz w:val="28"/>
          <w:szCs w:val="28"/>
          <w:shd w:val="clear" w:color="auto" w:fill="FFFFFF"/>
        </w:rPr>
        <w:t xml:space="preserve"> Кабінету Міністрів України від 11.10.2016 №710</w:t>
      </w:r>
      <w:r w:rsidR="001910A2">
        <w:rPr>
          <w:color w:val="323232"/>
          <w:sz w:val="28"/>
          <w:szCs w:val="28"/>
          <w:shd w:val="clear" w:color="auto" w:fill="FFFFFF"/>
        </w:rPr>
        <w:t xml:space="preserve"> г</w:t>
      </w:r>
      <w:r w:rsidR="00C30978" w:rsidRPr="00C30978">
        <w:rPr>
          <w:color w:val="323232"/>
          <w:sz w:val="28"/>
          <w:szCs w:val="28"/>
          <w:shd w:val="clear" w:color="auto" w:fill="FFFFFF"/>
        </w:rPr>
        <w:t>оловним розпорядникам бюджетних коштів (розпорядникам бюджетних коштів нижчого рівня), суб’єктам господарювання державного сектору економіки з метою прозорого, ефективного та раціонального використання коштів</w:t>
      </w:r>
      <w:r w:rsidR="00E23A9E">
        <w:rPr>
          <w:color w:val="323232"/>
          <w:sz w:val="28"/>
          <w:szCs w:val="28"/>
          <w:shd w:val="clear" w:color="auto" w:fill="FFFFFF"/>
        </w:rPr>
        <w:t xml:space="preserve"> повинні </w:t>
      </w:r>
      <w:r w:rsidR="00C30978" w:rsidRPr="00C30978">
        <w:rPr>
          <w:color w:val="323232"/>
          <w:sz w:val="28"/>
          <w:szCs w:val="28"/>
          <w:shd w:val="clear" w:color="auto" w:fill="FFFFFF"/>
        </w:rPr>
        <w:t xml:space="preserve"> забезпечити</w:t>
      </w:r>
      <w:r w:rsidR="001910A2">
        <w:rPr>
          <w:color w:val="323232"/>
          <w:sz w:val="28"/>
          <w:szCs w:val="28"/>
          <w:shd w:val="clear" w:color="auto" w:fill="FFFFFF"/>
        </w:rPr>
        <w:t xml:space="preserve"> </w:t>
      </w:r>
      <w:r w:rsidR="00C30978" w:rsidRPr="00C30978">
        <w:rPr>
          <w:color w:val="323232"/>
          <w:sz w:val="28"/>
          <w:szCs w:val="28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1910A2">
        <w:rPr>
          <w:color w:val="323232"/>
          <w:sz w:val="28"/>
          <w:szCs w:val="28"/>
          <w:shd w:val="clear" w:color="auto" w:fill="FFFFFF"/>
        </w:rPr>
        <w:t>.</w:t>
      </w:r>
    </w:p>
    <w:p w:rsidR="00E93DE7" w:rsidRPr="00EF6EE4" w:rsidRDefault="00E23A9E" w:rsidP="00E23A9E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color w:val="323232"/>
          <w:sz w:val="28"/>
          <w:szCs w:val="28"/>
          <w:shd w:val="clear" w:color="auto" w:fill="FFFFFF"/>
        </w:rPr>
      </w:pPr>
      <w:r>
        <w:rPr>
          <w:color w:val="323232"/>
          <w:sz w:val="28"/>
          <w:szCs w:val="28"/>
          <w:shd w:val="clear" w:color="auto" w:fill="FFFFFF"/>
        </w:rPr>
        <w:t>О</w:t>
      </w:r>
      <w:r w:rsidR="00303303" w:rsidRPr="00E23A9E">
        <w:rPr>
          <w:color w:val="323232"/>
          <w:sz w:val="28"/>
          <w:szCs w:val="28"/>
          <w:shd w:val="clear" w:color="auto" w:fill="FFFFFF"/>
        </w:rPr>
        <w:t xml:space="preserve">прилюднення </w:t>
      </w:r>
      <w:r>
        <w:rPr>
          <w:color w:val="323232"/>
          <w:sz w:val="28"/>
          <w:szCs w:val="28"/>
          <w:shd w:val="clear" w:color="auto" w:fill="FFFFFF"/>
        </w:rPr>
        <w:t xml:space="preserve">та </w:t>
      </w:r>
      <w:r w:rsidR="00303303" w:rsidRPr="00E23A9E">
        <w:rPr>
          <w:color w:val="323232"/>
          <w:sz w:val="28"/>
          <w:szCs w:val="28"/>
          <w:shd w:val="clear" w:color="auto" w:fill="FFFFFF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color w:val="323232"/>
          <w:sz w:val="28"/>
          <w:szCs w:val="28"/>
          <w:shd w:val="clear" w:color="auto" w:fill="FFFFFF"/>
        </w:rPr>
        <w:t xml:space="preserve">здійснюється </w:t>
      </w:r>
      <w:r w:rsidR="00303303" w:rsidRPr="00E23A9E">
        <w:rPr>
          <w:color w:val="323232"/>
          <w:sz w:val="28"/>
          <w:szCs w:val="28"/>
          <w:shd w:val="clear" w:color="auto" w:fill="FFFFFF"/>
        </w:rPr>
        <w:t>шляхом розміщення на власному веб-сайті (або на офіційному веб-сайті головного розпорядника бюджетних коштів, суб’єкта управління об’єктами державної власності, що здійснює функції з управління суб’єктом господарювання державного сектору економіки)</w:t>
      </w:r>
      <w:r>
        <w:rPr>
          <w:color w:val="323232"/>
          <w:sz w:val="28"/>
          <w:szCs w:val="28"/>
          <w:shd w:val="clear" w:color="auto" w:fill="FFFFFF"/>
        </w:rPr>
        <w:t>.</w:t>
      </w:r>
      <w:r w:rsidR="00303303" w:rsidRPr="00E23A9E">
        <w:rPr>
          <w:color w:val="323232"/>
          <w:sz w:val="28"/>
          <w:szCs w:val="28"/>
          <w:shd w:val="clear" w:color="auto" w:fill="FFFFFF"/>
        </w:rPr>
        <w:t xml:space="preserve"> </w:t>
      </w:r>
    </w:p>
    <w:p w:rsidR="00E93DE7" w:rsidRPr="00EF6EE4" w:rsidRDefault="00E93DE7" w:rsidP="00E27BC1">
      <w:pPr>
        <w:pStyle w:val="21"/>
        <w:shd w:val="clear" w:color="auto" w:fill="FFFFFF"/>
        <w:spacing w:before="0" w:beforeAutospacing="0" w:after="0" w:afterAutospacing="0"/>
        <w:rPr>
          <w:color w:val="323232"/>
          <w:sz w:val="28"/>
          <w:szCs w:val="28"/>
          <w:shd w:val="clear" w:color="auto" w:fill="FFFFFF"/>
        </w:rPr>
      </w:pPr>
    </w:p>
    <w:p w:rsidR="00736684" w:rsidRPr="00EF6EE4" w:rsidRDefault="00736684" w:rsidP="00736684">
      <w:pPr>
        <w:pStyle w:val="21"/>
        <w:shd w:val="clear" w:color="auto" w:fill="FFFFFF"/>
        <w:spacing w:before="0" w:beforeAutospacing="0" w:after="0" w:afterAutospacing="0"/>
        <w:rPr>
          <w:color w:val="323232"/>
          <w:sz w:val="28"/>
          <w:szCs w:val="28"/>
          <w:shd w:val="clear" w:color="auto" w:fill="FFFFFF"/>
        </w:rPr>
      </w:pPr>
      <w:r w:rsidRPr="00EF6EE4">
        <w:rPr>
          <w:color w:val="323232"/>
          <w:sz w:val="28"/>
          <w:szCs w:val="28"/>
          <w:shd w:val="clear" w:color="auto" w:fill="FFFFFF"/>
        </w:rPr>
        <w:t xml:space="preserve">                         </w:t>
      </w:r>
    </w:p>
    <w:p w:rsidR="00F220BD" w:rsidRPr="00EF6EE4" w:rsidRDefault="00F220BD" w:rsidP="00F220BD">
      <w:pPr>
        <w:pStyle w:val="2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tbl>
      <w:tblPr>
        <w:tblW w:w="9840" w:type="dxa"/>
        <w:tblLayout w:type="fixed"/>
        <w:tblLook w:val="0400" w:firstRow="0" w:lastRow="0" w:firstColumn="0" w:lastColumn="0" w:noHBand="0" w:noVBand="1"/>
      </w:tblPr>
      <w:tblGrid>
        <w:gridCol w:w="3662"/>
        <w:gridCol w:w="3284"/>
        <w:gridCol w:w="2894"/>
      </w:tblGrid>
      <w:tr w:rsidR="00F220BD" w:rsidRPr="00EE6596" w:rsidTr="00E27BC1">
        <w:trPr>
          <w:trHeight w:val="410"/>
        </w:trPr>
        <w:tc>
          <w:tcPr>
            <w:tcW w:w="3664" w:type="dxa"/>
          </w:tcPr>
          <w:p w:rsidR="00F220BD" w:rsidRPr="00EF6EE4" w:rsidRDefault="00F220BD" w:rsidP="00120DF3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Align w:val="center"/>
          </w:tcPr>
          <w:p w:rsidR="00F220BD" w:rsidRPr="00EF6EE4" w:rsidRDefault="00F220BD" w:rsidP="00120DF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5" w:type="dxa"/>
            <w:vAlign w:val="center"/>
          </w:tcPr>
          <w:p w:rsidR="00F220BD" w:rsidRPr="00EF6EE4" w:rsidRDefault="00F220BD" w:rsidP="00120DF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F069D" w:rsidRPr="00EF6EE4" w:rsidRDefault="000F069D" w:rsidP="000F069D">
      <w:pPr>
        <w:rPr>
          <w:i/>
          <w:color w:val="FF0000"/>
          <w:sz w:val="28"/>
          <w:szCs w:val="28"/>
          <w:lang w:val="uk-UA"/>
        </w:rPr>
      </w:pPr>
      <w:r w:rsidRPr="00EF6EE4">
        <w:rPr>
          <w:b/>
          <w:bCs/>
          <w:i/>
          <w:color w:val="FF0000"/>
          <w:sz w:val="28"/>
          <w:szCs w:val="28"/>
          <w:lang w:val="uk-UA"/>
        </w:rPr>
        <w:tab/>
      </w:r>
    </w:p>
    <w:sectPr w:rsidR="000F069D" w:rsidRPr="00EF6EE4" w:rsidSect="00E11E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70A5"/>
    <w:rsid w:val="00010A4C"/>
    <w:rsid w:val="0001295A"/>
    <w:rsid w:val="00020524"/>
    <w:rsid w:val="00022634"/>
    <w:rsid w:val="00025785"/>
    <w:rsid w:val="000360E1"/>
    <w:rsid w:val="00081EC5"/>
    <w:rsid w:val="000A2BDD"/>
    <w:rsid w:val="000A42A6"/>
    <w:rsid w:val="000A72D4"/>
    <w:rsid w:val="000C5846"/>
    <w:rsid w:val="000C6D61"/>
    <w:rsid w:val="000D455D"/>
    <w:rsid w:val="000F069D"/>
    <w:rsid w:val="000F381F"/>
    <w:rsid w:val="00104DE0"/>
    <w:rsid w:val="001116E7"/>
    <w:rsid w:val="00123618"/>
    <w:rsid w:val="00163CA4"/>
    <w:rsid w:val="00167200"/>
    <w:rsid w:val="001871A7"/>
    <w:rsid w:val="001910A2"/>
    <w:rsid w:val="001957E1"/>
    <w:rsid w:val="001A196A"/>
    <w:rsid w:val="001D1BA4"/>
    <w:rsid w:val="001F1B71"/>
    <w:rsid w:val="001F5919"/>
    <w:rsid w:val="0023675D"/>
    <w:rsid w:val="00247987"/>
    <w:rsid w:val="00255406"/>
    <w:rsid w:val="0029482B"/>
    <w:rsid w:val="002C1116"/>
    <w:rsid w:val="002C3546"/>
    <w:rsid w:val="002E551B"/>
    <w:rsid w:val="002E670F"/>
    <w:rsid w:val="002F3B86"/>
    <w:rsid w:val="00303303"/>
    <w:rsid w:val="00306061"/>
    <w:rsid w:val="0030634C"/>
    <w:rsid w:val="00382213"/>
    <w:rsid w:val="0039543D"/>
    <w:rsid w:val="003A594F"/>
    <w:rsid w:val="003A6F2E"/>
    <w:rsid w:val="003B6866"/>
    <w:rsid w:val="003C7905"/>
    <w:rsid w:val="003D5530"/>
    <w:rsid w:val="004133D9"/>
    <w:rsid w:val="00426DBE"/>
    <w:rsid w:val="00465245"/>
    <w:rsid w:val="004725CE"/>
    <w:rsid w:val="00472CE6"/>
    <w:rsid w:val="00494BE8"/>
    <w:rsid w:val="004A36F8"/>
    <w:rsid w:val="004A74A7"/>
    <w:rsid w:val="004D447B"/>
    <w:rsid w:val="004E5D74"/>
    <w:rsid w:val="004F10EB"/>
    <w:rsid w:val="004F5E0C"/>
    <w:rsid w:val="0051376B"/>
    <w:rsid w:val="00515EFB"/>
    <w:rsid w:val="00527DE8"/>
    <w:rsid w:val="005352B8"/>
    <w:rsid w:val="00582242"/>
    <w:rsid w:val="00582D7C"/>
    <w:rsid w:val="005A3289"/>
    <w:rsid w:val="005C0356"/>
    <w:rsid w:val="005C1698"/>
    <w:rsid w:val="005C4171"/>
    <w:rsid w:val="005D2D21"/>
    <w:rsid w:val="005E03CC"/>
    <w:rsid w:val="00606152"/>
    <w:rsid w:val="006607C6"/>
    <w:rsid w:val="00660E0E"/>
    <w:rsid w:val="00675A92"/>
    <w:rsid w:val="00687B1A"/>
    <w:rsid w:val="006A5D08"/>
    <w:rsid w:val="006D3DB7"/>
    <w:rsid w:val="007308ED"/>
    <w:rsid w:val="007314C9"/>
    <w:rsid w:val="007344F8"/>
    <w:rsid w:val="00736684"/>
    <w:rsid w:val="007528EA"/>
    <w:rsid w:val="0075584B"/>
    <w:rsid w:val="00766020"/>
    <w:rsid w:val="007914C1"/>
    <w:rsid w:val="00796E82"/>
    <w:rsid w:val="007A4942"/>
    <w:rsid w:val="007A4E9D"/>
    <w:rsid w:val="007B0379"/>
    <w:rsid w:val="007B78B3"/>
    <w:rsid w:val="007C11A0"/>
    <w:rsid w:val="007D3B75"/>
    <w:rsid w:val="007D78D4"/>
    <w:rsid w:val="008018AE"/>
    <w:rsid w:val="00830606"/>
    <w:rsid w:val="00840EE7"/>
    <w:rsid w:val="00883B9D"/>
    <w:rsid w:val="008A3476"/>
    <w:rsid w:val="008C35E0"/>
    <w:rsid w:val="008D7E5E"/>
    <w:rsid w:val="008E4EDB"/>
    <w:rsid w:val="00921363"/>
    <w:rsid w:val="0092594E"/>
    <w:rsid w:val="00952711"/>
    <w:rsid w:val="00956537"/>
    <w:rsid w:val="009A452F"/>
    <w:rsid w:val="009B22E3"/>
    <w:rsid w:val="009B5856"/>
    <w:rsid w:val="009E5BB0"/>
    <w:rsid w:val="009E6A68"/>
    <w:rsid w:val="009F7417"/>
    <w:rsid w:val="00A1202B"/>
    <w:rsid w:val="00A1454B"/>
    <w:rsid w:val="00A2120D"/>
    <w:rsid w:val="00A371ED"/>
    <w:rsid w:val="00A52D6D"/>
    <w:rsid w:val="00A65961"/>
    <w:rsid w:val="00A779D5"/>
    <w:rsid w:val="00A77EE9"/>
    <w:rsid w:val="00A86DCF"/>
    <w:rsid w:val="00AB579F"/>
    <w:rsid w:val="00AD010E"/>
    <w:rsid w:val="00AD0B9D"/>
    <w:rsid w:val="00AD7045"/>
    <w:rsid w:val="00B11C4B"/>
    <w:rsid w:val="00B22349"/>
    <w:rsid w:val="00B978BC"/>
    <w:rsid w:val="00BA0C86"/>
    <w:rsid w:val="00BB4250"/>
    <w:rsid w:val="00BD3B0A"/>
    <w:rsid w:val="00C30978"/>
    <w:rsid w:val="00C5648B"/>
    <w:rsid w:val="00C61BB9"/>
    <w:rsid w:val="00CC2428"/>
    <w:rsid w:val="00CD4C4D"/>
    <w:rsid w:val="00CE14CF"/>
    <w:rsid w:val="00CE1D98"/>
    <w:rsid w:val="00D02707"/>
    <w:rsid w:val="00D10F44"/>
    <w:rsid w:val="00D55421"/>
    <w:rsid w:val="00D56869"/>
    <w:rsid w:val="00D7278D"/>
    <w:rsid w:val="00D83B5A"/>
    <w:rsid w:val="00D902A5"/>
    <w:rsid w:val="00DF7A8A"/>
    <w:rsid w:val="00E03F0D"/>
    <w:rsid w:val="00E11E34"/>
    <w:rsid w:val="00E16A8D"/>
    <w:rsid w:val="00E23A9E"/>
    <w:rsid w:val="00E24467"/>
    <w:rsid w:val="00E26930"/>
    <w:rsid w:val="00E27BC1"/>
    <w:rsid w:val="00E77D15"/>
    <w:rsid w:val="00E93DE7"/>
    <w:rsid w:val="00E94127"/>
    <w:rsid w:val="00EA32D5"/>
    <w:rsid w:val="00EA3C38"/>
    <w:rsid w:val="00EB09E0"/>
    <w:rsid w:val="00EB2BA7"/>
    <w:rsid w:val="00EB33F6"/>
    <w:rsid w:val="00EB7F58"/>
    <w:rsid w:val="00EC170A"/>
    <w:rsid w:val="00EE6596"/>
    <w:rsid w:val="00EF6EE4"/>
    <w:rsid w:val="00F01B5F"/>
    <w:rsid w:val="00F03C2D"/>
    <w:rsid w:val="00F06C9F"/>
    <w:rsid w:val="00F16C86"/>
    <w:rsid w:val="00F21D91"/>
    <w:rsid w:val="00F220BD"/>
    <w:rsid w:val="00F30D34"/>
    <w:rsid w:val="00F45ABC"/>
    <w:rsid w:val="00F65B1F"/>
    <w:rsid w:val="00F66E61"/>
    <w:rsid w:val="00FA5380"/>
    <w:rsid w:val="00FD5C6A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863F-B75A-42E4-A6F6-03B01918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4692</Words>
  <Characters>2676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3</cp:revision>
  <cp:lastPrinted>2022-06-22T10:56:00Z</cp:lastPrinted>
  <dcterms:created xsi:type="dcterms:W3CDTF">2024-06-03T08:47:00Z</dcterms:created>
  <dcterms:modified xsi:type="dcterms:W3CDTF">2024-06-03T10:31:00Z</dcterms:modified>
</cp:coreProperties>
</file>