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182F8" w14:textId="22578A31" w:rsidR="00412ECC" w:rsidRPr="0047012A" w:rsidRDefault="00412ECC" w:rsidP="00412ECC">
      <w:pPr>
        <w:pStyle w:val="a3"/>
        <w:widowControl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0D65D5">
        <w:rPr>
          <w:noProof/>
          <w:sz w:val="24"/>
          <w:szCs w:val="24"/>
          <w:lang w:val="uk-UA"/>
        </w:rPr>
        <w:drawing>
          <wp:anchor distT="0" distB="0" distL="114300" distR="114300" simplePos="0" relativeHeight="251659264" behindDoc="0" locked="0" layoutInCell="1" allowOverlap="1" wp14:anchorId="70394DFA" wp14:editId="21597F17">
            <wp:simplePos x="0" y="0"/>
            <wp:positionH relativeFrom="margin">
              <wp:posOffset>2628900</wp:posOffset>
            </wp:positionH>
            <wp:positionV relativeFrom="paragraph">
              <wp:posOffset>-415290</wp:posOffset>
            </wp:positionV>
            <wp:extent cx="514350" cy="685800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084DD" w14:textId="77777777" w:rsidR="00412ECC" w:rsidRDefault="00412ECC" w:rsidP="00412ECC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14:paraId="28A5F21F" w14:textId="77777777" w:rsidR="00412ECC" w:rsidRPr="00412ECC" w:rsidRDefault="00412ECC" w:rsidP="00412ECC">
      <w:pPr>
        <w:jc w:val="center"/>
        <w:rPr>
          <w:sz w:val="28"/>
          <w:szCs w:val="28"/>
          <w:lang w:val="uk-UA"/>
        </w:rPr>
      </w:pPr>
      <w:r w:rsidRPr="00412ECC">
        <w:rPr>
          <w:sz w:val="28"/>
          <w:szCs w:val="28"/>
          <w:lang w:val="uk-UA"/>
        </w:rPr>
        <w:t>ГАЛИЦИНІВСЬКА СІЛЬСЬКА РАДА</w:t>
      </w:r>
    </w:p>
    <w:p w14:paraId="01464EF4" w14:textId="77777777" w:rsidR="00412ECC" w:rsidRPr="00412ECC" w:rsidRDefault="00412ECC" w:rsidP="00412ECC">
      <w:pPr>
        <w:jc w:val="center"/>
        <w:rPr>
          <w:sz w:val="28"/>
          <w:szCs w:val="28"/>
          <w:lang w:val="uk-UA"/>
        </w:rPr>
      </w:pPr>
      <w:r w:rsidRPr="00412ECC">
        <w:rPr>
          <w:sz w:val="28"/>
          <w:szCs w:val="28"/>
          <w:lang w:val="uk-UA"/>
        </w:rPr>
        <w:t>ВІТОВСЬКОГО РАЙОНУ МИКОЛАЇВСЬКОЇ ОБЛАСТІ</w:t>
      </w:r>
    </w:p>
    <w:p w14:paraId="014FA942" w14:textId="77777777" w:rsidR="00412ECC" w:rsidRPr="00412ECC" w:rsidRDefault="00412ECC" w:rsidP="00412ECC">
      <w:pPr>
        <w:jc w:val="both"/>
        <w:rPr>
          <w:sz w:val="16"/>
          <w:szCs w:val="16"/>
          <w:lang w:val="uk-UA"/>
        </w:rPr>
      </w:pPr>
    </w:p>
    <w:p w14:paraId="681CE872" w14:textId="77777777" w:rsidR="00412ECC" w:rsidRPr="00412ECC" w:rsidRDefault="00412ECC" w:rsidP="00412ECC">
      <w:pPr>
        <w:jc w:val="center"/>
        <w:rPr>
          <w:sz w:val="28"/>
          <w:szCs w:val="28"/>
          <w:lang w:val="uk-UA"/>
        </w:rPr>
      </w:pPr>
      <w:r w:rsidRPr="00412ECC">
        <w:rPr>
          <w:sz w:val="28"/>
          <w:szCs w:val="28"/>
          <w:lang w:val="uk-UA"/>
        </w:rPr>
        <w:t>РІШЕННЯ</w:t>
      </w:r>
    </w:p>
    <w:p w14:paraId="380E4DD8" w14:textId="77777777" w:rsidR="00412ECC" w:rsidRPr="00412ECC" w:rsidRDefault="00412ECC" w:rsidP="00412ECC">
      <w:pPr>
        <w:jc w:val="both"/>
        <w:rPr>
          <w:sz w:val="16"/>
          <w:szCs w:val="16"/>
          <w:lang w:val="uk-UA"/>
        </w:rPr>
      </w:pPr>
    </w:p>
    <w:p w14:paraId="17CD1C55" w14:textId="77777777" w:rsidR="00412ECC" w:rsidRPr="00412ECC" w:rsidRDefault="00412ECC" w:rsidP="00412ECC">
      <w:pPr>
        <w:jc w:val="both"/>
        <w:rPr>
          <w:sz w:val="28"/>
          <w:szCs w:val="28"/>
          <w:lang w:val="uk-UA"/>
        </w:rPr>
      </w:pPr>
      <w:r w:rsidRPr="00412ECC">
        <w:rPr>
          <w:sz w:val="28"/>
          <w:szCs w:val="28"/>
          <w:lang w:val="uk-UA"/>
        </w:rPr>
        <w:t>Від 15 липня 2021 року № 32                                     ІХ сесія VIII скликання</w:t>
      </w:r>
    </w:p>
    <w:p w14:paraId="32C49995" w14:textId="77777777" w:rsidR="00412ECC" w:rsidRPr="00412ECC" w:rsidRDefault="00412ECC" w:rsidP="00412ECC">
      <w:pPr>
        <w:jc w:val="both"/>
        <w:rPr>
          <w:sz w:val="28"/>
          <w:szCs w:val="28"/>
          <w:lang w:val="uk-UA"/>
        </w:rPr>
      </w:pPr>
      <w:r w:rsidRPr="00412ECC">
        <w:rPr>
          <w:sz w:val="28"/>
          <w:szCs w:val="28"/>
          <w:lang w:val="uk-UA"/>
        </w:rPr>
        <w:t>с. Галицинове</w:t>
      </w:r>
    </w:p>
    <w:p w14:paraId="3B44C584" w14:textId="77777777" w:rsidR="00412ECC" w:rsidRPr="00412ECC" w:rsidRDefault="00412ECC" w:rsidP="00412ECC">
      <w:pPr>
        <w:pStyle w:val="3"/>
        <w:ind w:left="0"/>
        <w:jc w:val="both"/>
        <w:rPr>
          <w:rFonts w:ascii="Times New Roman" w:hAnsi="Times New Roman"/>
          <w:sz w:val="28"/>
          <w:szCs w:val="28"/>
        </w:rPr>
      </w:pPr>
    </w:p>
    <w:p w14:paraId="585A315E" w14:textId="77777777" w:rsidR="00412ECC" w:rsidRPr="00412ECC" w:rsidRDefault="00412ECC" w:rsidP="00412ECC">
      <w:pPr>
        <w:jc w:val="both"/>
        <w:rPr>
          <w:sz w:val="28"/>
          <w:szCs w:val="28"/>
          <w:lang w:val="uk-UA"/>
        </w:rPr>
      </w:pPr>
      <w:r w:rsidRPr="00412ECC">
        <w:rPr>
          <w:sz w:val="28"/>
          <w:szCs w:val="28"/>
          <w:lang w:val="uk-UA"/>
        </w:rPr>
        <w:t>Про надання дозволу на розроблення проекту землеустрою</w:t>
      </w:r>
    </w:p>
    <w:p w14:paraId="1724C9E1" w14:textId="77777777" w:rsidR="00412ECC" w:rsidRPr="00412ECC" w:rsidRDefault="00412ECC" w:rsidP="00412ECC">
      <w:pPr>
        <w:jc w:val="both"/>
        <w:rPr>
          <w:sz w:val="28"/>
          <w:szCs w:val="28"/>
          <w:lang w:val="uk-UA"/>
        </w:rPr>
      </w:pPr>
      <w:r w:rsidRPr="00412ECC">
        <w:rPr>
          <w:sz w:val="28"/>
          <w:szCs w:val="28"/>
          <w:lang w:val="uk-UA"/>
        </w:rPr>
        <w:t xml:space="preserve">щодо відведення земельної ділянки для обслуговування </w:t>
      </w:r>
    </w:p>
    <w:p w14:paraId="79617156" w14:textId="77777777" w:rsidR="00412ECC" w:rsidRPr="00412ECC" w:rsidRDefault="00412ECC" w:rsidP="00412ECC">
      <w:pPr>
        <w:jc w:val="both"/>
        <w:rPr>
          <w:sz w:val="28"/>
          <w:szCs w:val="28"/>
          <w:lang w:val="uk-UA"/>
        </w:rPr>
      </w:pPr>
      <w:r w:rsidRPr="00412ECC">
        <w:rPr>
          <w:sz w:val="28"/>
          <w:szCs w:val="28"/>
          <w:lang w:val="uk-UA"/>
        </w:rPr>
        <w:t>закладів охорони здоров’я та соціальної допомоги</w:t>
      </w:r>
    </w:p>
    <w:p w14:paraId="2A45DDB7" w14:textId="77777777" w:rsidR="00412ECC" w:rsidRPr="00412ECC" w:rsidRDefault="00412ECC" w:rsidP="00412ECC">
      <w:pPr>
        <w:jc w:val="both"/>
        <w:rPr>
          <w:sz w:val="28"/>
          <w:szCs w:val="28"/>
          <w:lang w:val="uk-UA"/>
        </w:rPr>
      </w:pPr>
    </w:p>
    <w:p w14:paraId="5557777E" w14:textId="77777777" w:rsidR="00412ECC" w:rsidRPr="00412ECC" w:rsidRDefault="00412ECC" w:rsidP="00412ECC">
      <w:pPr>
        <w:ind w:firstLine="708"/>
        <w:rPr>
          <w:sz w:val="28"/>
          <w:szCs w:val="28"/>
          <w:lang w:val="uk-UA"/>
        </w:rPr>
      </w:pPr>
      <w:r w:rsidRPr="00412ECC">
        <w:rPr>
          <w:sz w:val="28"/>
          <w:szCs w:val="28"/>
          <w:lang w:val="uk-UA"/>
        </w:rPr>
        <w:t>Відповідно до статей 12, 116, 118, 121 “ Земельного кодексу України ”, статей 25, 50 Закону України “ Про землеустрій ” та керуючись пунктом 4, частини 1 статті 26 Закону України “ Про місцеве самоврядування в Україні ”,  сільська рада</w:t>
      </w:r>
    </w:p>
    <w:p w14:paraId="178FF797" w14:textId="77777777" w:rsidR="00412ECC" w:rsidRPr="00412ECC" w:rsidRDefault="00412ECC" w:rsidP="00412ECC">
      <w:pPr>
        <w:rPr>
          <w:sz w:val="28"/>
          <w:szCs w:val="28"/>
          <w:lang w:val="uk-UA"/>
        </w:rPr>
      </w:pPr>
    </w:p>
    <w:p w14:paraId="091A1508" w14:textId="77777777" w:rsidR="00412ECC" w:rsidRPr="00412ECC" w:rsidRDefault="00412ECC" w:rsidP="00412ECC">
      <w:pPr>
        <w:rPr>
          <w:sz w:val="28"/>
          <w:szCs w:val="28"/>
          <w:lang w:val="uk-UA"/>
        </w:rPr>
      </w:pPr>
      <w:r w:rsidRPr="00412ECC">
        <w:rPr>
          <w:sz w:val="28"/>
          <w:szCs w:val="28"/>
          <w:lang w:val="uk-UA"/>
        </w:rPr>
        <w:t>ВИРІШИЛА:</w:t>
      </w:r>
    </w:p>
    <w:p w14:paraId="48A577B9" w14:textId="77777777" w:rsidR="00412ECC" w:rsidRPr="00412ECC" w:rsidRDefault="00412ECC" w:rsidP="00412ECC">
      <w:pPr>
        <w:rPr>
          <w:sz w:val="28"/>
          <w:szCs w:val="28"/>
          <w:lang w:val="uk-UA"/>
        </w:rPr>
      </w:pPr>
    </w:p>
    <w:p w14:paraId="0EEEC74E" w14:textId="77777777" w:rsidR="00412ECC" w:rsidRPr="00412ECC" w:rsidRDefault="00412ECC" w:rsidP="00412ECC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12ECC">
        <w:rPr>
          <w:sz w:val="28"/>
          <w:szCs w:val="28"/>
          <w:lang w:val="uk-UA"/>
        </w:rPr>
        <w:t xml:space="preserve">Надати дозвіл на розробку проекту землеустрою щодо відведення земельної ділянки, яка </w:t>
      </w:r>
      <w:proofErr w:type="spellStart"/>
      <w:r w:rsidRPr="00412ECC">
        <w:rPr>
          <w:sz w:val="28"/>
          <w:szCs w:val="28"/>
          <w:lang w:val="uk-UA"/>
        </w:rPr>
        <w:t>перебуваєв</w:t>
      </w:r>
      <w:proofErr w:type="spellEnd"/>
      <w:r w:rsidRPr="00412ECC">
        <w:rPr>
          <w:sz w:val="28"/>
          <w:szCs w:val="28"/>
          <w:lang w:val="uk-UA"/>
        </w:rPr>
        <w:t xml:space="preserve"> комунальній власності Галицинівської сільської ради  для будівництва та обслуговування закладів охорони здоров’я та соціальної допомоги орієнтовною площею 0,10 га за </w:t>
      </w:r>
      <w:proofErr w:type="spellStart"/>
      <w:r w:rsidRPr="00412ECC">
        <w:rPr>
          <w:sz w:val="28"/>
          <w:szCs w:val="28"/>
          <w:lang w:val="uk-UA"/>
        </w:rPr>
        <w:t>адресою</w:t>
      </w:r>
      <w:proofErr w:type="spellEnd"/>
      <w:r w:rsidRPr="00412ECC">
        <w:rPr>
          <w:sz w:val="28"/>
          <w:szCs w:val="28"/>
          <w:lang w:val="uk-UA"/>
        </w:rPr>
        <w:t xml:space="preserve"> с. Лупареве, вул. Продольна,8 в межах території </w:t>
      </w:r>
      <w:proofErr w:type="spellStart"/>
      <w:r w:rsidRPr="00412ECC">
        <w:rPr>
          <w:sz w:val="28"/>
          <w:szCs w:val="28"/>
          <w:lang w:val="uk-UA"/>
        </w:rPr>
        <w:t>Галициніської</w:t>
      </w:r>
      <w:proofErr w:type="spellEnd"/>
      <w:r w:rsidRPr="00412ECC">
        <w:rPr>
          <w:sz w:val="28"/>
          <w:szCs w:val="28"/>
          <w:lang w:val="uk-UA"/>
        </w:rPr>
        <w:t xml:space="preserve"> сільської ради Вітовського району Миколаївської області.  </w:t>
      </w:r>
    </w:p>
    <w:p w14:paraId="7960BFAB" w14:textId="77777777" w:rsidR="00412ECC" w:rsidRPr="00412ECC" w:rsidRDefault="00412ECC" w:rsidP="00412ECC">
      <w:pPr>
        <w:jc w:val="both"/>
        <w:rPr>
          <w:sz w:val="16"/>
          <w:szCs w:val="16"/>
          <w:lang w:val="uk-UA"/>
        </w:rPr>
      </w:pPr>
    </w:p>
    <w:p w14:paraId="0FA5F624" w14:textId="77777777" w:rsidR="00412ECC" w:rsidRPr="00412ECC" w:rsidRDefault="00412ECC" w:rsidP="00412ECC">
      <w:pPr>
        <w:pStyle w:val="a3"/>
        <w:widowControl/>
        <w:numPr>
          <w:ilvl w:val="0"/>
          <w:numId w:val="1"/>
        </w:numPr>
        <w:shd w:val="clear" w:color="auto" w:fill="FFFFFF"/>
        <w:ind w:right="225"/>
        <w:jc w:val="both"/>
        <w:rPr>
          <w:rFonts w:eastAsia="Times New Roman"/>
          <w:color w:val="333333"/>
          <w:kern w:val="0"/>
          <w:sz w:val="21"/>
          <w:szCs w:val="21"/>
          <w:lang w:val="ru-UA" w:eastAsia="ru-UA"/>
        </w:rPr>
      </w:pPr>
      <w:r w:rsidRPr="00412ECC">
        <w:rPr>
          <w:rFonts w:eastAsia="Times New Roman"/>
          <w:color w:val="333333"/>
          <w:kern w:val="0"/>
          <w:sz w:val="28"/>
          <w:szCs w:val="28"/>
          <w:bdr w:val="none" w:sz="0" w:space="0" w:color="auto" w:frame="1"/>
          <w:lang w:val="uk-UA" w:eastAsia="ru-UA"/>
        </w:rPr>
        <w:t xml:space="preserve">Виготовити проект землеустрою, щодо відведення  земельної ділянки </w:t>
      </w:r>
      <w:r w:rsidRPr="00412ECC">
        <w:rPr>
          <w:sz w:val="28"/>
          <w:szCs w:val="28"/>
          <w:lang w:val="uk-UA"/>
        </w:rPr>
        <w:t>для будівництва та обслуговування закладів охорони здоров’я та соціальної допомоги</w:t>
      </w:r>
      <w:r w:rsidRPr="00412ECC">
        <w:rPr>
          <w:sz w:val="28"/>
          <w:szCs w:val="28"/>
        </w:rPr>
        <w:t xml:space="preserve"> та </w:t>
      </w:r>
      <w:proofErr w:type="spellStart"/>
      <w:r w:rsidRPr="00412ECC">
        <w:rPr>
          <w:sz w:val="28"/>
          <w:szCs w:val="28"/>
        </w:rPr>
        <w:t>надати</w:t>
      </w:r>
      <w:proofErr w:type="spellEnd"/>
      <w:r w:rsidRPr="00412ECC">
        <w:rPr>
          <w:sz w:val="28"/>
          <w:szCs w:val="28"/>
        </w:rPr>
        <w:t xml:space="preserve"> до </w:t>
      </w:r>
      <w:proofErr w:type="spellStart"/>
      <w:r w:rsidRPr="00412ECC">
        <w:rPr>
          <w:sz w:val="28"/>
          <w:szCs w:val="28"/>
        </w:rPr>
        <w:t>сільської</w:t>
      </w:r>
      <w:proofErr w:type="spellEnd"/>
      <w:r w:rsidRPr="00412ECC">
        <w:rPr>
          <w:sz w:val="28"/>
          <w:szCs w:val="28"/>
        </w:rPr>
        <w:t xml:space="preserve"> ради на </w:t>
      </w:r>
      <w:proofErr w:type="spellStart"/>
      <w:r w:rsidRPr="00412ECC">
        <w:rPr>
          <w:sz w:val="28"/>
          <w:szCs w:val="28"/>
        </w:rPr>
        <w:t>затвердження</w:t>
      </w:r>
      <w:proofErr w:type="spellEnd"/>
      <w:r w:rsidRPr="00412ECC">
        <w:rPr>
          <w:sz w:val="28"/>
          <w:szCs w:val="28"/>
          <w:lang w:val="uk-UA"/>
        </w:rPr>
        <w:t xml:space="preserve"> згідно чинного законодавства</w:t>
      </w:r>
      <w:r w:rsidRPr="00412ECC">
        <w:rPr>
          <w:rFonts w:eastAsia="Times New Roman"/>
          <w:color w:val="333333"/>
          <w:kern w:val="0"/>
          <w:sz w:val="28"/>
          <w:szCs w:val="28"/>
          <w:bdr w:val="none" w:sz="0" w:space="0" w:color="auto" w:frame="1"/>
          <w:lang w:val="uk-UA" w:eastAsia="ru-UA"/>
        </w:rPr>
        <w:t>.</w:t>
      </w:r>
    </w:p>
    <w:p w14:paraId="6CE06FA8" w14:textId="77777777" w:rsidR="00412ECC" w:rsidRPr="00412ECC" w:rsidRDefault="00412ECC" w:rsidP="00412ECC">
      <w:pPr>
        <w:rPr>
          <w:sz w:val="16"/>
          <w:szCs w:val="16"/>
          <w:lang w:val="uk-UA"/>
        </w:rPr>
      </w:pPr>
      <w:r w:rsidRPr="00412ECC">
        <w:rPr>
          <w:sz w:val="28"/>
          <w:szCs w:val="28"/>
          <w:lang w:val="uk-UA"/>
        </w:rPr>
        <w:tab/>
      </w:r>
    </w:p>
    <w:p w14:paraId="79288327" w14:textId="77777777" w:rsidR="00412ECC" w:rsidRPr="00412ECC" w:rsidRDefault="00412ECC" w:rsidP="00412ECC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12ECC">
        <w:rPr>
          <w:snapToGrid w:val="0"/>
          <w:sz w:val="28"/>
          <w:szCs w:val="28"/>
        </w:rPr>
        <w:t xml:space="preserve">Контроль за </w:t>
      </w:r>
      <w:proofErr w:type="spellStart"/>
      <w:r w:rsidRPr="00412ECC">
        <w:rPr>
          <w:snapToGrid w:val="0"/>
          <w:sz w:val="28"/>
          <w:szCs w:val="28"/>
        </w:rPr>
        <w:t>виконанням</w:t>
      </w:r>
      <w:proofErr w:type="spellEnd"/>
      <w:r w:rsidRPr="00412ECC">
        <w:rPr>
          <w:snapToGrid w:val="0"/>
          <w:sz w:val="28"/>
          <w:szCs w:val="28"/>
        </w:rPr>
        <w:t xml:space="preserve"> </w:t>
      </w:r>
      <w:proofErr w:type="spellStart"/>
      <w:r w:rsidRPr="00412ECC">
        <w:rPr>
          <w:snapToGrid w:val="0"/>
          <w:sz w:val="28"/>
          <w:szCs w:val="28"/>
        </w:rPr>
        <w:t>цього</w:t>
      </w:r>
      <w:proofErr w:type="spellEnd"/>
      <w:r w:rsidRPr="00412ECC">
        <w:rPr>
          <w:snapToGrid w:val="0"/>
          <w:sz w:val="28"/>
          <w:szCs w:val="28"/>
        </w:rPr>
        <w:t xml:space="preserve"> </w:t>
      </w:r>
      <w:proofErr w:type="spellStart"/>
      <w:r w:rsidRPr="00412ECC">
        <w:rPr>
          <w:snapToGrid w:val="0"/>
          <w:sz w:val="28"/>
          <w:szCs w:val="28"/>
        </w:rPr>
        <w:t>рішення</w:t>
      </w:r>
      <w:proofErr w:type="spellEnd"/>
      <w:r w:rsidRPr="00412ECC">
        <w:rPr>
          <w:snapToGrid w:val="0"/>
          <w:sz w:val="28"/>
          <w:szCs w:val="28"/>
        </w:rPr>
        <w:t xml:space="preserve"> </w:t>
      </w:r>
      <w:proofErr w:type="spellStart"/>
      <w:r w:rsidRPr="00412ECC">
        <w:rPr>
          <w:snapToGrid w:val="0"/>
          <w:sz w:val="28"/>
          <w:szCs w:val="28"/>
        </w:rPr>
        <w:t>покласти</w:t>
      </w:r>
      <w:proofErr w:type="spellEnd"/>
      <w:r w:rsidRPr="00412ECC">
        <w:rPr>
          <w:snapToGrid w:val="0"/>
          <w:sz w:val="28"/>
          <w:szCs w:val="28"/>
        </w:rPr>
        <w:t xml:space="preserve"> на </w:t>
      </w:r>
      <w:proofErr w:type="spellStart"/>
      <w:r w:rsidRPr="00412ECC">
        <w:rPr>
          <w:snapToGrid w:val="0"/>
          <w:sz w:val="28"/>
          <w:szCs w:val="28"/>
        </w:rPr>
        <w:t>постійну</w:t>
      </w:r>
      <w:proofErr w:type="spellEnd"/>
      <w:r w:rsidRPr="00412ECC">
        <w:rPr>
          <w:snapToGrid w:val="0"/>
          <w:sz w:val="28"/>
          <w:szCs w:val="28"/>
        </w:rPr>
        <w:t xml:space="preserve"> </w:t>
      </w:r>
      <w:proofErr w:type="spellStart"/>
      <w:r w:rsidRPr="00412ECC">
        <w:rPr>
          <w:snapToGrid w:val="0"/>
          <w:sz w:val="28"/>
          <w:szCs w:val="28"/>
        </w:rPr>
        <w:t>комісію</w:t>
      </w:r>
      <w:proofErr w:type="spellEnd"/>
      <w:r w:rsidRPr="00412ECC">
        <w:rPr>
          <w:snapToGrid w:val="0"/>
          <w:sz w:val="28"/>
          <w:szCs w:val="28"/>
        </w:rPr>
        <w:t xml:space="preserve"> </w:t>
      </w:r>
      <w:proofErr w:type="spellStart"/>
      <w:r w:rsidRPr="00412ECC">
        <w:rPr>
          <w:snapToGrid w:val="0"/>
          <w:sz w:val="28"/>
          <w:szCs w:val="28"/>
        </w:rPr>
        <w:t>сільської</w:t>
      </w:r>
      <w:proofErr w:type="spellEnd"/>
      <w:r w:rsidRPr="00412ECC">
        <w:rPr>
          <w:snapToGrid w:val="0"/>
          <w:sz w:val="28"/>
          <w:szCs w:val="28"/>
        </w:rPr>
        <w:t xml:space="preserve"> ради з </w:t>
      </w:r>
      <w:proofErr w:type="spellStart"/>
      <w:r w:rsidRPr="00412ECC">
        <w:rPr>
          <w:snapToGrid w:val="0"/>
          <w:sz w:val="28"/>
          <w:szCs w:val="28"/>
        </w:rPr>
        <w:t>питань</w:t>
      </w:r>
      <w:proofErr w:type="spellEnd"/>
      <w:r w:rsidRPr="00412ECC">
        <w:rPr>
          <w:snapToGrid w:val="0"/>
          <w:sz w:val="28"/>
          <w:szCs w:val="28"/>
        </w:rPr>
        <w:t xml:space="preserve"> </w:t>
      </w:r>
      <w:proofErr w:type="spellStart"/>
      <w:r w:rsidRPr="00412ECC">
        <w:rPr>
          <w:snapToGrid w:val="0"/>
          <w:sz w:val="28"/>
          <w:szCs w:val="28"/>
        </w:rPr>
        <w:t>земельних</w:t>
      </w:r>
      <w:proofErr w:type="spellEnd"/>
      <w:r w:rsidRPr="00412ECC">
        <w:rPr>
          <w:snapToGrid w:val="0"/>
          <w:sz w:val="28"/>
          <w:szCs w:val="28"/>
        </w:rPr>
        <w:t xml:space="preserve"> </w:t>
      </w:r>
      <w:proofErr w:type="spellStart"/>
      <w:r w:rsidRPr="00412ECC">
        <w:rPr>
          <w:snapToGrid w:val="0"/>
          <w:sz w:val="28"/>
          <w:szCs w:val="28"/>
        </w:rPr>
        <w:t>відносин</w:t>
      </w:r>
      <w:proofErr w:type="spellEnd"/>
      <w:r w:rsidRPr="00412ECC">
        <w:rPr>
          <w:snapToGrid w:val="0"/>
          <w:sz w:val="28"/>
          <w:szCs w:val="28"/>
        </w:rPr>
        <w:t xml:space="preserve"> та земельного кадастру, </w:t>
      </w:r>
      <w:proofErr w:type="spellStart"/>
      <w:r w:rsidRPr="00412ECC">
        <w:rPr>
          <w:snapToGrid w:val="0"/>
          <w:sz w:val="28"/>
          <w:szCs w:val="28"/>
        </w:rPr>
        <w:t>природокористування</w:t>
      </w:r>
      <w:proofErr w:type="spellEnd"/>
      <w:r w:rsidRPr="00412ECC">
        <w:rPr>
          <w:snapToGrid w:val="0"/>
          <w:sz w:val="28"/>
          <w:szCs w:val="28"/>
        </w:rPr>
        <w:t xml:space="preserve">, </w:t>
      </w:r>
      <w:proofErr w:type="spellStart"/>
      <w:r w:rsidRPr="00412ECC">
        <w:rPr>
          <w:snapToGrid w:val="0"/>
          <w:sz w:val="28"/>
          <w:szCs w:val="28"/>
        </w:rPr>
        <w:t>планування</w:t>
      </w:r>
      <w:proofErr w:type="spellEnd"/>
      <w:r w:rsidRPr="00412ECC">
        <w:rPr>
          <w:snapToGrid w:val="0"/>
          <w:sz w:val="28"/>
          <w:szCs w:val="28"/>
        </w:rPr>
        <w:t xml:space="preserve"> </w:t>
      </w:r>
      <w:proofErr w:type="spellStart"/>
      <w:r w:rsidRPr="00412ECC">
        <w:rPr>
          <w:snapToGrid w:val="0"/>
          <w:sz w:val="28"/>
          <w:szCs w:val="28"/>
        </w:rPr>
        <w:t>території</w:t>
      </w:r>
      <w:proofErr w:type="spellEnd"/>
      <w:r w:rsidRPr="00412ECC">
        <w:rPr>
          <w:snapToGrid w:val="0"/>
          <w:sz w:val="28"/>
          <w:szCs w:val="28"/>
        </w:rPr>
        <w:t xml:space="preserve">, </w:t>
      </w:r>
      <w:proofErr w:type="spellStart"/>
      <w:r w:rsidRPr="00412ECC">
        <w:rPr>
          <w:snapToGrid w:val="0"/>
          <w:sz w:val="28"/>
          <w:szCs w:val="28"/>
        </w:rPr>
        <w:t>охорони</w:t>
      </w:r>
      <w:proofErr w:type="spellEnd"/>
      <w:r w:rsidRPr="00412ECC">
        <w:rPr>
          <w:snapToGrid w:val="0"/>
          <w:sz w:val="28"/>
          <w:szCs w:val="28"/>
        </w:rPr>
        <w:t xml:space="preserve"> </w:t>
      </w:r>
      <w:proofErr w:type="spellStart"/>
      <w:r w:rsidRPr="00412ECC">
        <w:rPr>
          <w:snapToGrid w:val="0"/>
          <w:sz w:val="28"/>
          <w:szCs w:val="28"/>
        </w:rPr>
        <w:t>довкілля</w:t>
      </w:r>
      <w:proofErr w:type="spellEnd"/>
      <w:r w:rsidRPr="00412ECC">
        <w:rPr>
          <w:snapToGrid w:val="0"/>
          <w:sz w:val="28"/>
          <w:szCs w:val="28"/>
        </w:rPr>
        <w:t xml:space="preserve"> та </w:t>
      </w:r>
      <w:proofErr w:type="spellStart"/>
      <w:r w:rsidRPr="00412ECC">
        <w:rPr>
          <w:snapToGrid w:val="0"/>
          <w:sz w:val="28"/>
          <w:szCs w:val="28"/>
        </w:rPr>
        <w:t>екологічної</w:t>
      </w:r>
      <w:proofErr w:type="spellEnd"/>
      <w:r w:rsidRPr="00412ECC">
        <w:rPr>
          <w:snapToGrid w:val="0"/>
          <w:sz w:val="28"/>
          <w:szCs w:val="28"/>
        </w:rPr>
        <w:t xml:space="preserve"> </w:t>
      </w:r>
      <w:proofErr w:type="spellStart"/>
      <w:r w:rsidRPr="00412ECC">
        <w:rPr>
          <w:snapToGrid w:val="0"/>
          <w:sz w:val="28"/>
          <w:szCs w:val="28"/>
        </w:rPr>
        <w:t>безпеки</w:t>
      </w:r>
      <w:proofErr w:type="spellEnd"/>
      <w:r w:rsidRPr="00412ECC">
        <w:rPr>
          <w:sz w:val="28"/>
          <w:szCs w:val="28"/>
        </w:rPr>
        <w:t>.</w:t>
      </w:r>
    </w:p>
    <w:p w14:paraId="223C6A94" w14:textId="77777777" w:rsidR="00412ECC" w:rsidRPr="00412ECC" w:rsidRDefault="00412ECC" w:rsidP="00412ECC">
      <w:pPr>
        <w:pStyle w:val="a3"/>
        <w:widowControl/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</w:p>
    <w:p w14:paraId="02D1698A" w14:textId="77777777" w:rsidR="00412ECC" w:rsidRPr="00412ECC" w:rsidRDefault="00412ECC" w:rsidP="00412ECC">
      <w:pPr>
        <w:pStyle w:val="a3"/>
        <w:widowControl/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</w:p>
    <w:p w14:paraId="36CA8855" w14:textId="77777777" w:rsidR="00412ECC" w:rsidRPr="00412ECC" w:rsidRDefault="00412ECC" w:rsidP="00412ECC">
      <w:pPr>
        <w:pStyle w:val="a3"/>
        <w:widowControl/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</w:p>
    <w:p w14:paraId="12DCFD60" w14:textId="77777777" w:rsidR="00412ECC" w:rsidRPr="00412ECC" w:rsidRDefault="00412ECC" w:rsidP="00412ECC">
      <w:pPr>
        <w:pStyle w:val="a3"/>
        <w:widowControl/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  <w:r w:rsidRPr="00412ECC">
        <w:rPr>
          <w:sz w:val="28"/>
          <w:szCs w:val="28"/>
          <w:lang w:val="uk-UA"/>
        </w:rPr>
        <w:t xml:space="preserve">                          Сільський голова                                          І. НАЗАР</w:t>
      </w:r>
    </w:p>
    <w:p w14:paraId="42F103D9" w14:textId="77777777" w:rsidR="00412ECC" w:rsidRPr="00412ECC" w:rsidRDefault="00412ECC" w:rsidP="00412ECC">
      <w:pPr>
        <w:pStyle w:val="a3"/>
        <w:widowControl/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</w:p>
    <w:p w14:paraId="332D699C" w14:textId="77777777" w:rsidR="00412ECC" w:rsidRPr="00412ECC" w:rsidRDefault="00412ECC" w:rsidP="00412ECC">
      <w:pPr>
        <w:pStyle w:val="a3"/>
        <w:widowControl/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</w:p>
    <w:p w14:paraId="6D294E3A" w14:textId="77777777" w:rsidR="003C2DBC" w:rsidRDefault="003C2DBC"/>
    <w:sectPr w:rsidR="003C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41636"/>
    <w:multiLevelType w:val="hybridMultilevel"/>
    <w:tmpl w:val="63A64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ECC"/>
    <w:rsid w:val="003C2DBC"/>
    <w:rsid w:val="0041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0390"/>
  <w15:chartTrackingRefBased/>
  <w15:docId w15:val="{8AD8607E-618E-466D-8AD1-10A1ED77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ECC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ECC"/>
    <w:pPr>
      <w:ind w:left="720"/>
      <w:contextualSpacing/>
    </w:pPr>
  </w:style>
  <w:style w:type="paragraph" w:customStyle="1" w:styleId="3">
    <w:name w:val="Абзац списка3"/>
    <w:basedOn w:val="a"/>
    <w:rsid w:val="00412ECC"/>
    <w:pPr>
      <w:widowControl/>
      <w:ind w:left="720"/>
      <w:contextualSpacing/>
    </w:pPr>
    <w:rPr>
      <w:rFonts w:ascii="Antiqua" w:eastAsia="Times New Roman" w:hAnsi="Antiqua"/>
      <w:kern w:val="0"/>
      <w:sz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2021-09-16T11:23:00Z</dcterms:created>
  <dcterms:modified xsi:type="dcterms:W3CDTF">2021-09-16T11:23:00Z</dcterms:modified>
</cp:coreProperties>
</file>