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DA3801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закупівля </w:t>
      </w:r>
      <w:r w:rsidR="00DA3801">
        <w:rPr>
          <w:rFonts w:ascii="Times New Roman" w:hAnsi="Times New Roman" w:cs="Times New Roman"/>
          <w:sz w:val="26"/>
          <w:szCs w:val="26"/>
          <w:lang w:val="uk-UA"/>
        </w:rPr>
        <w:t>природного газу для опалення на 2024 рік.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>Замовник:  Галицинівська сільська рада.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>ЄДРПОУ: 22440768.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Вид процедури: шляхом укладання прямої угоди без використання електронної системи закупівель. 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Категорія замовника:  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DA3801">
        <w:rPr>
          <w:rFonts w:ascii="Times New Roman" w:hAnsi="Times New Roman" w:cs="Times New Roman"/>
          <w:sz w:val="26"/>
          <w:szCs w:val="26"/>
          <w:lang w:val="uk-UA"/>
        </w:rPr>
        <w:t>рган місцевої влади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>Предмет закупівлі: «Природний газ, код 09120000-6 — Газове паливо за ДК 021:2015 «Єдиний закупівельний словник".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Ідентифікатор закупівлі: UA-2023-10-24-002055-a (Закупівля не відбулась через неподання жодної тендерної пропозиції для участі у відкритих торгах). 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>Розмір бюджетного призначення: 215 210 грн.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Запланований  об’єм закупівлі: 13 000  </w:t>
      </w:r>
      <w:proofErr w:type="spellStart"/>
      <w:r w:rsidRPr="00DA3801">
        <w:rPr>
          <w:rFonts w:ascii="Times New Roman" w:hAnsi="Times New Roman" w:cs="Times New Roman"/>
          <w:sz w:val="26"/>
          <w:szCs w:val="26"/>
          <w:lang w:val="uk-UA"/>
        </w:rPr>
        <w:t>м.куб</w:t>
      </w:r>
      <w:proofErr w:type="spellEnd"/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. природного газу.  </w:t>
      </w:r>
    </w:p>
    <w:p w:rsid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>Термін дії договору: з 01 січня 2024 року до  15 квітня  2024 року (включно).</w:t>
      </w:r>
    </w:p>
    <w:p w:rsid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F4157" w:rsidRDefault="000C1680" w:rsidP="000C1680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0C1680">
        <w:rPr>
          <w:rFonts w:ascii="Times New Roman" w:hAnsi="Times New Roman" w:cs="Times New Roman"/>
          <w:b/>
          <w:sz w:val="26"/>
          <w:szCs w:val="26"/>
          <w:lang w:val="uk-UA"/>
        </w:rPr>
        <w:t>Обгрунтування</w:t>
      </w:r>
      <w:proofErr w:type="spellEnd"/>
      <w:r w:rsidRPr="000C1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очікуваної вартості та/ або розміру бюджетного призначення: </w:t>
      </w:r>
    </w:p>
    <w:p w:rsidR="00DA3801" w:rsidRPr="00DA3801" w:rsidRDefault="00FF4157" w:rsidP="00FF415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DA3801"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ч. 1 ст. 4 Закону України «Про публічні закупівлі» (далі — Закон) планування замовником  закупівлі здійснюється на підставі наявної </w:t>
      </w:r>
      <w:r w:rsidR="00B74466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B74466" w:rsidRPr="00B74466">
        <w:rPr>
          <w:rFonts w:ascii="Times New Roman" w:hAnsi="Times New Roman" w:cs="Times New Roman"/>
          <w:sz w:val="26"/>
          <w:szCs w:val="26"/>
          <w:lang w:val="uk-UA"/>
        </w:rPr>
        <w:t>планової потреби наступного рок</w:t>
      </w:r>
      <w:r w:rsidR="00DA3801"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 потреби у закупівлі товарів, робіт і послуг. Заплановані закупівлі включаються до річного плану закупівель.</w:t>
      </w:r>
    </w:p>
    <w:p w:rsidR="00DA3801" w:rsidRPr="00DA3801" w:rsidRDefault="00DA3801" w:rsidP="000C1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Постановою Кабінету Міністрів України від 12 жовтня 2022 р. № 1178 затверджені 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 (далі - Особливості).  </w:t>
      </w:r>
    </w:p>
    <w:p w:rsidR="00DA3801" w:rsidRDefault="00DA3801" w:rsidP="000C1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>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застосування відкритих торгів у порядку, визначеному цими особливостями, з урахуванням положень, визначених цими особливостями.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визначається на підставі річного планування, а також з урахуванням потреби замовника на період з 01 січня 2024 року до  15 квітня  2024 року (включно). </w:t>
      </w:r>
    </w:p>
    <w:p w:rsidR="00DA3801" w:rsidRPr="008256CA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розрахунків, та з врахуванням використаного природного газу в першому кварталі 2023 року потреби в газі для опалення в січні - квітні 2024 року  </w:t>
      </w:r>
      <w:r w:rsidRPr="00DA380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складуть 13 000  </w:t>
      </w:r>
      <w:proofErr w:type="spellStart"/>
      <w:r w:rsidRPr="00DA3801">
        <w:rPr>
          <w:rFonts w:ascii="Times New Roman" w:hAnsi="Times New Roman" w:cs="Times New Roman"/>
          <w:sz w:val="26"/>
          <w:szCs w:val="26"/>
          <w:lang w:val="uk-UA"/>
        </w:rPr>
        <w:t>м.куб</w:t>
      </w:r>
      <w:proofErr w:type="spellEnd"/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. природного газу.  </w:t>
      </w:r>
      <w:r w:rsidR="008256CA">
        <w:rPr>
          <w:rFonts w:ascii="Times New Roman" w:hAnsi="Times New Roman" w:cs="Times New Roman"/>
          <w:sz w:val="26"/>
          <w:szCs w:val="26"/>
          <w:lang w:val="uk-UA"/>
        </w:rPr>
        <w:t xml:space="preserve"> В тому числі  в с. </w:t>
      </w:r>
      <w:proofErr w:type="spellStart"/>
      <w:r w:rsidR="008256CA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8256CA">
        <w:rPr>
          <w:rFonts w:ascii="Times New Roman" w:hAnsi="Times New Roman" w:cs="Times New Roman"/>
          <w:sz w:val="26"/>
          <w:szCs w:val="26"/>
          <w:lang w:val="uk-UA"/>
        </w:rPr>
        <w:t xml:space="preserve"> - 5 400 </w:t>
      </w:r>
      <w:proofErr w:type="spellStart"/>
      <w:r w:rsidR="008256CA" w:rsidRPr="008256CA">
        <w:rPr>
          <w:rFonts w:ascii="Times New Roman" w:hAnsi="Times New Roman" w:cs="Times New Roman"/>
          <w:sz w:val="26"/>
          <w:szCs w:val="26"/>
          <w:lang w:val="uk-UA"/>
        </w:rPr>
        <w:t>м.куб</w:t>
      </w:r>
      <w:proofErr w:type="spellEnd"/>
      <w:r w:rsidR="008256CA" w:rsidRPr="008256C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256CA">
        <w:rPr>
          <w:rFonts w:ascii="Times New Roman" w:hAnsi="Times New Roman" w:cs="Times New Roman"/>
          <w:sz w:val="26"/>
          <w:szCs w:val="26"/>
          <w:lang w:val="uk-UA"/>
        </w:rPr>
        <w:t xml:space="preserve">,  в с. Галицинове -  4 900 </w:t>
      </w:r>
      <w:proofErr w:type="spellStart"/>
      <w:r w:rsidR="008256CA" w:rsidRPr="008256CA">
        <w:rPr>
          <w:rFonts w:ascii="Times New Roman" w:hAnsi="Times New Roman" w:cs="Times New Roman"/>
          <w:sz w:val="26"/>
          <w:szCs w:val="26"/>
          <w:lang w:val="uk-UA"/>
        </w:rPr>
        <w:t>м.куб</w:t>
      </w:r>
      <w:proofErr w:type="spellEnd"/>
      <w:r w:rsidR="008256CA" w:rsidRPr="008256C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256CA">
        <w:rPr>
          <w:rFonts w:ascii="Times New Roman" w:hAnsi="Times New Roman" w:cs="Times New Roman"/>
          <w:sz w:val="26"/>
          <w:szCs w:val="26"/>
          <w:lang w:val="uk-UA"/>
        </w:rPr>
        <w:t>, в с. Лимани 2</w:t>
      </w:r>
      <w:bookmarkStart w:id="0" w:name="_GoBack"/>
      <w:bookmarkEnd w:id="0"/>
      <w:r w:rsidR="008256CA">
        <w:rPr>
          <w:rFonts w:ascii="Times New Roman" w:hAnsi="Times New Roman" w:cs="Times New Roman"/>
          <w:sz w:val="26"/>
          <w:szCs w:val="26"/>
          <w:lang w:val="uk-UA"/>
        </w:rPr>
        <w:t xml:space="preserve"> 700</w:t>
      </w:r>
      <w:r w:rsidR="008256CA" w:rsidRPr="008256CA">
        <w:t xml:space="preserve"> </w:t>
      </w:r>
      <w:proofErr w:type="spellStart"/>
      <w:r w:rsidR="008256CA" w:rsidRPr="008256CA">
        <w:rPr>
          <w:rFonts w:ascii="Times New Roman" w:hAnsi="Times New Roman" w:cs="Times New Roman"/>
          <w:sz w:val="26"/>
          <w:szCs w:val="26"/>
          <w:lang w:val="uk-UA"/>
        </w:rPr>
        <w:t>м.куб</w:t>
      </w:r>
      <w:proofErr w:type="spellEnd"/>
      <w:r w:rsidR="008256CA" w:rsidRPr="008256C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Ціна природного газу на ринку складає</w:t>
      </w:r>
      <w:r w:rsidR="00AB7BE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B7BE3" w:rsidRPr="00AB7BE3" w:rsidRDefault="00AB7BE3" w:rsidP="00AB7B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B7BE3">
        <w:rPr>
          <w:rFonts w:ascii="Times New Roman" w:hAnsi="Times New Roman" w:cs="Times New Roman"/>
          <w:b/>
          <w:bCs/>
          <w:sz w:val="26"/>
          <w:szCs w:val="26"/>
          <w:lang w:val="uk-UA"/>
        </w:rPr>
        <w:t>Ринок природного газу в Україні (УЕБ)</w:t>
      </w:r>
    </w:p>
    <w:p w:rsidR="00AB7BE3" w:rsidRPr="00AB7BE3" w:rsidRDefault="00AB7BE3" w:rsidP="00AB7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</w:t>
      </w:r>
      <w:r w:rsidRPr="00AB7BE3">
        <w:rPr>
          <w:rFonts w:ascii="Times New Roman" w:hAnsi="Times New Roman" w:cs="Times New Roman"/>
          <w:sz w:val="24"/>
          <w:szCs w:val="24"/>
          <w:lang w:val="uk-UA"/>
        </w:rPr>
        <w:t>останнє оновлення: 23.10.2023 20:10</w:t>
      </w:r>
    </w:p>
    <w:tbl>
      <w:tblPr>
        <w:tblW w:w="0" w:type="auto"/>
        <w:tblCellSpacing w:w="0" w:type="dxa"/>
        <w:tblInd w:w="8" w:type="dxa"/>
        <w:tblBorders>
          <w:top w:val="single" w:sz="6" w:space="0" w:color="888899"/>
          <w:left w:val="single" w:sz="6" w:space="0" w:color="8888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112"/>
        <w:gridCol w:w="1389"/>
        <w:gridCol w:w="1085"/>
        <w:gridCol w:w="1002"/>
        <w:gridCol w:w="1101"/>
        <w:gridCol w:w="1123"/>
        <w:gridCol w:w="961"/>
      </w:tblGrid>
      <w:tr w:rsidR="00AB7BE3" w:rsidRPr="00AB7BE3" w:rsidTr="00AB7BE3">
        <w:trPr>
          <w:trHeight w:val="299"/>
          <w:tblCellSpacing w:w="0" w:type="dxa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Результати торгів по газу на Українській енергетичній біржі за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        </w:t>
            </w:r>
            <w:r w:rsidRPr="00AB7B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останні 2 місяці </w:t>
            </w:r>
            <w:r w:rsidRPr="00AB7B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 за 1 тис. м³)</w:t>
            </w:r>
          </w:p>
        </w:tc>
      </w:tr>
      <w:tr w:rsidR="00AB7BE3" w:rsidRPr="00AB7BE3" w:rsidTr="00AB7BE3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7678" w:type="dxa"/>
            <w:gridSpan w:val="7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Ресурси</w:t>
            </w:r>
          </w:p>
        </w:tc>
      </w:tr>
      <w:tr w:rsidR="00AB7BE3" w:rsidRPr="00AB7BE3" w:rsidTr="00AB7BE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жовтня 2023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листопада 2023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грудня 2023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січня 2024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лютого 2024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березня 2024</w:t>
            </w:r>
          </w:p>
        </w:tc>
        <w:tc>
          <w:tcPr>
            <w:tcW w:w="961" w:type="dxa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квітня 2024</w:t>
            </w:r>
          </w:p>
        </w:tc>
      </w:tr>
      <w:tr w:rsidR="00AB7BE3" w:rsidRPr="00AB7BE3" w:rsidTr="00AB7BE3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23.10.2023  Пн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14637,00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7BE3" w:rsidRPr="00AB7BE3" w:rsidTr="00AB7BE3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27.09.2023  Ср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14577,00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7BE3" w:rsidRPr="00AB7BE3" w:rsidTr="00AB7BE3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21.09.2023  Чт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15784,00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15784,00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15784,00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15784,00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15784,00</w:t>
            </w:r>
          </w:p>
        </w:tc>
        <w:tc>
          <w:tcPr>
            <w:tcW w:w="961" w:type="dxa"/>
            <w:tcBorders>
              <w:bottom w:val="single" w:sz="6" w:space="0" w:color="888899"/>
              <w:right w:val="single" w:sz="6" w:space="0" w:color="888899"/>
            </w:tcBorders>
            <w:vAlign w:val="center"/>
            <w:hideMark/>
          </w:tcPr>
          <w:p w:rsidR="00AB7BE3" w:rsidRPr="00AB7BE3" w:rsidRDefault="00AB7BE3" w:rsidP="00AB7BE3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15784,00</w:t>
            </w:r>
          </w:p>
        </w:tc>
      </w:tr>
    </w:tbl>
    <w:p w:rsidR="00B74466" w:rsidRDefault="00B74466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той же час примірні тарифи</w:t>
      </w:r>
      <w:r w:rsidRPr="00B74466">
        <w:t xml:space="preserve"> </w:t>
      </w:r>
      <w:r w:rsidRPr="00B74466">
        <w:rPr>
          <w:rFonts w:ascii="Times New Roman" w:hAnsi="Times New Roman" w:cs="Times New Roman"/>
          <w:sz w:val="26"/>
          <w:szCs w:val="26"/>
          <w:lang w:val="uk-UA"/>
        </w:rPr>
        <w:t xml:space="preserve">для юридичних осіб   </w:t>
      </w:r>
    </w:p>
    <w:tbl>
      <w:tblPr>
        <w:tblW w:w="0" w:type="auto"/>
        <w:tblCellSpacing w:w="0" w:type="dxa"/>
        <w:tblBorders>
          <w:top w:val="single" w:sz="6" w:space="0" w:color="888899"/>
          <w:left w:val="single" w:sz="6" w:space="0" w:color="8888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259"/>
        <w:gridCol w:w="2861"/>
      </w:tblGrid>
      <w:tr w:rsidR="00B74466" w:rsidRPr="00B74466" w:rsidTr="00B74466">
        <w:trPr>
          <w:trHeight w:val="299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Постачальник</w:t>
            </w:r>
            <w:r w:rsidRPr="00B744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br/>
            </w: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(газопостачальна компанія)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hyperlink r:id="rId6" w:tooltip="сортувати" w:history="1">
              <w:r w:rsidR="00B74466" w:rsidRPr="00B74466">
                <w:rPr>
                  <w:rStyle w:val="a6"/>
                  <w:rFonts w:ascii="Times New Roman" w:hAnsi="Times New Roman" w:cs="Times New Roman"/>
                  <w:b/>
                  <w:bCs/>
                  <w:sz w:val="26"/>
                  <w:szCs w:val="26"/>
                  <w:lang w:val="uk-UA"/>
                </w:rPr>
                <w:t> </w:t>
              </w:r>
            </w:hyperlink>
            <w:r w:rsidR="00B74466" w:rsidRPr="00B744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передоплата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hyperlink r:id="rId7" w:tooltip="сортувати" w:history="1">
              <w:r w:rsidR="00B74466" w:rsidRPr="00B74466">
                <w:rPr>
                  <w:rStyle w:val="a6"/>
                  <w:rFonts w:ascii="Times New Roman" w:hAnsi="Times New Roman" w:cs="Times New Roman"/>
                  <w:b/>
                  <w:bCs/>
                  <w:sz w:val="26"/>
                  <w:szCs w:val="26"/>
                  <w:lang w:val="uk-UA"/>
                </w:rPr>
                <w:t> </w:t>
              </w:r>
            </w:hyperlink>
            <w:r w:rsidR="00B74466" w:rsidRPr="00B744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оплата за фактом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888899"/>
              <w:right w:val="single" w:sz="6" w:space="0" w:color="888899"/>
            </w:tcBorders>
            <w:shd w:val="clear" w:color="auto" w:fill="EEEEEE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 за 1 м³, з ПДВ)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888899"/>
              <w:right w:val="single" w:sz="6" w:space="0" w:color="888899"/>
            </w:tcBorders>
            <w:shd w:val="clear" w:color="auto" w:fill="F4F4FC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Україна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8" w:history="1"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ТОВ ГК "Нафтогаз України"</w:t>
              </w:r>
            </w:hyperlink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34,5000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888899"/>
              <w:right w:val="single" w:sz="6" w:space="0" w:color="888899"/>
            </w:tcBorders>
            <w:shd w:val="clear" w:color="auto" w:fill="F4F4FC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Вінницька обл.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9" w:history="1"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ТОВ "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Енера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 xml:space="preserve"> Вінниця"</w:t>
              </w:r>
            </w:hyperlink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24,5875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25,7500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888899"/>
              <w:right w:val="single" w:sz="6" w:space="0" w:color="888899"/>
            </w:tcBorders>
            <w:shd w:val="clear" w:color="auto" w:fill="F4F4FC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Донецька обл.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0" w:history="1"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ТОВ "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Гласкомерц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"</w:t>
              </w:r>
            </w:hyperlink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34,5500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888899"/>
              <w:right w:val="single" w:sz="6" w:space="0" w:color="888899"/>
            </w:tcBorders>
            <w:shd w:val="clear" w:color="auto" w:fill="F4F4FC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Івано-Франківська обл.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1" w:history="1"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ТОВ "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Стрийнафтогаз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"</w:t>
              </w:r>
            </w:hyperlink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27,0000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32,0000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888899"/>
              <w:right w:val="single" w:sz="6" w:space="0" w:color="888899"/>
            </w:tcBorders>
            <w:shd w:val="clear" w:color="auto" w:fill="F4F4FC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Київська обл.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2" w:history="1"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 xml:space="preserve">ТОВ "Асканія 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Енерджи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"</w:t>
              </w:r>
            </w:hyperlink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32,0000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34,0000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3" w:history="1"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 xml:space="preserve">ТОВ "М Газ 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Трейдинг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"</w:t>
              </w:r>
            </w:hyperlink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52,0000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4" w:history="1"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ТОВ "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Мегаватт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 xml:space="preserve"> 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Енерго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"</w:t>
              </w:r>
            </w:hyperlink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41,2652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888899"/>
              <w:right w:val="single" w:sz="6" w:space="0" w:color="888899"/>
            </w:tcBorders>
            <w:shd w:val="clear" w:color="auto" w:fill="F4F4FC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Одеська обл.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5" w:history="1"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ТОВ "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Одесагаз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-постачання"</w:t>
              </w:r>
            </w:hyperlink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23,7134</w:t>
            </w: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29,8800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888899"/>
              <w:right w:val="single" w:sz="6" w:space="0" w:color="888899"/>
            </w:tcBorders>
            <w:shd w:val="clear" w:color="auto" w:fill="F4F4FC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Полтавська обл.</w:t>
            </w:r>
          </w:p>
        </w:tc>
      </w:tr>
      <w:tr w:rsidR="00B74466" w:rsidRPr="00B74466" w:rsidTr="00B74466">
        <w:trPr>
          <w:tblCellSpacing w:w="0" w:type="dxa"/>
        </w:trPr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8256CA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6" w:history="1"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ТОВ "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Кременчукгаз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 xml:space="preserve"> </w:t>
              </w:r>
              <w:proofErr w:type="spellStart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Трейдінг</w:t>
              </w:r>
              <w:proofErr w:type="spellEnd"/>
              <w:r w:rsidR="00B74466" w:rsidRPr="00B7446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uk-UA"/>
                </w:rPr>
                <w:t>"</w:t>
              </w:r>
            </w:hyperlink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888899"/>
              <w:right w:val="single" w:sz="6" w:space="0" w:color="888899"/>
            </w:tcBorders>
            <w:shd w:val="clear" w:color="auto" w:fill="FFFFFF"/>
            <w:vAlign w:val="center"/>
            <w:hideMark/>
          </w:tcPr>
          <w:p w:rsidR="00B74466" w:rsidRPr="00B74466" w:rsidRDefault="00B74466" w:rsidP="00B744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4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29,7000</w:t>
            </w:r>
          </w:p>
        </w:tc>
      </w:tr>
    </w:tbl>
    <w:p w:rsidR="00B74466" w:rsidRDefault="00B74466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>22.08.2023 року  прийнято постанову Кабінету Міністрів України № 896  «Про внесення змін до постанови Кабінету Міністрів України від 19 липня 2022 р. № 812», цими змінами  подовжено дію постанови від  19.07 2022 р.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 (надалі- Положення) до «15» квітня 2024 року.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Пунктом 6 цього Положення визначено що ТОВ “Газопостачальна компанія “Нафтогаз </w:t>
      </w:r>
      <w:proofErr w:type="spellStart"/>
      <w:r w:rsidRPr="00DA3801">
        <w:rPr>
          <w:rFonts w:ascii="Times New Roman" w:hAnsi="Times New Roman" w:cs="Times New Roman"/>
          <w:sz w:val="26"/>
          <w:szCs w:val="26"/>
          <w:lang w:val="uk-UA"/>
        </w:rPr>
        <w:t>Трейдинг</w:t>
      </w:r>
      <w:proofErr w:type="spellEnd"/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” постачає з 1 вересня 2022 р. по 15 квітня  2024 р. (включно) природний газ бюджетним установам, за ціною, що становить 16 390 гривень з урахуванням податку на додану вартість за 1000 куб. метрів газу (без урахування </w:t>
      </w:r>
      <w:r w:rsidRPr="00DA380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тарифу на послуги з транспортування природного газу для точки виходу та коефіцієнта, який застосовується у разі замовлення потужності на добу наперед). 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 Всього ціна газу за 1000 куб. м з ПДВ, з урахуванням тарифу на послуги транспортування та коефіцієнту, який застосовується при замовленні потужності на добу наперед, становить 16 553,89 грн.</w:t>
      </w:r>
    </w:p>
    <w:p w:rsidR="00DA3801" w:rsidRP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 xml:space="preserve"> З врахуванням  вартості  газу яку пропонує ТОВ “ГК “Нафтогаз </w:t>
      </w:r>
      <w:proofErr w:type="spellStart"/>
      <w:r w:rsidRPr="00DA3801">
        <w:rPr>
          <w:rFonts w:ascii="Times New Roman" w:hAnsi="Times New Roman" w:cs="Times New Roman"/>
          <w:sz w:val="26"/>
          <w:szCs w:val="26"/>
          <w:lang w:val="uk-UA"/>
        </w:rPr>
        <w:t>Трейдинг</w:t>
      </w:r>
      <w:proofErr w:type="spellEnd"/>
      <w:r w:rsidRPr="00DA3801">
        <w:rPr>
          <w:rFonts w:ascii="Times New Roman" w:hAnsi="Times New Roman" w:cs="Times New Roman"/>
          <w:sz w:val="26"/>
          <w:szCs w:val="26"/>
          <w:lang w:val="uk-UA"/>
        </w:rPr>
        <w:t>” вартість природного газу, який планується закупити  в 1-му кварталі та квітні 2024 року складе     215 200,57 грн.</w:t>
      </w:r>
    </w:p>
    <w:p w:rsidR="00DA3801" w:rsidRDefault="00DA3801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801">
        <w:rPr>
          <w:rFonts w:ascii="Times New Roman" w:hAnsi="Times New Roman" w:cs="Times New Roman"/>
          <w:sz w:val="26"/>
          <w:szCs w:val="26"/>
          <w:lang w:val="uk-UA"/>
        </w:rPr>
        <w:t>Враховуючи очікувану вартість газу для даної закупівлі потрібно провести відкриті торги з врахуванням Особливостей.</w:t>
      </w:r>
    </w:p>
    <w:p w:rsidR="00B74466" w:rsidRPr="00B74466" w:rsidRDefault="00B74466" w:rsidP="00B7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466">
        <w:rPr>
          <w:rFonts w:ascii="Times New Roman" w:hAnsi="Times New Roman" w:cs="Times New Roman"/>
          <w:sz w:val="26"/>
          <w:szCs w:val="26"/>
          <w:lang w:val="uk-UA"/>
        </w:rPr>
        <w:t>24.10.2023 року Галицинівською сільською радою була оголошена закупівля за процедурою відкриті торги (з особливостями) в електронній системі закупівель за ідентифікатором: UA-2023-10-24-002055-a за предметом  «Природний газ, код 09120000-6 — Газове паливо за ДК 021:2015 «Єдиний закупівельний словник".</w:t>
      </w:r>
    </w:p>
    <w:p w:rsidR="00B74466" w:rsidRPr="00B74466" w:rsidRDefault="00B74466" w:rsidP="00B7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466">
        <w:rPr>
          <w:rFonts w:ascii="Times New Roman" w:hAnsi="Times New Roman" w:cs="Times New Roman"/>
          <w:sz w:val="26"/>
          <w:szCs w:val="26"/>
          <w:lang w:val="uk-UA"/>
        </w:rPr>
        <w:t>02.11.2023 року внаслідок неподання жодної тендерної пропозиції для участі у відкритих торгах у строк, установлений замовником, відкриті торги щодо Закупівлі автоматично відмінені електронною системою закупівель відповідно до п. 51 Особливостей. Звіт про результати проведення процедури закупівлі розміщений  на веб-сайті «ЗАКУПІВЛІ ПРО»  (ID оголошення - UA-2023-10-24-002055-a).</w:t>
      </w:r>
    </w:p>
    <w:p w:rsidR="00B74466" w:rsidRPr="00B74466" w:rsidRDefault="00B74466" w:rsidP="00B7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466">
        <w:rPr>
          <w:rFonts w:ascii="Times New Roman" w:hAnsi="Times New Roman" w:cs="Times New Roman"/>
          <w:sz w:val="26"/>
          <w:szCs w:val="26"/>
          <w:lang w:val="uk-UA"/>
        </w:rPr>
        <w:t>При цьому у Замовника існує  потреба в Закупівлі.</w:t>
      </w:r>
    </w:p>
    <w:p w:rsidR="00DA3801" w:rsidRDefault="00B74466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466">
        <w:rPr>
          <w:rFonts w:ascii="Times New Roman" w:hAnsi="Times New Roman" w:cs="Times New Roman"/>
          <w:sz w:val="26"/>
          <w:szCs w:val="26"/>
          <w:lang w:val="uk-UA"/>
        </w:rPr>
        <w:t>Положеннями Особливостей передбачено підставу для здійснення закупівлі за підпунктом 6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74466" w:rsidRDefault="00B74466" w:rsidP="00DA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10DA8" w:rsidRDefault="00220445" w:rsidP="000B1B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закупівлі:</w:t>
      </w:r>
    </w:p>
    <w:p w:rsidR="000B1BE5" w:rsidRDefault="000C1680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Природний газ не є продуктом процесу переробки, а є корисною копалиною і тому суттєво впливати на його фізико–хімічні властивості не можливо.</w:t>
      </w:r>
    </w:p>
    <w:p w:rsidR="000C1680" w:rsidRDefault="000C1680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Норми та вимоги фізико–хімічних показників на відповідність стандарту ГОСТ 5542-87 «</w:t>
      </w:r>
      <w:proofErr w:type="spellStart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Газы</w:t>
      </w:r>
      <w:proofErr w:type="spellEnd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горючие</w:t>
      </w:r>
      <w:proofErr w:type="spellEnd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природные</w:t>
      </w:r>
      <w:proofErr w:type="spellEnd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</w:t>
      </w:r>
      <w:proofErr w:type="spellStart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промышленного</w:t>
      </w:r>
      <w:proofErr w:type="spellEnd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и </w:t>
      </w:r>
      <w:proofErr w:type="spellStart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коммунально</w:t>
      </w:r>
      <w:proofErr w:type="spellEnd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  <w:proofErr w:type="spellStart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бытового</w:t>
      </w:r>
      <w:proofErr w:type="spellEnd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назначения</w:t>
      </w:r>
      <w:proofErr w:type="spellEnd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Технические</w:t>
      </w:r>
      <w:proofErr w:type="spellEnd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условия</w:t>
      </w:r>
      <w:proofErr w:type="spellEnd"/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контролюють видобувні та транспортуючі організації, подаючи газ в державні магістральні газопроводи.</w:t>
      </w:r>
    </w:p>
    <w:p w:rsidR="000C1680" w:rsidRDefault="000C1680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Основним параметром для споживача є енергетична здатність природного газу. Теплота згоряння природного газу є саме таким показником. Відповідно до ГОСТ 5542-87 нижча теплота згоряння – 7600 ккал/м3. Фактично цей показник не опускається нижче 8000 ккал/м3 і коливається в межах 0,5 – 0,8 % в вищу сторону. Від місця та часу якість газу не залежить, оскільки газ йде з одного газопроводу практично з однаковими характеристиками.</w:t>
      </w:r>
    </w:p>
    <w:p w:rsidR="000C1680" w:rsidRPr="000C1680" w:rsidRDefault="000C1680" w:rsidP="000C1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C16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Якість природного газу – </w:t>
      </w:r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 відповідність значень його фізико-хімічних показників встановленим нормативними документами.</w:t>
      </w:r>
    </w:p>
    <w:p w:rsidR="000C1680" w:rsidRPr="000C1680" w:rsidRDefault="000C1680" w:rsidP="000C1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Згідно з міждержавним</w:t>
      </w:r>
      <w:r w:rsidRPr="000C16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 ГОСТ 5542-87 «ГАЗЫ ГОРЮЧИЕ ПРИРОДНЫЕ ДЛЯ ПРОМЫШЛЕННОГО И КОММУНАЛЬНО-БЫТОВОГО НАЗНАЧЕНИЯ. </w:t>
      </w:r>
      <w:proofErr w:type="spellStart"/>
      <w:r w:rsidRPr="000C16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Технические</w:t>
      </w:r>
      <w:proofErr w:type="spellEnd"/>
      <w:r w:rsidRPr="000C16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0C16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условия</w:t>
      </w:r>
      <w:proofErr w:type="spellEnd"/>
      <w:r w:rsidRPr="000C16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 </w:t>
      </w:r>
      <w:r w:rsidRPr="000C1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фізико-хімічними показниками природні горючі гази повинні відповідати вимогам та нормам, що наведені у таблиці.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2064"/>
        <w:gridCol w:w="2188"/>
      </w:tblGrid>
      <w:tr w:rsidR="000C1680" w:rsidRPr="000C1680" w:rsidTr="000C1680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Наименование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Норма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Метод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испытания</w:t>
            </w:r>
            <w:proofErr w:type="spellEnd"/>
          </w:p>
        </w:tc>
      </w:tr>
      <w:tr w:rsidR="000C1680" w:rsidRPr="000C1680" w:rsidTr="000C1680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 Теплота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сгорания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низшая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МДж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/м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3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(ккал/м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3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), при 20°С 101,325 кПа, не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менее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31,8</w:t>
            </w:r>
          </w:p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(7600)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27193-86</w:t>
            </w:r>
          </w:p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22667-82</w:t>
            </w:r>
          </w:p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10062-75</w:t>
            </w:r>
          </w:p>
        </w:tc>
      </w:tr>
      <w:tr w:rsidR="000C1680" w:rsidRPr="000C1680" w:rsidTr="000C1680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2. Область значений числа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Воббе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высшего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),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МДж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/м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3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(ккал/м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3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41,2-54,5</w:t>
            </w:r>
          </w:p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(9850-13000)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22667-82</w:t>
            </w:r>
          </w:p>
        </w:tc>
      </w:tr>
      <w:tr w:rsidR="000C1680" w:rsidRPr="000C1680" w:rsidTr="000C1680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Допустимое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отклонение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числа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Воббе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от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номинального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значения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%, не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</w:p>
        </w:tc>
      </w:tr>
      <w:tr w:rsidR="000C1680" w:rsidRPr="000C1680" w:rsidTr="000C1680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4.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Массовая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концентрация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сероводорода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г/м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3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не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0,02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22387.2-83</w:t>
            </w:r>
          </w:p>
        </w:tc>
      </w:tr>
      <w:tr w:rsidR="000C1680" w:rsidRPr="000C1680" w:rsidTr="000C1680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Массовая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концентрация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меркаптановой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серы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г/м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3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не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0,036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22387.2-83</w:t>
            </w:r>
          </w:p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22387.3-77</w:t>
            </w:r>
          </w:p>
        </w:tc>
      </w:tr>
      <w:tr w:rsidR="000C1680" w:rsidRPr="000C1680" w:rsidTr="000C1680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6.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Объемная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доля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кислорода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%, не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1,0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23781-83</w:t>
            </w:r>
          </w:p>
        </w:tc>
      </w:tr>
      <w:tr w:rsidR="000C1680" w:rsidRPr="000C1680" w:rsidTr="000C1680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7.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Масса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механических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примесей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1 м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3</w:t>
            </w: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г, не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0,001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22387.4-77</w:t>
            </w:r>
          </w:p>
        </w:tc>
      </w:tr>
      <w:tr w:rsidR="000C1680" w:rsidRPr="000C1680" w:rsidTr="000C1680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8.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Интенсивность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запаха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газа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при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объемной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доле 1% в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воздухе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балл</w:t>
            </w:r>
            <w:proofErr w:type="spellEnd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не </w:t>
            </w:r>
            <w:proofErr w:type="spellStart"/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менее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C1680" w:rsidRPr="000C1680" w:rsidRDefault="000C1680" w:rsidP="000C16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16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ГОСТ 22387.5-77</w:t>
            </w:r>
          </w:p>
        </w:tc>
      </w:tr>
    </w:tbl>
    <w:p w:rsidR="000C1680" w:rsidRDefault="000C1680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економі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коштів, ефективн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ості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та пропорційн</w:t>
      </w:r>
      <w:r w:rsidR="00D338F6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 запобігання корупційним діям і зловживанням.</w:t>
      </w:r>
    </w:p>
    <w:p w:rsidR="000C1680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</w:t>
      </w:r>
      <w:r w:rsidR="00FF4157">
        <w:rPr>
          <w:rFonts w:ascii="Times New Roman" w:hAnsi="Times New Roman" w:cs="Times New Roman"/>
          <w:sz w:val="26"/>
          <w:szCs w:val="26"/>
          <w:lang w:val="uk-UA"/>
        </w:rPr>
        <w:t xml:space="preserve"> запропонованою найнижчою ціною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F4157" w:rsidRPr="00FF4157">
        <w:rPr>
          <w:rFonts w:ascii="Times New Roman" w:hAnsi="Times New Roman" w:cs="Times New Roman"/>
          <w:sz w:val="26"/>
          <w:szCs w:val="26"/>
          <w:lang w:val="uk-UA"/>
        </w:rPr>
        <w:t xml:space="preserve">ТОВ “ГК “Нафтогаз </w:t>
      </w:r>
      <w:proofErr w:type="spellStart"/>
      <w:r w:rsidR="00FF4157" w:rsidRPr="00FF4157">
        <w:rPr>
          <w:rFonts w:ascii="Times New Roman" w:hAnsi="Times New Roman" w:cs="Times New Roman"/>
          <w:sz w:val="26"/>
          <w:szCs w:val="26"/>
          <w:lang w:val="uk-UA"/>
        </w:rPr>
        <w:t>Трейдинг</w:t>
      </w:r>
      <w:proofErr w:type="spellEnd"/>
      <w:r w:rsidR="00FF4157" w:rsidRPr="00FF4157">
        <w:rPr>
          <w:rFonts w:ascii="Times New Roman" w:hAnsi="Times New Roman" w:cs="Times New Roman"/>
          <w:sz w:val="26"/>
          <w:szCs w:val="26"/>
          <w:lang w:val="uk-UA"/>
        </w:rPr>
        <w:t>”</w:t>
      </w:r>
      <w:r w:rsidR="00FF4157">
        <w:rPr>
          <w:rFonts w:ascii="Times New Roman" w:hAnsi="Times New Roman" w:cs="Times New Roman"/>
          <w:sz w:val="26"/>
          <w:szCs w:val="26"/>
          <w:lang w:val="uk-UA"/>
        </w:rPr>
        <w:t xml:space="preserve"> з яким укладається договір.</w:t>
      </w:r>
    </w:p>
    <w:p w:rsidR="000C1680" w:rsidRDefault="000C1680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B2A0B" w:rsidRPr="008256CA" w:rsidRDefault="00F840C4" w:rsidP="00FF4157">
      <w:pPr>
        <w:spacing w:after="0" w:line="240" w:lineRule="auto"/>
        <w:ind w:firstLine="708"/>
        <w:jc w:val="both"/>
        <w:rPr>
          <w:color w:val="323232"/>
          <w:sz w:val="26"/>
          <w:szCs w:val="26"/>
          <w:shd w:val="clear" w:color="auto" w:fill="FFFFFF"/>
          <w:lang w:val="uk-UA"/>
        </w:rPr>
      </w:pPr>
      <w:r w:rsidRPr="00F840C4">
        <w:rPr>
          <w:rFonts w:ascii="Times New Roman" w:hAnsi="Times New Roman" w:cs="Times New Roman"/>
          <w:sz w:val="26"/>
          <w:szCs w:val="26"/>
          <w:lang w:val="uk-UA"/>
        </w:rPr>
        <w:t xml:space="preserve">Замовник оприлюднює обґрунтування технічних та якісних характеристик предмета закупівлі, його очікуваної вартості, розміру бюджетного призначення на власному </w:t>
      </w:r>
      <w:proofErr w:type="spellStart"/>
      <w:r w:rsidRPr="00F840C4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F84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9B2A0B" w:rsidRPr="008256CA" w:rsidSect="002A1E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A46467"/>
    <w:multiLevelType w:val="hybridMultilevel"/>
    <w:tmpl w:val="66C651FC"/>
    <w:lvl w:ilvl="0" w:tplc="6B6440F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B1BE5"/>
    <w:rsid w:val="000C1680"/>
    <w:rsid w:val="000D455D"/>
    <w:rsid w:val="000E0A0D"/>
    <w:rsid w:val="000E1D62"/>
    <w:rsid w:val="000F069D"/>
    <w:rsid w:val="000F381F"/>
    <w:rsid w:val="001116E7"/>
    <w:rsid w:val="00123618"/>
    <w:rsid w:val="0014234C"/>
    <w:rsid w:val="0015097B"/>
    <w:rsid w:val="0015439D"/>
    <w:rsid w:val="00163CA4"/>
    <w:rsid w:val="00167200"/>
    <w:rsid w:val="001871A7"/>
    <w:rsid w:val="0018793F"/>
    <w:rsid w:val="001957E1"/>
    <w:rsid w:val="001A196A"/>
    <w:rsid w:val="001A65AF"/>
    <w:rsid w:val="001B1DD3"/>
    <w:rsid w:val="001D008E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A1E2D"/>
    <w:rsid w:val="002B58A2"/>
    <w:rsid w:val="002C1116"/>
    <w:rsid w:val="002D2108"/>
    <w:rsid w:val="002E670F"/>
    <w:rsid w:val="002F3B86"/>
    <w:rsid w:val="00302FDA"/>
    <w:rsid w:val="00315F76"/>
    <w:rsid w:val="00357109"/>
    <w:rsid w:val="0038333E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5E17E8"/>
    <w:rsid w:val="00606152"/>
    <w:rsid w:val="006607C6"/>
    <w:rsid w:val="00660E0E"/>
    <w:rsid w:val="00687B1A"/>
    <w:rsid w:val="006A5D08"/>
    <w:rsid w:val="006A68E5"/>
    <w:rsid w:val="006D5F8B"/>
    <w:rsid w:val="006F6C7A"/>
    <w:rsid w:val="007308ED"/>
    <w:rsid w:val="007314C9"/>
    <w:rsid w:val="007344F8"/>
    <w:rsid w:val="00736684"/>
    <w:rsid w:val="00737F41"/>
    <w:rsid w:val="00740A6F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256CA"/>
    <w:rsid w:val="00840EE7"/>
    <w:rsid w:val="008A588F"/>
    <w:rsid w:val="008C1C55"/>
    <w:rsid w:val="008C35E0"/>
    <w:rsid w:val="008D190F"/>
    <w:rsid w:val="008D7E5E"/>
    <w:rsid w:val="008E4EDB"/>
    <w:rsid w:val="00921363"/>
    <w:rsid w:val="00952711"/>
    <w:rsid w:val="00956537"/>
    <w:rsid w:val="00963F98"/>
    <w:rsid w:val="009A452F"/>
    <w:rsid w:val="009B0787"/>
    <w:rsid w:val="009B2A0B"/>
    <w:rsid w:val="009E32F0"/>
    <w:rsid w:val="009E5BB0"/>
    <w:rsid w:val="009E6DAE"/>
    <w:rsid w:val="009E7EAC"/>
    <w:rsid w:val="00A1202B"/>
    <w:rsid w:val="00A1454B"/>
    <w:rsid w:val="00A2120D"/>
    <w:rsid w:val="00A86DCF"/>
    <w:rsid w:val="00AB579F"/>
    <w:rsid w:val="00AB7BE3"/>
    <w:rsid w:val="00AD010E"/>
    <w:rsid w:val="00AD1180"/>
    <w:rsid w:val="00AD7045"/>
    <w:rsid w:val="00AE5D0C"/>
    <w:rsid w:val="00B10DA8"/>
    <w:rsid w:val="00B11C4B"/>
    <w:rsid w:val="00B15C74"/>
    <w:rsid w:val="00B36971"/>
    <w:rsid w:val="00B74466"/>
    <w:rsid w:val="00B77099"/>
    <w:rsid w:val="00B86DC4"/>
    <w:rsid w:val="00B95318"/>
    <w:rsid w:val="00B978BC"/>
    <w:rsid w:val="00BA0C86"/>
    <w:rsid w:val="00BA5C39"/>
    <w:rsid w:val="00BB503F"/>
    <w:rsid w:val="00BD3B0A"/>
    <w:rsid w:val="00C5648B"/>
    <w:rsid w:val="00CA1AE8"/>
    <w:rsid w:val="00CC2428"/>
    <w:rsid w:val="00CD4C4D"/>
    <w:rsid w:val="00CE14CF"/>
    <w:rsid w:val="00CE1D98"/>
    <w:rsid w:val="00D02707"/>
    <w:rsid w:val="00D25565"/>
    <w:rsid w:val="00D338F6"/>
    <w:rsid w:val="00D40067"/>
    <w:rsid w:val="00D55421"/>
    <w:rsid w:val="00D56869"/>
    <w:rsid w:val="00D902A5"/>
    <w:rsid w:val="00DA3801"/>
    <w:rsid w:val="00DC721C"/>
    <w:rsid w:val="00E03F0D"/>
    <w:rsid w:val="00E27BC1"/>
    <w:rsid w:val="00E93DE7"/>
    <w:rsid w:val="00EA1D21"/>
    <w:rsid w:val="00EA3C38"/>
    <w:rsid w:val="00EB09E0"/>
    <w:rsid w:val="00EB7F58"/>
    <w:rsid w:val="00EC170A"/>
    <w:rsid w:val="00F01B5F"/>
    <w:rsid w:val="00F03C2D"/>
    <w:rsid w:val="00F06C9F"/>
    <w:rsid w:val="00F16DBF"/>
    <w:rsid w:val="00F17F79"/>
    <w:rsid w:val="00F220BD"/>
    <w:rsid w:val="00F33F1E"/>
    <w:rsid w:val="00F45ABC"/>
    <w:rsid w:val="00F838C4"/>
    <w:rsid w:val="00F840C4"/>
    <w:rsid w:val="00FB228A"/>
    <w:rsid w:val="00FE4EE3"/>
    <w:rsid w:val="00FE7FA9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minfin.com.ua/ua/tariff/gas/dealer/naftogaz_ukrainy/" TargetMode="External"/><Relationship Id="rId13" Type="http://schemas.openxmlformats.org/officeDocument/2006/relationships/hyperlink" Target="https://index.minfin.com.ua/ua/tariff/gas/dealer/m_gaz_treyd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dex.minfin.com.ua/ua/tariff/gas/prom/2023-01-01/?sort=trfValue5,down" TargetMode="External"/><Relationship Id="rId12" Type="http://schemas.openxmlformats.org/officeDocument/2006/relationships/hyperlink" Target="https://index.minfin.com.ua/ua/tariff/gas/dealer/askaniya_enerdzh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dex.minfin.com.ua/ua/tariff/gas/dealer/kremenchuggaz_treydi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ua/tariff/gas/prom/2023-01-01/?sort=trfValue4,down" TargetMode="External"/><Relationship Id="rId11" Type="http://schemas.openxmlformats.org/officeDocument/2006/relationships/hyperlink" Target="https://index.minfin.com.ua/ua/tariff/gas/dealer/striynaftoga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dex.minfin.com.ua/ua/tariff/gas/dealer/odessagazpostachannya/" TargetMode="External"/><Relationship Id="rId10" Type="http://schemas.openxmlformats.org/officeDocument/2006/relationships/hyperlink" Target="https://index.minfin.com.ua/ua/tariff/gas/dealer/glaskome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ex.minfin.com.ua/ua/tariff/gas/dealer/enera_vinnica/" TargetMode="External"/><Relationship Id="rId14" Type="http://schemas.openxmlformats.org/officeDocument/2006/relationships/hyperlink" Target="https://index.minfin.com.ua/ua/tariff/gas/dealer/megavatt_ener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7386-DEFD-45AA-A6E5-FACC64ED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6980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5</cp:revision>
  <cp:lastPrinted>2022-06-22T10:56:00Z</cp:lastPrinted>
  <dcterms:created xsi:type="dcterms:W3CDTF">2023-11-15T05:39:00Z</dcterms:created>
  <dcterms:modified xsi:type="dcterms:W3CDTF">2023-11-15T12:33:00Z</dcterms:modified>
</cp:coreProperties>
</file>