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666F6" w14:textId="77777777" w:rsidR="00851B39" w:rsidRPr="00876055" w:rsidRDefault="00851B39" w:rsidP="00851B39">
      <w:pPr>
        <w:rPr>
          <w:rFonts w:ascii="Times New Roman" w:hAnsi="Times New Roman"/>
          <w:sz w:val="28"/>
          <w:szCs w:val="28"/>
        </w:rPr>
      </w:pPr>
    </w:p>
    <w:p w14:paraId="37C8B1F3" w14:textId="5112D930" w:rsidR="00851B39" w:rsidRPr="00900FFB" w:rsidRDefault="00851B39" w:rsidP="00851B39">
      <w:pPr>
        <w:ind w:firstLine="709"/>
        <w:jc w:val="both"/>
        <w:rPr>
          <w:color w:val="000000"/>
          <w:sz w:val="28"/>
          <w:szCs w:val="28"/>
        </w:rPr>
      </w:pPr>
      <w:r>
        <w:rPr>
          <w:rFonts w:ascii="Times New Roman" w:hAnsi="Times New Roman"/>
          <w:noProof/>
          <w:sz w:val="24"/>
          <w:szCs w:val="24"/>
        </w:rPr>
        <w:drawing>
          <wp:anchor distT="0" distB="0" distL="114300" distR="114300" simplePos="0" relativeHeight="251659264" behindDoc="0" locked="0" layoutInCell="1" allowOverlap="1" wp14:anchorId="50C78782" wp14:editId="738504B7">
            <wp:simplePos x="0" y="0"/>
            <wp:positionH relativeFrom="margin">
              <wp:posOffset>2647950</wp:posOffset>
            </wp:positionH>
            <wp:positionV relativeFrom="paragraph">
              <wp:posOffset>-106680</wp:posOffset>
            </wp:positionV>
            <wp:extent cx="51435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295F952A" w14:textId="77777777" w:rsidR="00851B39" w:rsidRDefault="00851B39" w:rsidP="00851B39">
      <w:pPr>
        <w:jc w:val="center"/>
        <w:rPr>
          <w:rFonts w:ascii="Times New Roman" w:hAnsi="Times New Roman"/>
          <w:szCs w:val="26"/>
        </w:rPr>
      </w:pPr>
    </w:p>
    <w:p w14:paraId="52EA3696" w14:textId="77777777" w:rsidR="00851B39" w:rsidRDefault="00851B39" w:rsidP="00851B39">
      <w:pPr>
        <w:pStyle w:val="4"/>
        <w:ind w:firstLine="0"/>
        <w:outlineLvl w:val="3"/>
        <w:rPr>
          <w:rFonts w:ascii="Times New Roman" w:hAnsi="Times New Roman"/>
          <w:sz w:val="24"/>
          <w:szCs w:val="24"/>
          <w:lang w:val="uk-UA"/>
        </w:rPr>
      </w:pPr>
    </w:p>
    <w:p w14:paraId="7E3CF985" w14:textId="77777777" w:rsidR="00851B39" w:rsidRDefault="00851B39" w:rsidP="00851B39">
      <w:pPr>
        <w:pStyle w:val="4"/>
        <w:ind w:firstLine="0"/>
        <w:outlineLvl w:val="3"/>
        <w:rPr>
          <w:rFonts w:ascii="Times New Roman" w:hAnsi="Times New Roman"/>
          <w:sz w:val="24"/>
          <w:szCs w:val="24"/>
          <w:lang w:val="uk-UA"/>
        </w:rPr>
      </w:pPr>
    </w:p>
    <w:p w14:paraId="043D6C24" w14:textId="77777777" w:rsidR="00851B39" w:rsidRPr="00525C8D" w:rsidRDefault="00851B39" w:rsidP="00851B39">
      <w:pPr>
        <w:jc w:val="center"/>
        <w:rPr>
          <w:rFonts w:ascii="Times New Roman" w:hAnsi="Times New Roman"/>
          <w:sz w:val="28"/>
          <w:szCs w:val="28"/>
        </w:rPr>
      </w:pPr>
      <w:r w:rsidRPr="00525C8D">
        <w:rPr>
          <w:rFonts w:ascii="Times New Roman" w:hAnsi="Times New Roman"/>
          <w:sz w:val="28"/>
          <w:szCs w:val="28"/>
        </w:rPr>
        <w:t>ГАЛИЦИНІВСЬКА СІЛЬСЬКА РАДА</w:t>
      </w:r>
    </w:p>
    <w:p w14:paraId="436A4844" w14:textId="77777777" w:rsidR="00851B39" w:rsidRPr="00525C8D" w:rsidRDefault="00851B39" w:rsidP="00851B39">
      <w:pPr>
        <w:jc w:val="center"/>
        <w:rPr>
          <w:rFonts w:ascii="Times New Roman" w:hAnsi="Times New Roman"/>
          <w:sz w:val="28"/>
          <w:szCs w:val="28"/>
        </w:rPr>
      </w:pPr>
      <w:r w:rsidRPr="00525C8D">
        <w:rPr>
          <w:rFonts w:ascii="Times New Roman" w:hAnsi="Times New Roman"/>
          <w:sz w:val="28"/>
          <w:szCs w:val="28"/>
        </w:rPr>
        <w:t>ВІТОВСЬКОГО  РАЙОНУ МИКОЛАЇВСЬКОЇ ОБЛАСТІ</w:t>
      </w:r>
    </w:p>
    <w:p w14:paraId="5F633277" w14:textId="77777777" w:rsidR="00851B39" w:rsidRPr="00525C8D" w:rsidRDefault="00851B39" w:rsidP="00851B39">
      <w:pPr>
        <w:jc w:val="center"/>
        <w:rPr>
          <w:rFonts w:ascii="Times New Roman" w:hAnsi="Times New Roman"/>
          <w:sz w:val="28"/>
          <w:szCs w:val="28"/>
        </w:rPr>
      </w:pPr>
    </w:p>
    <w:p w14:paraId="7B93F04B" w14:textId="77777777" w:rsidR="00851B39" w:rsidRPr="00525C8D" w:rsidRDefault="00851B39" w:rsidP="00851B39">
      <w:pPr>
        <w:jc w:val="center"/>
        <w:rPr>
          <w:rFonts w:ascii="Times New Roman" w:hAnsi="Times New Roman"/>
          <w:sz w:val="28"/>
          <w:szCs w:val="28"/>
        </w:rPr>
      </w:pPr>
      <w:r w:rsidRPr="00525C8D">
        <w:rPr>
          <w:rFonts w:ascii="Times New Roman" w:hAnsi="Times New Roman"/>
          <w:sz w:val="28"/>
          <w:szCs w:val="28"/>
        </w:rPr>
        <w:t xml:space="preserve">Р І Ш Е Н </w:t>
      </w:r>
      <w:proofErr w:type="spellStart"/>
      <w:r w:rsidRPr="00525C8D">
        <w:rPr>
          <w:rFonts w:ascii="Times New Roman" w:hAnsi="Times New Roman"/>
          <w:sz w:val="28"/>
          <w:szCs w:val="28"/>
        </w:rPr>
        <w:t>Н</w:t>
      </w:r>
      <w:proofErr w:type="spellEnd"/>
      <w:r w:rsidRPr="00525C8D">
        <w:rPr>
          <w:rFonts w:ascii="Times New Roman" w:hAnsi="Times New Roman"/>
          <w:sz w:val="28"/>
          <w:szCs w:val="28"/>
        </w:rPr>
        <w:t xml:space="preserve"> Я</w:t>
      </w:r>
    </w:p>
    <w:p w14:paraId="7576711E" w14:textId="77777777" w:rsidR="00851B39" w:rsidRPr="00525C8D" w:rsidRDefault="00851B39" w:rsidP="00851B39">
      <w:pPr>
        <w:jc w:val="center"/>
        <w:rPr>
          <w:rFonts w:ascii="Times New Roman" w:hAnsi="Times New Roman"/>
          <w:sz w:val="28"/>
          <w:szCs w:val="28"/>
        </w:rPr>
      </w:pPr>
    </w:p>
    <w:p w14:paraId="5BDE801C" w14:textId="77777777" w:rsidR="00851B39" w:rsidRPr="00681131" w:rsidRDefault="00851B39" w:rsidP="00851B39">
      <w:pPr>
        <w:pStyle w:val="3"/>
        <w:ind w:firstLine="0"/>
        <w:outlineLvl w:val="2"/>
        <w:rPr>
          <w:rFonts w:ascii="Times New Roman" w:hAnsi="Times New Roman"/>
          <w:b w:val="0"/>
          <w:sz w:val="28"/>
          <w:szCs w:val="28"/>
          <w:lang w:val="uk-UA"/>
        </w:rPr>
      </w:pPr>
      <w:r w:rsidRPr="00681131">
        <w:rPr>
          <w:rFonts w:ascii="Times New Roman" w:hAnsi="Times New Roman"/>
          <w:b w:val="0"/>
          <w:sz w:val="28"/>
          <w:szCs w:val="28"/>
          <w:lang w:val="uk-UA"/>
        </w:rPr>
        <w:t>Від 25 лютого 2021 року №</w:t>
      </w:r>
      <w:r>
        <w:rPr>
          <w:rFonts w:ascii="Times New Roman" w:hAnsi="Times New Roman"/>
          <w:b w:val="0"/>
          <w:sz w:val="28"/>
          <w:szCs w:val="28"/>
          <w:lang w:val="uk-UA"/>
        </w:rPr>
        <w:t>7</w:t>
      </w:r>
      <w:r w:rsidRPr="00681131">
        <w:rPr>
          <w:rFonts w:ascii="Times New Roman" w:hAnsi="Times New Roman"/>
          <w:b w:val="0"/>
          <w:sz w:val="28"/>
          <w:szCs w:val="28"/>
          <w:lang w:val="uk-UA"/>
        </w:rPr>
        <w:t xml:space="preserve">      </w:t>
      </w:r>
      <w:r w:rsidRPr="00681131">
        <w:rPr>
          <w:rFonts w:ascii="Times New Roman" w:hAnsi="Times New Roman"/>
          <w:b w:val="0"/>
          <w:sz w:val="28"/>
          <w:szCs w:val="28"/>
          <w:lang w:val="uk-UA"/>
        </w:rPr>
        <w:tab/>
        <w:t xml:space="preserve">                       VІ сесія  VІІІ скликання</w:t>
      </w:r>
    </w:p>
    <w:p w14:paraId="01E5A7E3" w14:textId="77777777" w:rsidR="00851B39" w:rsidRPr="00681131" w:rsidRDefault="00851B39" w:rsidP="00851B39">
      <w:pPr>
        <w:pStyle w:val="4"/>
        <w:ind w:firstLine="0"/>
        <w:jc w:val="left"/>
        <w:outlineLvl w:val="3"/>
        <w:rPr>
          <w:rFonts w:ascii="Times New Roman" w:hAnsi="Times New Roman"/>
          <w:sz w:val="28"/>
          <w:szCs w:val="28"/>
          <w:lang w:val="uk-UA"/>
        </w:rPr>
      </w:pPr>
      <w:r w:rsidRPr="00681131">
        <w:rPr>
          <w:rFonts w:ascii="Times New Roman" w:hAnsi="Times New Roman"/>
          <w:sz w:val="28"/>
          <w:szCs w:val="28"/>
          <w:lang w:val="uk-UA"/>
        </w:rPr>
        <w:t>с. Галицинове</w:t>
      </w:r>
    </w:p>
    <w:p w14:paraId="626670A7" w14:textId="77777777" w:rsidR="00851B39" w:rsidRPr="00040571" w:rsidRDefault="00851B39" w:rsidP="00851B39">
      <w:pPr>
        <w:rPr>
          <w:rFonts w:ascii="Calibri" w:hAnsi="Calibri"/>
          <w:sz w:val="24"/>
          <w:szCs w:val="24"/>
        </w:rPr>
      </w:pPr>
    </w:p>
    <w:p w14:paraId="0EFC9190" w14:textId="77777777" w:rsidR="00851B39" w:rsidRDefault="00851B39" w:rsidP="00851B39">
      <w:pPr>
        <w:rPr>
          <w:rFonts w:ascii="Times New Roman" w:hAnsi="Times New Roman"/>
          <w:sz w:val="28"/>
          <w:szCs w:val="28"/>
        </w:rPr>
      </w:pPr>
      <w:r w:rsidRPr="00C35EEF">
        <w:rPr>
          <w:rFonts w:ascii="Times New Roman" w:hAnsi="Times New Roman"/>
          <w:sz w:val="28"/>
          <w:szCs w:val="28"/>
        </w:rPr>
        <w:t>Про затвердження Положення</w:t>
      </w:r>
      <w:r>
        <w:rPr>
          <w:rFonts w:ascii="Times New Roman" w:hAnsi="Times New Roman"/>
          <w:sz w:val="28"/>
          <w:szCs w:val="28"/>
        </w:rPr>
        <w:t xml:space="preserve"> </w:t>
      </w:r>
      <w:r w:rsidRPr="00C35EEF">
        <w:rPr>
          <w:rFonts w:ascii="Times New Roman" w:hAnsi="Times New Roman"/>
          <w:sz w:val="28"/>
          <w:szCs w:val="28"/>
        </w:rPr>
        <w:t xml:space="preserve">про преміювання </w:t>
      </w:r>
    </w:p>
    <w:p w14:paraId="0A68F218" w14:textId="77777777" w:rsidR="00851B39" w:rsidRPr="00C35EEF" w:rsidRDefault="00851B39" w:rsidP="00851B39">
      <w:pPr>
        <w:rPr>
          <w:rFonts w:ascii="Times New Roman" w:hAnsi="Times New Roman"/>
          <w:sz w:val="28"/>
          <w:szCs w:val="28"/>
        </w:rPr>
      </w:pPr>
      <w:r>
        <w:rPr>
          <w:rFonts w:ascii="Times New Roman" w:hAnsi="Times New Roman"/>
          <w:sz w:val="28"/>
          <w:szCs w:val="28"/>
        </w:rPr>
        <w:t>п</w:t>
      </w:r>
      <w:r w:rsidRPr="00C35EEF">
        <w:rPr>
          <w:rFonts w:ascii="Times New Roman" w:hAnsi="Times New Roman"/>
          <w:sz w:val="28"/>
          <w:szCs w:val="28"/>
        </w:rPr>
        <w:t>рацівників</w:t>
      </w:r>
      <w:r>
        <w:rPr>
          <w:rFonts w:ascii="Times New Roman" w:hAnsi="Times New Roman"/>
          <w:sz w:val="28"/>
          <w:szCs w:val="28"/>
        </w:rPr>
        <w:t xml:space="preserve"> </w:t>
      </w:r>
      <w:r w:rsidRPr="00C35EEF">
        <w:rPr>
          <w:rFonts w:ascii="Times New Roman" w:hAnsi="Times New Roman"/>
          <w:sz w:val="28"/>
          <w:szCs w:val="28"/>
        </w:rPr>
        <w:t>фінансового відділу</w:t>
      </w:r>
    </w:p>
    <w:p w14:paraId="771C3FB5" w14:textId="77777777" w:rsidR="00851B39" w:rsidRPr="00C35EEF" w:rsidRDefault="00851B39" w:rsidP="00851B39">
      <w:pPr>
        <w:rPr>
          <w:rFonts w:ascii="Times New Roman" w:hAnsi="Times New Roman"/>
          <w:sz w:val="28"/>
          <w:szCs w:val="28"/>
        </w:rPr>
      </w:pPr>
      <w:r w:rsidRPr="00C35EEF">
        <w:rPr>
          <w:rFonts w:ascii="Times New Roman" w:hAnsi="Times New Roman"/>
          <w:sz w:val="28"/>
          <w:szCs w:val="28"/>
        </w:rPr>
        <w:t>Галицинівської  сільської ради</w:t>
      </w:r>
    </w:p>
    <w:p w14:paraId="11C4FD6A" w14:textId="77777777" w:rsidR="00851B39" w:rsidRPr="00C35EEF" w:rsidRDefault="00851B39" w:rsidP="00851B39">
      <w:pPr>
        <w:jc w:val="both"/>
        <w:rPr>
          <w:rFonts w:ascii="Times New Roman" w:hAnsi="Times New Roman"/>
          <w:sz w:val="28"/>
          <w:szCs w:val="28"/>
        </w:rPr>
      </w:pPr>
    </w:p>
    <w:p w14:paraId="4D3A8C52" w14:textId="77777777" w:rsidR="00851B39" w:rsidRPr="00C35EEF" w:rsidRDefault="00851B39" w:rsidP="00851B39">
      <w:pPr>
        <w:ind w:firstLine="708"/>
        <w:jc w:val="both"/>
        <w:rPr>
          <w:rFonts w:ascii="Times New Roman" w:hAnsi="Times New Roman"/>
          <w:sz w:val="28"/>
          <w:szCs w:val="28"/>
        </w:rPr>
      </w:pPr>
      <w:r w:rsidRPr="00C35EEF">
        <w:rPr>
          <w:rFonts w:ascii="Times New Roman" w:hAnsi="Times New Roman"/>
          <w:sz w:val="28"/>
          <w:szCs w:val="28"/>
          <w:shd w:val="clear" w:color="auto" w:fill="FFFFFF"/>
        </w:rPr>
        <w:t xml:space="preserve">Відповідно до Законів України </w:t>
      </w:r>
      <w:r>
        <w:rPr>
          <w:rFonts w:ascii="Times New Roman" w:hAnsi="Times New Roman"/>
          <w:sz w:val="28"/>
          <w:szCs w:val="28"/>
          <w:shd w:val="clear" w:color="auto" w:fill="FFFFFF"/>
        </w:rPr>
        <w:t xml:space="preserve">“ </w:t>
      </w:r>
      <w:r w:rsidRPr="00C35EEF">
        <w:rPr>
          <w:rFonts w:ascii="Times New Roman" w:hAnsi="Times New Roman"/>
          <w:sz w:val="28"/>
          <w:szCs w:val="28"/>
          <w:shd w:val="clear" w:color="auto" w:fill="FFFFFF"/>
        </w:rPr>
        <w:t>Про місцеве самоврядування в Україні</w:t>
      </w:r>
      <w:r>
        <w:rPr>
          <w:rFonts w:ascii="Times New Roman" w:hAnsi="Times New Roman"/>
          <w:sz w:val="28"/>
          <w:szCs w:val="28"/>
          <w:shd w:val="clear" w:color="auto" w:fill="FFFFFF"/>
        </w:rPr>
        <w:t xml:space="preserve"> ”</w:t>
      </w:r>
      <w:r w:rsidRPr="00C35EEF">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 </w:t>
      </w:r>
      <w:r w:rsidRPr="00C35EEF">
        <w:rPr>
          <w:rFonts w:ascii="Times New Roman" w:hAnsi="Times New Roman"/>
          <w:sz w:val="28"/>
          <w:szCs w:val="28"/>
          <w:shd w:val="clear" w:color="auto" w:fill="FFFFFF"/>
        </w:rPr>
        <w:t>Про службу в органах місцевого самоврядування</w:t>
      </w:r>
      <w:r>
        <w:rPr>
          <w:rFonts w:ascii="Times New Roman" w:hAnsi="Times New Roman"/>
          <w:sz w:val="28"/>
          <w:szCs w:val="28"/>
          <w:shd w:val="clear" w:color="auto" w:fill="FFFFFF"/>
        </w:rPr>
        <w:t xml:space="preserve"> ”</w:t>
      </w:r>
      <w:r w:rsidRPr="00C35EEF">
        <w:rPr>
          <w:rFonts w:ascii="Times New Roman" w:hAnsi="Times New Roman"/>
          <w:sz w:val="28"/>
          <w:szCs w:val="28"/>
          <w:shd w:val="clear" w:color="auto" w:fill="FFFFFF"/>
        </w:rPr>
        <w:t xml:space="preserve">, постанови Кабінету Міністрів України від 09 березня 2006 року № 268 </w:t>
      </w:r>
      <w:r w:rsidRPr="00CD5056">
        <w:rPr>
          <w:rFonts w:ascii="Times New Roman" w:hAnsi="Times New Roman"/>
          <w:sz w:val="28"/>
          <w:szCs w:val="28"/>
          <w:shd w:val="clear" w:color="auto" w:fill="FFFFFF"/>
        </w:rPr>
        <w:t xml:space="preserve">“ </w:t>
      </w:r>
      <w:r w:rsidRPr="00C35EEF">
        <w:rPr>
          <w:rFonts w:ascii="Times New Roman" w:hAnsi="Times New Roman"/>
          <w:sz w:val="28"/>
          <w:szCs w:val="28"/>
          <w:shd w:val="clear" w:color="auto" w:fill="FFFFFF"/>
        </w:rPr>
        <w:t>Про упорядкування структури та умов оплати праці працівників апарату органів виконавчої влади, органів прокуратури, судів та інших органів</w:t>
      </w:r>
      <w:r w:rsidRPr="00CD5056">
        <w:rPr>
          <w:rFonts w:ascii="Times New Roman" w:hAnsi="Times New Roman"/>
          <w:sz w:val="28"/>
          <w:szCs w:val="28"/>
          <w:shd w:val="clear" w:color="auto" w:fill="FFFFFF"/>
        </w:rPr>
        <w:t xml:space="preserve"> ”</w:t>
      </w:r>
      <w:r w:rsidRPr="00C35EEF">
        <w:rPr>
          <w:rFonts w:ascii="Times New Roman" w:hAnsi="Times New Roman"/>
          <w:sz w:val="28"/>
          <w:szCs w:val="28"/>
          <w:shd w:val="clear" w:color="auto" w:fill="FFFFFF"/>
        </w:rPr>
        <w:t xml:space="preserve"> (із змінами),</w:t>
      </w:r>
      <w:r w:rsidRPr="00C35EEF">
        <w:rPr>
          <w:rFonts w:ascii="Times New Roman" w:hAnsi="Times New Roman"/>
          <w:sz w:val="28"/>
          <w:szCs w:val="28"/>
        </w:rPr>
        <w:t xml:space="preserve"> сільська рада</w:t>
      </w:r>
    </w:p>
    <w:p w14:paraId="5A260433" w14:textId="77777777" w:rsidR="00851B39" w:rsidRPr="00C35EEF" w:rsidRDefault="00851B39" w:rsidP="00851B39">
      <w:pPr>
        <w:rPr>
          <w:rFonts w:ascii="Times New Roman" w:hAnsi="Times New Roman"/>
          <w:sz w:val="28"/>
          <w:szCs w:val="28"/>
        </w:rPr>
      </w:pPr>
    </w:p>
    <w:p w14:paraId="7F7BED45" w14:textId="77777777" w:rsidR="00851B39" w:rsidRPr="00CD5056" w:rsidRDefault="00851B39" w:rsidP="00851B39">
      <w:pPr>
        <w:rPr>
          <w:rFonts w:ascii="Times New Roman" w:hAnsi="Times New Roman"/>
          <w:sz w:val="28"/>
          <w:szCs w:val="28"/>
        </w:rPr>
      </w:pPr>
      <w:r w:rsidRPr="00C35EEF">
        <w:rPr>
          <w:rFonts w:ascii="Times New Roman" w:hAnsi="Times New Roman"/>
          <w:sz w:val="28"/>
          <w:szCs w:val="28"/>
        </w:rPr>
        <w:t>В И РІ Ш И Л А</w:t>
      </w:r>
      <w:r>
        <w:rPr>
          <w:rFonts w:ascii="Times New Roman" w:hAnsi="Times New Roman"/>
          <w:sz w:val="28"/>
          <w:szCs w:val="28"/>
        </w:rPr>
        <w:t>:</w:t>
      </w:r>
    </w:p>
    <w:p w14:paraId="504A5A9D" w14:textId="77777777" w:rsidR="00851B39" w:rsidRPr="00C35EEF" w:rsidRDefault="00851B39" w:rsidP="00851B39">
      <w:pPr>
        <w:jc w:val="both"/>
        <w:rPr>
          <w:rFonts w:ascii="Times New Roman" w:hAnsi="Times New Roman"/>
          <w:sz w:val="28"/>
          <w:szCs w:val="28"/>
        </w:rPr>
      </w:pPr>
    </w:p>
    <w:p w14:paraId="4F831E43" w14:textId="77777777" w:rsidR="00851B39" w:rsidRDefault="00851B39" w:rsidP="00851B39">
      <w:pPr>
        <w:numPr>
          <w:ilvl w:val="0"/>
          <w:numId w:val="1"/>
        </w:numPr>
        <w:jc w:val="both"/>
        <w:rPr>
          <w:rFonts w:ascii="Times New Roman" w:hAnsi="Times New Roman"/>
          <w:sz w:val="28"/>
          <w:szCs w:val="28"/>
        </w:rPr>
      </w:pPr>
      <w:r w:rsidRPr="00C35EEF">
        <w:rPr>
          <w:rFonts w:ascii="Times New Roman" w:hAnsi="Times New Roman"/>
          <w:sz w:val="28"/>
          <w:szCs w:val="28"/>
        </w:rPr>
        <w:t>Затвердити Положення про преміювання працівників фінансового відділу Галицинівської сільської ради (додається).</w:t>
      </w:r>
    </w:p>
    <w:p w14:paraId="742CD963" w14:textId="77777777" w:rsidR="00851B39" w:rsidRPr="00763925" w:rsidRDefault="00851B39" w:rsidP="00851B39">
      <w:pPr>
        <w:ind w:left="720"/>
        <w:jc w:val="both"/>
        <w:rPr>
          <w:rFonts w:ascii="Times New Roman" w:hAnsi="Times New Roman"/>
          <w:sz w:val="16"/>
          <w:szCs w:val="16"/>
        </w:rPr>
      </w:pPr>
    </w:p>
    <w:p w14:paraId="779C9E20" w14:textId="77777777" w:rsidR="00851B39" w:rsidRDefault="00851B39" w:rsidP="00851B39">
      <w:pPr>
        <w:numPr>
          <w:ilvl w:val="0"/>
          <w:numId w:val="1"/>
        </w:numPr>
        <w:jc w:val="both"/>
        <w:rPr>
          <w:rFonts w:ascii="Times New Roman" w:hAnsi="Times New Roman"/>
          <w:sz w:val="28"/>
          <w:szCs w:val="28"/>
        </w:rPr>
      </w:pPr>
      <w:r w:rsidRPr="00763925">
        <w:rPr>
          <w:rFonts w:ascii="Times New Roman" w:hAnsi="Times New Roman"/>
          <w:sz w:val="28"/>
          <w:szCs w:val="28"/>
        </w:rPr>
        <w:t>Фінансовому відділу Галицинівської сільської  керуватися даним рішенням в роботі.</w:t>
      </w:r>
    </w:p>
    <w:p w14:paraId="4E6B38DF" w14:textId="77777777" w:rsidR="00851B39" w:rsidRPr="00763925" w:rsidRDefault="00851B39" w:rsidP="00851B39">
      <w:pPr>
        <w:jc w:val="both"/>
        <w:rPr>
          <w:rFonts w:ascii="Times New Roman" w:hAnsi="Times New Roman"/>
          <w:sz w:val="16"/>
          <w:szCs w:val="16"/>
        </w:rPr>
      </w:pPr>
    </w:p>
    <w:p w14:paraId="0271979C" w14:textId="77777777" w:rsidR="00851B39" w:rsidRDefault="00851B39" w:rsidP="00851B39">
      <w:pPr>
        <w:numPr>
          <w:ilvl w:val="0"/>
          <w:numId w:val="1"/>
        </w:numPr>
        <w:jc w:val="both"/>
        <w:rPr>
          <w:rFonts w:ascii="Times New Roman" w:hAnsi="Times New Roman"/>
          <w:sz w:val="28"/>
          <w:szCs w:val="28"/>
        </w:rPr>
      </w:pPr>
      <w:r w:rsidRPr="00763925">
        <w:rPr>
          <w:rFonts w:ascii="Times New Roman" w:hAnsi="Times New Roman"/>
          <w:sz w:val="28"/>
          <w:szCs w:val="28"/>
        </w:rPr>
        <w:t>Це рішення набирає чинності з дня його прийняття та діє з 01.01.2021 року.</w:t>
      </w:r>
    </w:p>
    <w:p w14:paraId="5AD1F1EB" w14:textId="77777777" w:rsidR="00851B39" w:rsidRPr="00763925" w:rsidRDefault="00851B39" w:rsidP="00851B39">
      <w:pPr>
        <w:jc w:val="both"/>
        <w:rPr>
          <w:rFonts w:ascii="Times New Roman" w:hAnsi="Times New Roman"/>
          <w:sz w:val="16"/>
          <w:szCs w:val="16"/>
        </w:rPr>
      </w:pPr>
    </w:p>
    <w:p w14:paraId="433AB1B2" w14:textId="77777777" w:rsidR="00851B39" w:rsidRPr="00763925" w:rsidRDefault="00851B39" w:rsidP="00851B39">
      <w:pPr>
        <w:numPr>
          <w:ilvl w:val="0"/>
          <w:numId w:val="1"/>
        </w:numPr>
        <w:jc w:val="both"/>
        <w:rPr>
          <w:rFonts w:ascii="Times New Roman" w:hAnsi="Times New Roman"/>
          <w:sz w:val="28"/>
          <w:szCs w:val="28"/>
        </w:rPr>
      </w:pPr>
      <w:r w:rsidRPr="00763925">
        <w:rPr>
          <w:rFonts w:ascii="Times New Roman" w:hAnsi="Times New Roman"/>
          <w:sz w:val="28"/>
          <w:szCs w:val="28"/>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та житлово – комунального господарства.</w:t>
      </w:r>
    </w:p>
    <w:p w14:paraId="3DBFC4AB" w14:textId="77777777" w:rsidR="00851B39" w:rsidRPr="00C35EEF" w:rsidRDefault="00851B39" w:rsidP="00851B39">
      <w:pPr>
        <w:ind w:firstLine="709"/>
        <w:jc w:val="both"/>
        <w:rPr>
          <w:rFonts w:ascii="Times New Roman" w:hAnsi="Times New Roman"/>
          <w:sz w:val="28"/>
          <w:szCs w:val="28"/>
        </w:rPr>
      </w:pPr>
    </w:p>
    <w:p w14:paraId="00E8A725" w14:textId="77777777" w:rsidR="00851B39" w:rsidRPr="00C35EEF" w:rsidRDefault="00851B39" w:rsidP="00851B39">
      <w:pPr>
        <w:jc w:val="center"/>
        <w:rPr>
          <w:rFonts w:ascii="Times New Roman" w:hAnsi="Times New Roman"/>
          <w:sz w:val="28"/>
          <w:szCs w:val="28"/>
        </w:rPr>
      </w:pPr>
    </w:p>
    <w:p w14:paraId="7860F3CE" w14:textId="77777777" w:rsidR="00851B39" w:rsidRDefault="00851B39" w:rsidP="00851B39">
      <w:pPr>
        <w:rPr>
          <w:rFonts w:ascii="Times New Roman" w:hAnsi="Times New Roman"/>
          <w:sz w:val="28"/>
          <w:szCs w:val="28"/>
        </w:rPr>
      </w:pPr>
      <w:r w:rsidRPr="00C35EEF">
        <w:rPr>
          <w:rFonts w:ascii="Times New Roman" w:hAnsi="Times New Roman"/>
          <w:sz w:val="28"/>
          <w:szCs w:val="28"/>
        </w:rPr>
        <w:t xml:space="preserve">                       </w:t>
      </w:r>
    </w:p>
    <w:p w14:paraId="3A761CF9" w14:textId="77777777" w:rsidR="00851B39" w:rsidRPr="00C35EEF" w:rsidRDefault="00851B39" w:rsidP="00851B39">
      <w:pPr>
        <w:rPr>
          <w:rFonts w:ascii="Times New Roman" w:hAnsi="Times New Roman"/>
          <w:sz w:val="28"/>
          <w:szCs w:val="28"/>
        </w:rPr>
      </w:pPr>
      <w:r>
        <w:rPr>
          <w:rFonts w:ascii="Times New Roman" w:hAnsi="Times New Roman"/>
          <w:sz w:val="28"/>
          <w:szCs w:val="28"/>
        </w:rPr>
        <w:t xml:space="preserve">                        </w:t>
      </w:r>
      <w:r w:rsidRPr="00C35EEF">
        <w:rPr>
          <w:rFonts w:ascii="Times New Roman" w:hAnsi="Times New Roman"/>
          <w:sz w:val="28"/>
          <w:szCs w:val="28"/>
        </w:rPr>
        <w:t>Сільський голова</w:t>
      </w:r>
      <w:r w:rsidRPr="00C35EEF">
        <w:rPr>
          <w:rFonts w:ascii="Times New Roman" w:hAnsi="Times New Roman"/>
          <w:sz w:val="28"/>
          <w:szCs w:val="28"/>
        </w:rPr>
        <w:tab/>
        <w:t xml:space="preserve">  </w:t>
      </w:r>
      <w:r>
        <w:rPr>
          <w:rFonts w:ascii="Times New Roman" w:hAnsi="Times New Roman"/>
          <w:sz w:val="28"/>
          <w:szCs w:val="28"/>
        </w:rPr>
        <w:t xml:space="preserve">       </w:t>
      </w:r>
      <w:r w:rsidRPr="00C35EEF">
        <w:rPr>
          <w:rFonts w:ascii="Times New Roman" w:hAnsi="Times New Roman"/>
          <w:sz w:val="28"/>
          <w:szCs w:val="28"/>
        </w:rPr>
        <w:t xml:space="preserve"> І.НАЗАР</w:t>
      </w:r>
    </w:p>
    <w:p w14:paraId="60425A7E" w14:textId="77777777" w:rsidR="00851B39" w:rsidRPr="00C35EEF" w:rsidRDefault="00851B39" w:rsidP="00851B39">
      <w:pPr>
        <w:rPr>
          <w:rFonts w:ascii="Times New Roman" w:hAnsi="Times New Roman"/>
          <w:sz w:val="28"/>
          <w:szCs w:val="28"/>
        </w:rPr>
      </w:pPr>
      <w:r w:rsidRPr="00C35EEF">
        <w:rPr>
          <w:rFonts w:ascii="Times New Roman" w:hAnsi="Times New Roman"/>
          <w:sz w:val="28"/>
          <w:szCs w:val="28"/>
        </w:rPr>
        <w:t xml:space="preserve">                                                     </w:t>
      </w:r>
    </w:p>
    <w:p w14:paraId="6C966C09" w14:textId="77777777" w:rsidR="00851B39" w:rsidRPr="00C35EEF" w:rsidRDefault="00851B39" w:rsidP="00851B39">
      <w:pPr>
        <w:rPr>
          <w:rFonts w:ascii="Times New Roman" w:hAnsi="Times New Roman"/>
          <w:sz w:val="28"/>
          <w:szCs w:val="28"/>
        </w:rPr>
      </w:pPr>
    </w:p>
    <w:p w14:paraId="61BB946C" w14:textId="77777777" w:rsidR="00851B39" w:rsidRDefault="00851B39" w:rsidP="00851B39">
      <w:pPr>
        <w:rPr>
          <w:rFonts w:ascii="Times New Roman" w:hAnsi="Times New Roman"/>
          <w:sz w:val="28"/>
          <w:szCs w:val="28"/>
        </w:rPr>
      </w:pPr>
    </w:p>
    <w:p w14:paraId="7439D683" w14:textId="77777777" w:rsidR="00851B39" w:rsidRDefault="00851B39" w:rsidP="00851B39">
      <w:pPr>
        <w:rPr>
          <w:rFonts w:ascii="Times New Roman" w:hAnsi="Times New Roman"/>
          <w:sz w:val="28"/>
          <w:szCs w:val="28"/>
        </w:rPr>
      </w:pPr>
    </w:p>
    <w:p w14:paraId="69E75347" w14:textId="77777777" w:rsidR="00851B39" w:rsidRDefault="00851B39" w:rsidP="00851B39">
      <w:pPr>
        <w:rPr>
          <w:rFonts w:ascii="Times New Roman" w:hAnsi="Times New Roman"/>
          <w:sz w:val="28"/>
          <w:szCs w:val="28"/>
        </w:rPr>
      </w:pPr>
    </w:p>
    <w:p w14:paraId="6A72B603" w14:textId="77777777" w:rsidR="00851B39" w:rsidRPr="00C35EEF" w:rsidRDefault="00851B39" w:rsidP="00851B39">
      <w:pPr>
        <w:rPr>
          <w:rFonts w:ascii="Times New Roman" w:hAnsi="Times New Roman"/>
          <w:sz w:val="28"/>
          <w:szCs w:val="28"/>
        </w:rPr>
      </w:pPr>
    </w:p>
    <w:p w14:paraId="4DBD8E85" w14:textId="77777777" w:rsidR="00851B39" w:rsidRPr="007B7F15" w:rsidRDefault="00851B39" w:rsidP="00851B39">
      <w:pPr>
        <w:jc w:val="center"/>
        <w:rPr>
          <w:rFonts w:ascii="Times New Roman" w:hAnsi="Times New Roman"/>
          <w:sz w:val="28"/>
          <w:szCs w:val="28"/>
        </w:rPr>
      </w:pPr>
      <w:r>
        <w:rPr>
          <w:sz w:val="24"/>
          <w:szCs w:val="24"/>
        </w:rPr>
        <w:t xml:space="preserve">                                                                                   </w:t>
      </w:r>
      <w:r w:rsidRPr="00040571">
        <w:rPr>
          <w:rFonts w:ascii="Calibri" w:hAnsi="Calibri"/>
          <w:sz w:val="24"/>
          <w:szCs w:val="24"/>
        </w:rPr>
        <w:t xml:space="preserve">         </w:t>
      </w:r>
      <w:r>
        <w:rPr>
          <w:sz w:val="24"/>
          <w:szCs w:val="24"/>
        </w:rPr>
        <w:t xml:space="preserve"> </w:t>
      </w:r>
      <w:r w:rsidRPr="00A86CC6">
        <w:rPr>
          <w:rFonts w:ascii="Times New Roman" w:hAnsi="Times New Roman"/>
          <w:spacing w:val="-3"/>
          <w:sz w:val="22"/>
          <w:szCs w:val="22"/>
        </w:rPr>
        <w:t xml:space="preserve">ЗАТВЕРДЖЕНО  </w:t>
      </w:r>
    </w:p>
    <w:p w14:paraId="7C1160B3" w14:textId="77777777" w:rsidR="00851B39" w:rsidRPr="00A86CC6" w:rsidRDefault="00851B39" w:rsidP="00851B39">
      <w:pPr>
        <w:ind w:left="4956" w:firstLine="709"/>
        <w:rPr>
          <w:rFonts w:ascii="Times New Roman" w:hAnsi="Times New Roman"/>
          <w:spacing w:val="-3"/>
          <w:sz w:val="22"/>
          <w:szCs w:val="22"/>
        </w:rPr>
      </w:pPr>
      <w:r>
        <w:rPr>
          <w:rFonts w:ascii="Times New Roman" w:hAnsi="Times New Roman"/>
          <w:spacing w:val="-3"/>
          <w:sz w:val="22"/>
          <w:szCs w:val="22"/>
        </w:rPr>
        <w:t xml:space="preserve">                     </w:t>
      </w:r>
      <w:r w:rsidRPr="00A86CC6">
        <w:rPr>
          <w:rFonts w:ascii="Times New Roman" w:hAnsi="Times New Roman"/>
          <w:spacing w:val="-3"/>
          <w:sz w:val="22"/>
          <w:szCs w:val="22"/>
        </w:rPr>
        <w:t xml:space="preserve">рішенням сільської ради  </w:t>
      </w:r>
    </w:p>
    <w:p w14:paraId="41B7B1CE" w14:textId="77777777" w:rsidR="00851B39" w:rsidRDefault="00851B39" w:rsidP="00851B39">
      <w:pPr>
        <w:ind w:left="4956" w:firstLine="709"/>
        <w:rPr>
          <w:rFonts w:ascii="Times New Roman" w:hAnsi="Times New Roman"/>
          <w:spacing w:val="-3"/>
          <w:sz w:val="22"/>
          <w:szCs w:val="22"/>
        </w:rPr>
      </w:pPr>
      <w:r>
        <w:rPr>
          <w:rFonts w:ascii="Times New Roman" w:hAnsi="Times New Roman"/>
          <w:spacing w:val="-3"/>
          <w:sz w:val="22"/>
          <w:szCs w:val="22"/>
        </w:rPr>
        <w:t xml:space="preserve">                     від  25</w:t>
      </w:r>
      <w:r w:rsidRPr="00A86CC6">
        <w:rPr>
          <w:rFonts w:ascii="Times New Roman" w:hAnsi="Times New Roman"/>
          <w:spacing w:val="-3"/>
          <w:sz w:val="22"/>
          <w:szCs w:val="22"/>
        </w:rPr>
        <w:t>.</w:t>
      </w:r>
      <w:r>
        <w:rPr>
          <w:rFonts w:ascii="Times New Roman" w:hAnsi="Times New Roman"/>
          <w:spacing w:val="-3"/>
          <w:sz w:val="22"/>
          <w:szCs w:val="22"/>
        </w:rPr>
        <w:t>0</w:t>
      </w:r>
      <w:r w:rsidRPr="00A86CC6">
        <w:rPr>
          <w:rFonts w:ascii="Times New Roman" w:hAnsi="Times New Roman"/>
          <w:spacing w:val="-3"/>
          <w:sz w:val="22"/>
          <w:szCs w:val="22"/>
        </w:rPr>
        <w:t>2. 20</w:t>
      </w:r>
      <w:r>
        <w:rPr>
          <w:rFonts w:ascii="Times New Roman" w:hAnsi="Times New Roman"/>
          <w:spacing w:val="-3"/>
          <w:sz w:val="22"/>
          <w:szCs w:val="22"/>
        </w:rPr>
        <w:t>21</w:t>
      </w:r>
      <w:r w:rsidRPr="00A86CC6">
        <w:rPr>
          <w:rFonts w:ascii="Times New Roman" w:hAnsi="Times New Roman"/>
          <w:spacing w:val="-3"/>
          <w:sz w:val="22"/>
          <w:szCs w:val="22"/>
        </w:rPr>
        <w:t xml:space="preserve"> року №</w:t>
      </w:r>
      <w:r>
        <w:rPr>
          <w:rFonts w:ascii="Times New Roman" w:hAnsi="Times New Roman"/>
          <w:spacing w:val="-3"/>
          <w:sz w:val="22"/>
          <w:szCs w:val="22"/>
        </w:rPr>
        <w:t>7</w:t>
      </w:r>
    </w:p>
    <w:p w14:paraId="3F2D1290" w14:textId="77777777" w:rsidR="00851B39" w:rsidRPr="00E0665A" w:rsidRDefault="00851B39" w:rsidP="00851B39">
      <w:pPr>
        <w:ind w:left="4956" w:firstLine="709"/>
        <w:rPr>
          <w:rFonts w:ascii="Times New Roman" w:hAnsi="Times New Roman"/>
          <w:spacing w:val="-3"/>
          <w:sz w:val="22"/>
          <w:szCs w:val="22"/>
        </w:rPr>
      </w:pPr>
    </w:p>
    <w:p w14:paraId="3F2DF947" w14:textId="77777777" w:rsidR="00851B39" w:rsidRPr="0086074D" w:rsidRDefault="00851B39" w:rsidP="00851B39">
      <w:pPr>
        <w:jc w:val="center"/>
        <w:rPr>
          <w:rFonts w:ascii="Times New Roman" w:hAnsi="Times New Roman"/>
          <w:b/>
          <w:bCs/>
          <w:sz w:val="28"/>
          <w:szCs w:val="28"/>
        </w:rPr>
      </w:pPr>
      <w:r w:rsidRPr="0086074D">
        <w:rPr>
          <w:rFonts w:ascii="Times New Roman" w:hAnsi="Times New Roman"/>
          <w:b/>
          <w:bCs/>
          <w:sz w:val="28"/>
          <w:szCs w:val="28"/>
        </w:rPr>
        <w:t xml:space="preserve">ПОЛОЖЕННЯ  </w:t>
      </w:r>
    </w:p>
    <w:p w14:paraId="61C0DFE6" w14:textId="77777777" w:rsidR="00851B39" w:rsidRDefault="00851B39" w:rsidP="00851B39">
      <w:pPr>
        <w:jc w:val="center"/>
        <w:rPr>
          <w:rFonts w:ascii="Times New Roman" w:hAnsi="Times New Roman"/>
          <w:sz w:val="28"/>
          <w:szCs w:val="28"/>
        </w:rPr>
      </w:pPr>
      <w:r w:rsidRPr="0086074D">
        <w:rPr>
          <w:rFonts w:ascii="Times New Roman" w:hAnsi="Times New Roman"/>
          <w:sz w:val="28"/>
          <w:szCs w:val="28"/>
        </w:rPr>
        <w:t xml:space="preserve">про </w:t>
      </w:r>
      <w:r w:rsidRPr="0086074D">
        <w:rPr>
          <w:rFonts w:ascii="Times New Roman" w:hAnsi="Times New Roman"/>
          <w:bCs/>
          <w:sz w:val="28"/>
          <w:szCs w:val="28"/>
        </w:rPr>
        <w:t xml:space="preserve">преміювання працівників </w:t>
      </w:r>
      <w:r w:rsidRPr="0086074D">
        <w:rPr>
          <w:rFonts w:ascii="Times New Roman" w:hAnsi="Times New Roman"/>
          <w:sz w:val="28"/>
          <w:szCs w:val="28"/>
        </w:rPr>
        <w:t xml:space="preserve">фінансового відділу  </w:t>
      </w:r>
    </w:p>
    <w:p w14:paraId="3F5A62DB" w14:textId="77777777" w:rsidR="00851B39" w:rsidRDefault="00851B39" w:rsidP="00851B39">
      <w:pPr>
        <w:jc w:val="center"/>
        <w:rPr>
          <w:rFonts w:ascii="Times New Roman" w:hAnsi="Times New Roman"/>
          <w:sz w:val="28"/>
          <w:szCs w:val="28"/>
        </w:rPr>
      </w:pPr>
      <w:r w:rsidRPr="0086074D">
        <w:rPr>
          <w:rFonts w:ascii="Times New Roman" w:hAnsi="Times New Roman"/>
          <w:sz w:val="28"/>
          <w:szCs w:val="28"/>
        </w:rPr>
        <w:t>Галицинівської сільської ради</w:t>
      </w:r>
    </w:p>
    <w:p w14:paraId="098F3F68" w14:textId="77777777" w:rsidR="00851B39" w:rsidRPr="0086074D" w:rsidRDefault="00851B39" w:rsidP="00851B39">
      <w:pPr>
        <w:jc w:val="center"/>
        <w:rPr>
          <w:rFonts w:ascii="Times New Roman" w:hAnsi="Times New Roman"/>
          <w:b/>
          <w:bCs/>
          <w:sz w:val="16"/>
          <w:szCs w:val="16"/>
        </w:rPr>
      </w:pPr>
    </w:p>
    <w:p w14:paraId="57803612" w14:textId="77777777" w:rsidR="00851B39" w:rsidRPr="000865F3" w:rsidRDefault="00851B39" w:rsidP="00851B39">
      <w:pPr>
        <w:ind w:firstLine="708"/>
        <w:jc w:val="both"/>
        <w:rPr>
          <w:rFonts w:ascii="Times New Roman" w:hAnsi="Times New Roman"/>
          <w:sz w:val="28"/>
          <w:szCs w:val="28"/>
        </w:rPr>
      </w:pPr>
      <w:r w:rsidRPr="000865F3">
        <w:rPr>
          <w:rFonts w:ascii="Times New Roman" w:hAnsi="Times New Roman"/>
          <w:color w:val="000000"/>
          <w:sz w:val="28"/>
          <w:szCs w:val="28"/>
        </w:rPr>
        <w:t xml:space="preserve">Це Положення розроблено відповідно </w:t>
      </w:r>
      <w:r w:rsidRPr="000865F3">
        <w:rPr>
          <w:rFonts w:ascii="Times New Roman" w:hAnsi="Times New Roman"/>
          <w:sz w:val="28"/>
          <w:szCs w:val="28"/>
          <w:shd w:val="clear" w:color="auto" w:fill="FFFFFF"/>
        </w:rPr>
        <w:t xml:space="preserve">Законів України </w:t>
      </w:r>
      <w:r>
        <w:rPr>
          <w:rFonts w:ascii="Times New Roman" w:hAnsi="Times New Roman"/>
          <w:sz w:val="28"/>
          <w:szCs w:val="28"/>
          <w:shd w:val="clear" w:color="auto" w:fill="FFFFFF"/>
        </w:rPr>
        <w:t xml:space="preserve">“ </w:t>
      </w:r>
      <w:r w:rsidRPr="000865F3">
        <w:rPr>
          <w:rFonts w:ascii="Times New Roman" w:hAnsi="Times New Roman"/>
          <w:sz w:val="28"/>
          <w:szCs w:val="28"/>
          <w:shd w:val="clear" w:color="auto" w:fill="FFFFFF"/>
        </w:rPr>
        <w:t>Про місцеве самоврядування в Україні</w:t>
      </w:r>
      <w:r>
        <w:rPr>
          <w:rFonts w:ascii="Times New Roman" w:hAnsi="Times New Roman"/>
          <w:sz w:val="28"/>
          <w:szCs w:val="28"/>
          <w:shd w:val="clear" w:color="auto" w:fill="FFFFFF"/>
        </w:rPr>
        <w:t xml:space="preserve"> ”</w:t>
      </w:r>
      <w:r w:rsidRPr="000865F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0865F3">
        <w:rPr>
          <w:rFonts w:ascii="Times New Roman" w:hAnsi="Times New Roman"/>
          <w:sz w:val="28"/>
          <w:szCs w:val="28"/>
          <w:shd w:val="clear" w:color="auto" w:fill="FFFFFF"/>
        </w:rPr>
        <w:t>Про службу в органах місцевого самоврядування</w:t>
      </w:r>
      <w:r>
        <w:rPr>
          <w:rFonts w:ascii="Times New Roman" w:hAnsi="Times New Roman"/>
          <w:sz w:val="28"/>
          <w:szCs w:val="28"/>
          <w:shd w:val="clear" w:color="auto" w:fill="FFFFFF"/>
        </w:rPr>
        <w:t xml:space="preserve"> ”</w:t>
      </w:r>
      <w:r w:rsidRPr="000865F3">
        <w:rPr>
          <w:rFonts w:ascii="Times New Roman" w:hAnsi="Times New Roman"/>
          <w:sz w:val="28"/>
          <w:szCs w:val="28"/>
          <w:shd w:val="clear" w:color="auto" w:fill="FFFFFF"/>
        </w:rPr>
        <w:t xml:space="preserve">, постанови Кабінету Міністрів України від 09 березня 2006 року № 268 </w:t>
      </w:r>
      <w:r>
        <w:rPr>
          <w:rFonts w:ascii="Times New Roman" w:hAnsi="Times New Roman"/>
          <w:sz w:val="28"/>
          <w:szCs w:val="28"/>
          <w:shd w:val="clear" w:color="auto" w:fill="FFFFFF"/>
        </w:rPr>
        <w:t xml:space="preserve">“ </w:t>
      </w:r>
      <w:r w:rsidRPr="000865F3">
        <w:rPr>
          <w:rFonts w:ascii="Times New Roman" w:hAnsi="Times New Roman"/>
          <w:sz w:val="28"/>
          <w:szCs w:val="28"/>
          <w:shd w:val="clear" w:color="auto" w:fill="FFFFFF"/>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sz w:val="28"/>
          <w:szCs w:val="28"/>
          <w:shd w:val="clear" w:color="auto" w:fill="FFFFFF"/>
        </w:rPr>
        <w:t xml:space="preserve"> ”</w:t>
      </w:r>
      <w:r w:rsidRPr="000865F3">
        <w:rPr>
          <w:rFonts w:ascii="Times New Roman" w:hAnsi="Times New Roman"/>
          <w:sz w:val="28"/>
          <w:szCs w:val="28"/>
          <w:shd w:val="clear" w:color="auto" w:fill="FFFFFF"/>
        </w:rPr>
        <w:t xml:space="preserve"> (із змінами).</w:t>
      </w:r>
    </w:p>
    <w:p w14:paraId="6CA740B4" w14:textId="77777777" w:rsidR="00851B39" w:rsidRDefault="00851B39" w:rsidP="00851B39">
      <w:pPr>
        <w:jc w:val="center"/>
        <w:rPr>
          <w:rFonts w:ascii="Times New Roman" w:hAnsi="Times New Roman"/>
          <w:sz w:val="28"/>
          <w:szCs w:val="28"/>
        </w:rPr>
      </w:pPr>
      <w:r>
        <w:rPr>
          <w:rFonts w:ascii="Times New Roman" w:hAnsi="Times New Roman"/>
          <w:b/>
          <w:sz w:val="28"/>
          <w:szCs w:val="28"/>
          <w:u w:val="single"/>
        </w:rPr>
        <w:t xml:space="preserve"> І. </w:t>
      </w:r>
      <w:r w:rsidRPr="000449C2">
        <w:rPr>
          <w:rFonts w:ascii="Times New Roman" w:hAnsi="Times New Roman"/>
          <w:b/>
          <w:sz w:val="28"/>
          <w:szCs w:val="28"/>
          <w:u w:val="single"/>
        </w:rPr>
        <w:t>ПОКАЗНИКИ  ПРЕМІЮВАННЯ</w:t>
      </w:r>
    </w:p>
    <w:p w14:paraId="676A365E" w14:textId="77777777" w:rsidR="00851B39" w:rsidRPr="000449C2" w:rsidRDefault="00851B39" w:rsidP="00851B39">
      <w:pPr>
        <w:jc w:val="center"/>
        <w:rPr>
          <w:rFonts w:ascii="Times New Roman" w:hAnsi="Times New Roman"/>
          <w:sz w:val="28"/>
          <w:szCs w:val="28"/>
        </w:rPr>
      </w:pPr>
      <w:r w:rsidRPr="000449C2">
        <w:rPr>
          <w:rFonts w:ascii="Times New Roman" w:hAnsi="Times New Roman"/>
          <w:sz w:val="28"/>
          <w:szCs w:val="28"/>
        </w:rPr>
        <w:t xml:space="preserve"> </w:t>
      </w:r>
    </w:p>
    <w:p w14:paraId="70B4B373" w14:textId="77777777" w:rsidR="00851B39" w:rsidRPr="000865F3" w:rsidRDefault="00851B39" w:rsidP="00851B39">
      <w:pPr>
        <w:ind w:firstLine="709"/>
        <w:rPr>
          <w:rFonts w:ascii="Times New Roman" w:hAnsi="Times New Roman"/>
          <w:sz w:val="28"/>
          <w:szCs w:val="28"/>
        </w:rPr>
      </w:pPr>
      <w:r w:rsidRPr="000865F3">
        <w:rPr>
          <w:rFonts w:ascii="Times New Roman" w:hAnsi="Times New Roman"/>
          <w:sz w:val="28"/>
          <w:szCs w:val="28"/>
        </w:rPr>
        <w:t>Працівники  фінансового відділу преміюються за виконання наступних  критеріїв:</w:t>
      </w:r>
    </w:p>
    <w:p w14:paraId="5F5533EB" w14:textId="77777777" w:rsidR="00851B39" w:rsidRDefault="00851B39" w:rsidP="00851B39">
      <w:pPr>
        <w:numPr>
          <w:ilvl w:val="0"/>
          <w:numId w:val="2"/>
        </w:numPr>
        <w:jc w:val="both"/>
        <w:rPr>
          <w:rFonts w:ascii="Times New Roman" w:hAnsi="Times New Roman"/>
          <w:sz w:val="28"/>
          <w:szCs w:val="28"/>
        </w:rPr>
      </w:pPr>
      <w:r w:rsidRPr="000865F3">
        <w:rPr>
          <w:rFonts w:ascii="Times New Roman" w:hAnsi="Times New Roman"/>
          <w:sz w:val="28"/>
          <w:szCs w:val="28"/>
        </w:rPr>
        <w:t>рівень виконавчої дисципліни щодо виконання рішень ради та виконавчого комітету;</w:t>
      </w:r>
    </w:p>
    <w:p w14:paraId="62B5A2FF" w14:textId="77777777" w:rsidR="00851B39" w:rsidRDefault="00851B39" w:rsidP="00851B39">
      <w:pPr>
        <w:numPr>
          <w:ilvl w:val="0"/>
          <w:numId w:val="2"/>
        </w:numPr>
        <w:jc w:val="both"/>
        <w:rPr>
          <w:rFonts w:ascii="Times New Roman" w:hAnsi="Times New Roman"/>
          <w:sz w:val="28"/>
          <w:szCs w:val="28"/>
        </w:rPr>
      </w:pPr>
      <w:r w:rsidRPr="000449C2">
        <w:rPr>
          <w:rFonts w:ascii="Times New Roman" w:hAnsi="Times New Roman"/>
          <w:sz w:val="28"/>
          <w:szCs w:val="28"/>
        </w:rPr>
        <w:t>своєчасна та якісна робота по складанню та виконанню місцевого бюджету, звітності;</w:t>
      </w:r>
    </w:p>
    <w:p w14:paraId="6D3B0EAA" w14:textId="77777777" w:rsidR="00851B39" w:rsidRDefault="00851B39" w:rsidP="00851B39">
      <w:pPr>
        <w:numPr>
          <w:ilvl w:val="0"/>
          <w:numId w:val="2"/>
        </w:numPr>
        <w:jc w:val="both"/>
        <w:rPr>
          <w:rFonts w:ascii="Times New Roman" w:hAnsi="Times New Roman"/>
          <w:sz w:val="28"/>
          <w:szCs w:val="28"/>
        </w:rPr>
      </w:pPr>
      <w:r w:rsidRPr="000449C2">
        <w:rPr>
          <w:rFonts w:ascii="Times New Roman" w:hAnsi="Times New Roman"/>
          <w:sz w:val="28"/>
          <w:szCs w:val="28"/>
        </w:rPr>
        <w:t>розробка та проведення заходів, направлених на підвищення ефективності витрачання коштів, виділених на фінансування заходів по соціальному та економічному розвитку села, поліпшення планування видатків та утримання бюджетних установ;</w:t>
      </w:r>
    </w:p>
    <w:p w14:paraId="0DAE7D88" w14:textId="77777777" w:rsidR="00851B39" w:rsidRDefault="00851B39" w:rsidP="00851B39">
      <w:pPr>
        <w:numPr>
          <w:ilvl w:val="0"/>
          <w:numId w:val="2"/>
        </w:numPr>
        <w:jc w:val="both"/>
        <w:rPr>
          <w:rFonts w:ascii="Times New Roman" w:hAnsi="Times New Roman"/>
          <w:sz w:val="28"/>
          <w:szCs w:val="28"/>
        </w:rPr>
      </w:pPr>
      <w:r w:rsidRPr="000449C2">
        <w:rPr>
          <w:rFonts w:ascii="Times New Roman" w:hAnsi="Times New Roman"/>
          <w:color w:val="000000"/>
          <w:sz w:val="28"/>
          <w:szCs w:val="28"/>
        </w:rPr>
        <w:t>якість виконання завдань, визначених положеннями про фінансовий відділ, його посадовою інструкцією, а також дорученнями керівника фінансового відділу та голови сільської ради;</w:t>
      </w:r>
    </w:p>
    <w:p w14:paraId="7A1281ED" w14:textId="77777777" w:rsidR="00851B39" w:rsidRDefault="00851B39" w:rsidP="00851B39">
      <w:pPr>
        <w:numPr>
          <w:ilvl w:val="0"/>
          <w:numId w:val="2"/>
        </w:numPr>
        <w:jc w:val="both"/>
        <w:rPr>
          <w:rFonts w:ascii="Times New Roman" w:hAnsi="Times New Roman"/>
          <w:sz w:val="28"/>
          <w:szCs w:val="28"/>
        </w:rPr>
      </w:pPr>
      <w:r w:rsidRPr="000449C2">
        <w:rPr>
          <w:rFonts w:ascii="Times New Roman" w:hAnsi="Times New Roman"/>
          <w:sz w:val="28"/>
          <w:szCs w:val="28"/>
        </w:rPr>
        <w:t>дотримання Закону України "Про місцеве самоврядування в Україні" та інших нормативних актів України.</w:t>
      </w:r>
    </w:p>
    <w:p w14:paraId="330F51CA" w14:textId="77777777" w:rsidR="00851B39" w:rsidRPr="000449C2" w:rsidRDefault="00851B39" w:rsidP="00851B39">
      <w:pPr>
        <w:ind w:left="720"/>
        <w:jc w:val="both"/>
        <w:rPr>
          <w:rFonts w:ascii="Times New Roman" w:hAnsi="Times New Roman"/>
          <w:sz w:val="16"/>
          <w:szCs w:val="16"/>
        </w:rPr>
      </w:pPr>
    </w:p>
    <w:p w14:paraId="6DC1936A" w14:textId="77777777" w:rsidR="00851B39" w:rsidRPr="00923259" w:rsidRDefault="00851B39" w:rsidP="00851B39">
      <w:pPr>
        <w:ind w:left="720"/>
        <w:jc w:val="center"/>
        <w:rPr>
          <w:rFonts w:ascii="Times New Roman" w:hAnsi="Times New Roman"/>
          <w:b/>
          <w:sz w:val="28"/>
          <w:szCs w:val="28"/>
          <w:u w:val="single"/>
        </w:rPr>
      </w:pPr>
      <w:r w:rsidRPr="00923259">
        <w:rPr>
          <w:rFonts w:ascii="Times New Roman" w:hAnsi="Times New Roman"/>
          <w:b/>
          <w:sz w:val="28"/>
          <w:szCs w:val="28"/>
          <w:u w:val="single"/>
        </w:rPr>
        <w:t>ІІ. РОЗМІРИ, ПОРЯДОК ТА СТРОКИ ПРЕМІЮВАННЯ</w:t>
      </w:r>
    </w:p>
    <w:p w14:paraId="36412BF7" w14:textId="77777777" w:rsidR="00851B39" w:rsidRPr="000449C2" w:rsidRDefault="00851B39" w:rsidP="00851B39">
      <w:pPr>
        <w:ind w:left="720"/>
        <w:rPr>
          <w:rFonts w:ascii="Times New Roman" w:hAnsi="Times New Roman"/>
          <w:bCs/>
          <w:sz w:val="16"/>
          <w:szCs w:val="16"/>
        </w:rPr>
      </w:pPr>
    </w:p>
    <w:p w14:paraId="7D407047" w14:textId="77777777" w:rsidR="00851B39" w:rsidRPr="000865F3" w:rsidRDefault="00851B39" w:rsidP="00851B39">
      <w:pPr>
        <w:ind w:firstLine="708"/>
        <w:jc w:val="both"/>
        <w:rPr>
          <w:rFonts w:ascii="Times New Roman" w:hAnsi="Times New Roman"/>
          <w:sz w:val="28"/>
          <w:szCs w:val="28"/>
        </w:rPr>
      </w:pPr>
      <w:r w:rsidRPr="000865F3">
        <w:rPr>
          <w:rFonts w:ascii="Times New Roman" w:hAnsi="Times New Roman"/>
          <w:sz w:val="28"/>
          <w:szCs w:val="28"/>
        </w:rPr>
        <w:t xml:space="preserve">Преміювання начальника та спеціалістів фінансового відділу проводиться відповідно до їх особистого вкладу в загальні результати роботи, а також до державних і професійних свят та ювілейних дат в межах фонду преміювання, затвердженого кошторисом фінансового відділу. </w:t>
      </w:r>
    </w:p>
    <w:p w14:paraId="2C2053EC" w14:textId="77777777" w:rsidR="00851B39" w:rsidRPr="000865F3" w:rsidRDefault="00851B39" w:rsidP="00851B39">
      <w:pPr>
        <w:ind w:firstLine="708"/>
        <w:jc w:val="both"/>
        <w:rPr>
          <w:rFonts w:ascii="Times New Roman" w:hAnsi="Times New Roman"/>
          <w:sz w:val="28"/>
          <w:szCs w:val="28"/>
        </w:rPr>
      </w:pPr>
      <w:r w:rsidRPr="000865F3">
        <w:rPr>
          <w:rFonts w:ascii="Times New Roman" w:hAnsi="Times New Roman"/>
          <w:sz w:val="28"/>
          <w:szCs w:val="28"/>
        </w:rPr>
        <w:t xml:space="preserve">Премії виплачуються за результатами роботи у межах фонду преміювання, утвореного у розмірі не менш як 10 відсотків посадових окладів, та економії фонду оплати праці, також розмір премії може бути збільшений за рахунок економії фонду оплати праці. Розмір премії граничними розмірами не обмежуються </w:t>
      </w:r>
    </w:p>
    <w:p w14:paraId="6F404F96" w14:textId="77777777" w:rsidR="00851B39" w:rsidRPr="000865F3" w:rsidRDefault="00851B39" w:rsidP="00851B39">
      <w:pPr>
        <w:ind w:left="360" w:firstLine="348"/>
        <w:jc w:val="both"/>
        <w:rPr>
          <w:rFonts w:ascii="Times New Roman" w:hAnsi="Times New Roman"/>
          <w:sz w:val="28"/>
          <w:szCs w:val="28"/>
        </w:rPr>
      </w:pPr>
      <w:r w:rsidRPr="000865F3">
        <w:rPr>
          <w:rFonts w:ascii="Times New Roman" w:hAnsi="Times New Roman"/>
          <w:sz w:val="28"/>
          <w:szCs w:val="28"/>
        </w:rPr>
        <w:t>Виплати проводяться в межах затвердженого фонду оплати праці.</w:t>
      </w:r>
    </w:p>
    <w:p w14:paraId="113A18F1" w14:textId="77777777" w:rsidR="00851B39" w:rsidRPr="000865F3" w:rsidRDefault="00851B39" w:rsidP="00851B39">
      <w:pPr>
        <w:ind w:firstLine="708"/>
        <w:jc w:val="both"/>
        <w:rPr>
          <w:rFonts w:ascii="Times New Roman" w:hAnsi="Times New Roman"/>
          <w:sz w:val="28"/>
          <w:szCs w:val="28"/>
        </w:rPr>
      </w:pPr>
      <w:r w:rsidRPr="000865F3">
        <w:rPr>
          <w:rFonts w:ascii="Times New Roman" w:hAnsi="Times New Roman"/>
          <w:sz w:val="28"/>
          <w:szCs w:val="28"/>
        </w:rPr>
        <w:t xml:space="preserve">За періоди відпусток (основної, додаткової та інших, передбачених законодавством), тимчасової непрацездатності та в інших випадках, коли </w:t>
      </w:r>
      <w:r w:rsidRPr="000865F3">
        <w:rPr>
          <w:rFonts w:ascii="Times New Roman" w:hAnsi="Times New Roman"/>
          <w:sz w:val="28"/>
          <w:szCs w:val="28"/>
        </w:rPr>
        <w:lastRenderedPageBreak/>
        <w:t>згідно із законодавством виплати проводяться з розрахунку середньої заробітної плати, премія не нараховується.</w:t>
      </w:r>
    </w:p>
    <w:p w14:paraId="7CDB9B4E" w14:textId="77777777" w:rsidR="00851B39" w:rsidRPr="000865F3" w:rsidRDefault="00851B39" w:rsidP="00851B39">
      <w:pPr>
        <w:ind w:firstLine="708"/>
        <w:jc w:val="both"/>
        <w:rPr>
          <w:rFonts w:ascii="Times New Roman" w:hAnsi="Times New Roman"/>
          <w:sz w:val="28"/>
          <w:szCs w:val="28"/>
        </w:rPr>
      </w:pPr>
      <w:r w:rsidRPr="000865F3">
        <w:rPr>
          <w:rFonts w:ascii="Times New Roman" w:hAnsi="Times New Roman"/>
          <w:sz w:val="28"/>
          <w:szCs w:val="28"/>
        </w:rPr>
        <w:t>Незалежно від форм звільнення працівників, за ним не зберігається право на отримання всіх видів премій.</w:t>
      </w:r>
    </w:p>
    <w:p w14:paraId="0FE203AA" w14:textId="77777777" w:rsidR="00851B39" w:rsidRPr="000865F3" w:rsidRDefault="00851B39" w:rsidP="00851B39">
      <w:pPr>
        <w:ind w:firstLine="708"/>
        <w:jc w:val="both"/>
        <w:rPr>
          <w:rFonts w:ascii="Times New Roman" w:hAnsi="Times New Roman"/>
          <w:sz w:val="28"/>
          <w:szCs w:val="28"/>
        </w:rPr>
      </w:pPr>
      <w:r w:rsidRPr="000865F3">
        <w:rPr>
          <w:rFonts w:ascii="Times New Roman" w:hAnsi="Times New Roman"/>
          <w:sz w:val="28"/>
          <w:szCs w:val="28"/>
        </w:rPr>
        <w:t>Рішення про преміювання начальника відділу приймає сільський голова, що оформляється щомісячно розпорядженням.</w:t>
      </w:r>
    </w:p>
    <w:p w14:paraId="6CB33BD7" w14:textId="77777777" w:rsidR="00851B39" w:rsidRPr="000865F3" w:rsidRDefault="00851B39" w:rsidP="00851B39">
      <w:pPr>
        <w:ind w:firstLine="708"/>
        <w:jc w:val="both"/>
        <w:rPr>
          <w:rFonts w:ascii="Times New Roman" w:hAnsi="Times New Roman"/>
          <w:sz w:val="28"/>
          <w:szCs w:val="28"/>
        </w:rPr>
      </w:pPr>
      <w:r w:rsidRPr="000865F3">
        <w:rPr>
          <w:rFonts w:ascii="Times New Roman" w:hAnsi="Times New Roman"/>
          <w:sz w:val="28"/>
          <w:szCs w:val="28"/>
        </w:rPr>
        <w:t>Спеціалістам відділу премія встановлюється та виплачується за поданням начальника відділу за результатами роботи та в межах фонду оплати праці, що оформляється щомісячно розпорядженням сільського голови.</w:t>
      </w:r>
    </w:p>
    <w:p w14:paraId="330B91F4" w14:textId="77777777" w:rsidR="00851B39" w:rsidRDefault="00851B39" w:rsidP="00851B39">
      <w:pPr>
        <w:ind w:firstLine="708"/>
        <w:jc w:val="both"/>
        <w:rPr>
          <w:rFonts w:ascii="Times New Roman" w:hAnsi="Times New Roman"/>
          <w:sz w:val="28"/>
          <w:szCs w:val="28"/>
        </w:rPr>
      </w:pPr>
      <w:r w:rsidRPr="000865F3">
        <w:rPr>
          <w:rFonts w:ascii="Times New Roman" w:hAnsi="Times New Roman"/>
          <w:sz w:val="28"/>
          <w:szCs w:val="28"/>
        </w:rPr>
        <w:t>Виплата премій проводиться одночасно з виплатою заробітної плати за місяць.</w:t>
      </w:r>
    </w:p>
    <w:p w14:paraId="5DEB1861" w14:textId="77777777" w:rsidR="00851B39" w:rsidRPr="00923259" w:rsidRDefault="00851B39" w:rsidP="00851B39">
      <w:pPr>
        <w:ind w:firstLine="708"/>
        <w:jc w:val="both"/>
        <w:rPr>
          <w:rFonts w:ascii="Times New Roman" w:hAnsi="Times New Roman"/>
          <w:sz w:val="16"/>
          <w:szCs w:val="16"/>
        </w:rPr>
      </w:pPr>
    </w:p>
    <w:p w14:paraId="1F1319CE" w14:textId="77777777" w:rsidR="00851B39" w:rsidRDefault="00851B39" w:rsidP="00851B39">
      <w:pPr>
        <w:ind w:left="360"/>
        <w:jc w:val="center"/>
        <w:rPr>
          <w:rFonts w:ascii="Times New Roman" w:hAnsi="Times New Roman"/>
          <w:b/>
          <w:sz w:val="28"/>
          <w:szCs w:val="28"/>
          <w:u w:val="single"/>
        </w:rPr>
      </w:pPr>
      <w:r>
        <w:rPr>
          <w:rFonts w:ascii="Times New Roman" w:hAnsi="Times New Roman"/>
          <w:b/>
          <w:sz w:val="28"/>
          <w:szCs w:val="28"/>
          <w:u w:val="single"/>
        </w:rPr>
        <w:t xml:space="preserve"> ІІІ. </w:t>
      </w:r>
      <w:r w:rsidRPr="00923259">
        <w:rPr>
          <w:rFonts w:ascii="Times New Roman" w:hAnsi="Times New Roman"/>
          <w:b/>
          <w:sz w:val="28"/>
          <w:szCs w:val="28"/>
          <w:u w:val="single"/>
        </w:rPr>
        <w:t>ПОЗБАВЛЕННЯ ПРЕМІЙ</w:t>
      </w:r>
    </w:p>
    <w:p w14:paraId="3AD1C223" w14:textId="77777777" w:rsidR="00851B39" w:rsidRPr="00923259" w:rsidRDefault="00851B39" w:rsidP="00851B39">
      <w:pPr>
        <w:ind w:left="360"/>
        <w:jc w:val="center"/>
        <w:rPr>
          <w:rFonts w:ascii="Times New Roman" w:hAnsi="Times New Roman"/>
          <w:b/>
          <w:sz w:val="16"/>
          <w:szCs w:val="16"/>
          <w:u w:val="single"/>
        </w:rPr>
      </w:pPr>
    </w:p>
    <w:p w14:paraId="1C118B70" w14:textId="77777777" w:rsidR="00851B39" w:rsidRPr="000865F3" w:rsidRDefault="00851B39" w:rsidP="00851B39">
      <w:pPr>
        <w:ind w:firstLine="348"/>
        <w:jc w:val="both"/>
        <w:rPr>
          <w:rFonts w:ascii="Times New Roman" w:hAnsi="Times New Roman"/>
          <w:sz w:val="28"/>
          <w:szCs w:val="28"/>
        </w:rPr>
      </w:pPr>
      <w:r w:rsidRPr="000865F3">
        <w:rPr>
          <w:rFonts w:ascii="Times New Roman" w:hAnsi="Times New Roman"/>
          <w:sz w:val="28"/>
          <w:szCs w:val="28"/>
        </w:rPr>
        <w:t>Працівники  по провині яких допущене неякісне та несвоєчасне виконання завдань та доручень, які мають порушення трудової дисципліни та виконавчої дисципліни, можуть позбавлятися премії повністю або частково за розпорядженням сільського голови.</w:t>
      </w:r>
    </w:p>
    <w:p w14:paraId="681F0F8B" w14:textId="77777777" w:rsidR="00851B39" w:rsidRPr="000865F3" w:rsidRDefault="00851B39" w:rsidP="00851B39">
      <w:pPr>
        <w:jc w:val="both"/>
        <w:rPr>
          <w:rFonts w:ascii="Times New Roman" w:hAnsi="Times New Roman"/>
          <w:sz w:val="28"/>
          <w:szCs w:val="28"/>
        </w:rPr>
      </w:pPr>
    </w:p>
    <w:p w14:paraId="0AA428C2" w14:textId="77777777" w:rsidR="00851B39" w:rsidRPr="00DF1559" w:rsidRDefault="00851B39" w:rsidP="00851B39">
      <w:pPr>
        <w:jc w:val="both"/>
        <w:rPr>
          <w:sz w:val="28"/>
          <w:szCs w:val="28"/>
        </w:rPr>
      </w:pPr>
    </w:p>
    <w:p w14:paraId="56BC451C" w14:textId="77777777" w:rsidR="00851B39" w:rsidRPr="001D5366" w:rsidRDefault="00851B39" w:rsidP="00851B39">
      <w:pPr>
        <w:ind w:left="360" w:firstLine="348"/>
        <w:jc w:val="both"/>
        <w:rPr>
          <w:highlight w:val="yellow"/>
        </w:rPr>
      </w:pPr>
    </w:p>
    <w:p w14:paraId="0FB42A94" w14:textId="77777777" w:rsidR="00851B39" w:rsidRDefault="00851B39" w:rsidP="00851B39">
      <w:pPr>
        <w:jc w:val="right"/>
        <w:rPr>
          <w:highlight w:val="yellow"/>
        </w:rPr>
      </w:pPr>
    </w:p>
    <w:p w14:paraId="0DD2165B" w14:textId="77777777" w:rsidR="00851B39" w:rsidRDefault="00851B39" w:rsidP="00851B39">
      <w:pPr>
        <w:jc w:val="right"/>
        <w:rPr>
          <w:highlight w:val="yellow"/>
        </w:rPr>
      </w:pPr>
    </w:p>
    <w:p w14:paraId="4FB06970" w14:textId="77777777" w:rsidR="00851B39" w:rsidRDefault="00851B39" w:rsidP="00851B39">
      <w:pPr>
        <w:jc w:val="right"/>
        <w:rPr>
          <w:highlight w:val="yellow"/>
        </w:rPr>
      </w:pPr>
    </w:p>
    <w:p w14:paraId="3DC9D95C" w14:textId="77777777" w:rsidR="00851B39" w:rsidRDefault="00851B39" w:rsidP="00851B39">
      <w:pPr>
        <w:jc w:val="right"/>
        <w:rPr>
          <w:highlight w:val="yellow"/>
        </w:rPr>
      </w:pPr>
    </w:p>
    <w:p w14:paraId="03A478F0" w14:textId="77777777" w:rsidR="00851B39" w:rsidRPr="003C7EFA" w:rsidRDefault="00851B39" w:rsidP="00851B39">
      <w:pPr>
        <w:jc w:val="right"/>
        <w:rPr>
          <w:rFonts w:ascii="Calibri" w:hAnsi="Calibri"/>
          <w:highlight w:val="yellow"/>
        </w:rPr>
      </w:pPr>
    </w:p>
    <w:p w14:paraId="46FAB864" w14:textId="77777777" w:rsidR="002E2FF4" w:rsidRDefault="002E2FF4"/>
    <w:sectPr w:rsidR="002E2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577CF"/>
    <w:multiLevelType w:val="hybridMultilevel"/>
    <w:tmpl w:val="2CF8977A"/>
    <w:lvl w:ilvl="0" w:tplc="D2661FB2">
      <w:start w:val="1"/>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0B86D10"/>
    <w:multiLevelType w:val="hybridMultilevel"/>
    <w:tmpl w:val="7A8A664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39"/>
    <w:rsid w:val="002E2FF4"/>
    <w:rsid w:val="00851B3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6068"/>
  <w15:chartTrackingRefBased/>
  <w15:docId w15:val="{4234C32F-A1AC-4808-B8B3-E67A2596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B39"/>
    <w:pPr>
      <w:spacing w:after="0" w:line="240" w:lineRule="auto"/>
    </w:pPr>
    <w:rPr>
      <w:rFonts w:ascii="Antiqua" w:eastAsia="Calibri"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semiHidden/>
    <w:rsid w:val="00851B39"/>
    <w:pPr>
      <w:keepNext/>
      <w:autoSpaceDE w:val="0"/>
      <w:autoSpaceDN w:val="0"/>
      <w:ind w:firstLine="3686"/>
      <w:jc w:val="both"/>
    </w:pPr>
    <w:rPr>
      <w:rFonts w:ascii="Bookman Old Style" w:hAnsi="Bookman Old Style"/>
      <w:b/>
      <w:bCs/>
      <w:sz w:val="36"/>
      <w:szCs w:val="36"/>
      <w:lang w:val="ru-RU"/>
    </w:rPr>
  </w:style>
  <w:style w:type="paragraph" w:customStyle="1" w:styleId="4">
    <w:name w:val="заголовок 4"/>
    <w:basedOn w:val="a"/>
    <w:next w:val="a"/>
    <w:semiHidden/>
    <w:rsid w:val="00851B39"/>
    <w:pPr>
      <w:keepNext/>
      <w:autoSpaceDE w:val="0"/>
      <w:autoSpaceDN w:val="0"/>
      <w:ind w:firstLine="1701"/>
      <w:jc w:val="both"/>
    </w:pPr>
    <w:rPr>
      <w:rFonts w:ascii="Bookman Old Style" w:hAnsi="Bookman Old Style"/>
      <w:sz w:val="27"/>
      <w:szCs w:val="27"/>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2021-06-30T06:40:00Z</dcterms:created>
  <dcterms:modified xsi:type="dcterms:W3CDTF">2021-06-30T06:40:00Z</dcterms:modified>
</cp:coreProperties>
</file>