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18" w:rsidRDefault="00682D18" w:rsidP="00682D18">
      <w:pPr>
        <w:spacing w:after="0" w:line="240" w:lineRule="auto"/>
        <w:jc w:val="center"/>
        <w:outlineLvl w:val="0"/>
        <w:rPr>
          <w:rFonts w:ascii="Times New Roman" w:hAnsi="Times New Roman"/>
          <w:b/>
          <w:bCs/>
          <w:kern w:val="28"/>
          <w:sz w:val="28"/>
          <w:szCs w:val="28"/>
          <w:lang w:val="uk-UA"/>
        </w:rPr>
      </w:pPr>
      <w:bookmarkStart w:id="0" w:name="_GoBack"/>
      <w:bookmarkEnd w:id="0"/>
      <w:r>
        <w:rPr>
          <w:rFonts w:ascii="Times New Roman" w:hAnsi="Times New Roman"/>
          <w:b/>
          <w:bCs/>
          <w:kern w:val="28"/>
          <w:sz w:val="28"/>
          <w:szCs w:val="28"/>
          <w:lang w:val="uk-UA"/>
        </w:rPr>
        <w:t>Інформація</w:t>
      </w:r>
    </w:p>
    <w:p w:rsidR="00A35890" w:rsidRPr="00A35890" w:rsidRDefault="00A35890" w:rsidP="00682D18">
      <w:pPr>
        <w:spacing w:after="0" w:line="240" w:lineRule="auto"/>
        <w:jc w:val="center"/>
        <w:outlineLvl w:val="0"/>
        <w:rPr>
          <w:rFonts w:ascii="Times New Roman" w:hAnsi="Times New Roman"/>
          <w:b/>
          <w:bCs/>
          <w:kern w:val="28"/>
          <w:sz w:val="28"/>
          <w:szCs w:val="28"/>
          <w:lang w:val="uk-UA"/>
        </w:rPr>
      </w:pPr>
      <w:r w:rsidRPr="00A35890">
        <w:rPr>
          <w:rFonts w:ascii="Times New Roman" w:hAnsi="Times New Roman"/>
          <w:b/>
          <w:bCs/>
          <w:kern w:val="28"/>
          <w:sz w:val="28"/>
          <w:szCs w:val="28"/>
          <w:lang w:val="uk-UA" w:eastAsia="ru-RU"/>
        </w:rPr>
        <w:t xml:space="preserve"> про виконання бюджету Галицинівської сільської </w:t>
      </w:r>
    </w:p>
    <w:p w:rsidR="00A35890" w:rsidRPr="00A35890" w:rsidRDefault="00A35890" w:rsidP="00A35890">
      <w:pPr>
        <w:spacing w:after="0" w:line="240" w:lineRule="auto"/>
        <w:jc w:val="center"/>
        <w:outlineLvl w:val="0"/>
        <w:rPr>
          <w:rFonts w:ascii="Times New Roman" w:hAnsi="Times New Roman"/>
          <w:b/>
          <w:bCs/>
          <w:kern w:val="28"/>
          <w:sz w:val="32"/>
          <w:szCs w:val="32"/>
          <w:lang w:val="uk-UA" w:eastAsia="ru-RU"/>
        </w:rPr>
      </w:pPr>
      <w:r w:rsidRPr="00A35890">
        <w:rPr>
          <w:rFonts w:ascii="Times New Roman" w:hAnsi="Times New Roman"/>
          <w:b/>
          <w:bCs/>
          <w:kern w:val="28"/>
          <w:sz w:val="28"/>
          <w:szCs w:val="28"/>
          <w:lang w:val="uk-UA" w:eastAsia="ru-RU"/>
        </w:rPr>
        <w:t>тери</w:t>
      </w:r>
      <w:r w:rsidR="00CC0699">
        <w:rPr>
          <w:rFonts w:ascii="Times New Roman" w:hAnsi="Times New Roman"/>
          <w:b/>
          <w:bCs/>
          <w:kern w:val="28"/>
          <w:sz w:val="28"/>
          <w:szCs w:val="28"/>
          <w:lang w:val="uk-UA" w:eastAsia="ru-RU"/>
        </w:rPr>
        <w:t xml:space="preserve">торіальної громади за </w:t>
      </w:r>
      <w:r w:rsidR="00D537C6">
        <w:rPr>
          <w:rFonts w:ascii="Times New Roman" w:hAnsi="Times New Roman"/>
          <w:b/>
          <w:bCs/>
          <w:kern w:val="28"/>
          <w:sz w:val="28"/>
          <w:szCs w:val="28"/>
          <w:lang w:val="uk-UA" w:eastAsia="ru-RU"/>
        </w:rPr>
        <w:t>І</w:t>
      </w:r>
      <w:r w:rsidR="00CC0699">
        <w:rPr>
          <w:rFonts w:ascii="Times New Roman" w:hAnsi="Times New Roman"/>
          <w:b/>
          <w:bCs/>
          <w:kern w:val="28"/>
          <w:sz w:val="28"/>
          <w:szCs w:val="28"/>
          <w:lang w:val="uk-UA" w:eastAsia="ru-RU"/>
        </w:rPr>
        <w:t xml:space="preserve"> </w:t>
      </w:r>
      <w:r w:rsidR="004227C7">
        <w:rPr>
          <w:rFonts w:ascii="Times New Roman" w:hAnsi="Times New Roman"/>
          <w:b/>
          <w:bCs/>
          <w:kern w:val="28"/>
          <w:sz w:val="28"/>
          <w:szCs w:val="28"/>
          <w:lang w:val="uk-UA" w:eastAsia="ru-RU"/>
        </w:rPr>
        <w:t>півріччя</w:t>
      </w:r>
      <w:r w:rsidR="00CC0699">
        <w:rPr>
          <w:rFonts w:ascii="Times New Roman" w:hAnsi="Times New Roman"/>
          <w:b/>
          <w:bCs/>
          <w:kern w:val="28"/>
          <w:sz w:val="28"/>
          <w:szCs w:val="28"/>
          <w:lang w:val="uk-UA" w:eastAsia="ru-RU"/>
        </w:rPr>
        <w:t xml:space="preserve"> 2025</w:t>
      </w:r>
      <w:r w:rsidRPr="00A35890">
        <w:rPr>
          <w:rFonts w:ascii="Times New Roman" w:hAnsi="Times New Roman"/>
          <w:b/>
          <w:bCs/>
          <w:kern w:val="28"/>
          <w:sz w:val="28"/>
          <w:szCs w:val="28"/>
          <w:lang w:val="uk-UA" w:eastAsia="ru-RU"/>
        </w:rPr>
        <w:t xml:space="preserve"> року</w:t>
      </w:r>
    </w:p>
    <w:p w:rsidR="00A35890" w:rsidRPr="00A35890" w:rsidRDefault="00A35890" w:rsidP="00A35890">
      <w:pPr>
        <w:rPr>
          <w:lang w:val="uk-UA" w:eastAsia="ru-RU"/>
        </w:rPr>
      </w:pPr>
    </w:p>
    <w:p w:rsidR="00A35890" w:rsidRPr="00A35890" w:rsidRDefault="00A35890" w:rsidP="00E8670C">
      <w:pPr>
        <w:shd w:val="clear" w:color="auto" w:fill="FFFFFF"/>
        <w:spacing w:after="0" w:line="240" w:lineRule="auto"/>
        <w:ind w:firstLine="709"/>
        <w:contextualSpacing/>
        <w:jc w:val="both"/>
        <w:rPr>
          <w:rFonts w:ascii="Times New Roman" w:hAnsi="Times New Roman"/>
          <w:b/>
          <w:sz w:val="28"/>
          <w:szCs w:val="28"/>
          <w:lang w:val="uk-UA" w:eastAsia="ru-RU"/>
        </w:rPr>
      </w:pPr>
      <w:r w:rsidRPr="00A35890">
        <w:rPr>
          <w:rFonts w:ascii="Times New Roman" w:hAnsi="Times New Roman"/>
          <w:b/>
          <w:sz w:val="28"/>
          <w:szCs w:val="28"/>
          <w:lang w:val="uk-UA" w:eastAsia="ru-RU"/>
        </w:rPr>
        <w:t>ДОХОДИ</w:t>
      </w:r>
    </w:p>
    <w:p w:rsidR="00A35890" w:rsidRPr="00A97815" w:rsidRDefault="00A35890" w:rsidP="00F737C9">
      <w:pPr>
        <w:spacing w:after="0" w:line="240" w:lineRule="auto"/>
        <w:ind w:firstLine="709"/>
        <w:jc w:val="both"/>
        <w:rPr>
          <w:rFonts w:ascii="Times New Roman" w:hAnsi="Times New Roman"/>
          <w:sz w:val="28"/>
          <w:szCs w:val="28"/>
          <w:lang w:val="uk-UA"/>
        </w:rPr>
      </w:pPr>
      <w:r w:rsidRPr="00A97815">
        <w:rPr>
          <w:rFonts w:ascii="Times New Roman" w:hAnsi="Times New Roman"/>
          <w:sz w:val="28"/>
          <w:szCs w:val="28"/>
          <w:lang w:val="uk-UA"/>
        </w:rPr>
        <w:t>Доходна частина загального і спеціального фондів бюджету Галицинівської тери</w:t>
      </w:r>
      <w:r w:rsidR="00CC0699" w:rsidRPr="00A97815">
        <w:rPr>
          <w:rFonts w:ascii="Times New Roman" w:hAnsi="Times New Roman"/>
          <w:sz w:val="28"/>
          <w:szCs w:val="28"/>
          <w:lang w:val="uk-UA"/>
        </w:rPr>
        <w:t xml:space="preserve">торіальної громади за </w:t>
      </w:r>
      <w:r w:rsidR="00D537C6" w:rsidRPr="00A97815">
        <w:rPr>
          <w:rFonts w:ascii="Times New Roman" w:hAnsi="Times New Roman"/>
          <w:sz w:val="28"/>
          <w:szCs w:val="28"/>
          <w:lang w:val="uk-UA"/>
        </w:rPr>
        <w:t>І</w:t>
      </w:r>
      <w:r w:rsidR="00352082" w:rsidRPr="00A97815">
        <w:rPr>
          <w:rFonts w:ascii="Times New Roman" w:hAnsi="Times New Roman"/>
          <w:sz w:val="28"/>
          <w:szCs w:val="28"/>
          <w:lang w:val="uk-UA"/>
        </w:rPr>
        <w:t xml:space="preserve"> півріччя</w:t>
      </w:r>
      <w:r w:rsidR="00CC0699" w:rsidRPr="00A97815">
        <w:rPr>
          <w:rFonts w:ascii="Times New Roman" w:hAnsi="Times New Roman"/>
          <w:sz w:val="28"/>
          <w:szCs w:val="28"/>
          <w:lang w:val="uk-UA"/>
        </w:rPr>
        <w:t xml:space="preserve"> 2025</w:t>
      </w:r>
      <w:r w:rsidRPr="00A97815">
        <w:rPr>
          <w:rFonts w:ascii="Times New Roman" w:hAnsi="Times New Roman"/>
          <w:sz w:val="28"/>
          <w:szCs w:val="28"/>
          <w:lang w:val="uk-UA"/>
        </w:rPr>
        <w:t xml:space="preserve"> р</w:t>
      </w:r>
      <w:r w:rsidR="00A97815">
        <w:rPr>
          <w:rFonts w:ascii="Times New Roman" w:hAnsi="Times New Roman"/>
          <w:sz w:val="28"/>
          <w:szCs w:val="28"/>
          <w:lang w:val="uk-UA"/>
        </w:rPr>
        <w:t>оку виконана на суму 188 513 680</w:t>
      </w:r>
      <w:r w:rsidR="000547F9" w:rsidRPr="00A97815">
        <w:rPr>
          <w:rFonts w:ascii="Times New Roman" w:hAnsi="Times New Roman"/>
          <w:sz w:val="28"/>
          <w:szCs w:val="28"/>
          <w:lang w:val="uk-UA"/>
        </w:rPr>
        <w:t xml:space="preserve"> гривні</w:t>
      </w:r>
      <w:r w:rsidR="00764A25" w:rsidRPr="00A97815">
        <w:rPr>
          <w:rFonts w:ascii="Times New Roman" w:hAnsi="Times New Roman"/>
          <w:sz w:val="28"/>
          <w:szCs w:val="28"/>
          <w:lang w:val="uk-UA"/>
        </w:rPr>
        <w:t xml:space="preserve"> або на 103,8</w:t>
      </w:r>
      <w:r w:rsidRPr="00A97815">
        <w:rPr>
          <w:rFonts w:ascii="Times New Roman" w:hAnsi="Times New Roman"/>
          <w:sz w:val="28"/>
          <w:szCs w:val="28"/>
          <w:lang w:val="uk-UA"/>
        </w:rPr>
        <w:t xml:space="preserve"> відсотка до уточненого плану звітного періоду, у тому числі:  </w:t>
      </w:r>
      <w:r w:rsidR="00764A25" w:rsidRPr="00A97815">
        <w:rPr>
          <w:rFonts w:ascii="Times New Roman" w:hAnsi="Times New Roman"/>
          <w:sz w:val="28"/>
          <w:szCs w:val="28"/>
          <w:lang w:val="uk-UA"/>
        </w:rPr>
        <w:t>п</w:t>
      </w:r>
      <w:r w:rsidR="00A97815">
        <w:rPr>
          <w:rFonts w:ascii="Times New Roman" w:hAnsi="Times New Roman"/>
          <w:sz w:val="28"/>
          <w:szCs w:val="28"/>
          <w:lang w:val="uk-UA"/>
        </w:rPr>
        <w:t>о загальному фонду – 171 293 490</w:t>
      </w:r>
      <w:r w:rsidR="00D5146F" w:rsidRPr="00A97815">
        <w:rPr>
          <w:rFonts w:ascii="Times New Roman" w:hAnsi="Times New Roman"/>
          <w:sz w:val="28"/>
          <w:szCs w:val="28"/>
          <w:lang w:val="uk-UA"/>
        </w:rPr>
        <w:t xml:space="preserve"> гривень</w:t>
      </w:r>
      <w:r w:rsidRPr="00A97815">
        <w:rPr>
          <w:rFonts w:ascii="Times New Roman" w:hAnsi="Times New Roman"/>
          <w:sz w:val="28"/>
          <w:szCs w:val="28"/>
          <w:lang w:val="uk-UA"/>
        </w:rPr>
        <w:t>, по</w:t>
      </w:r>
      <w:r w:rsidR="00A97815" w:rsidRPr="00A97815">
        <w:rPr>
          <w:rFonts w:ascii="Times New Roman" w:hAnsi="Times New Roman"/>
          <w:sz w:val="28"/>
          <w:szCs w:val="28"/>
          <w:lang w:val="uk-UA"/>
        </w:rPr>
        <w:t xml:space="preserve"> спеціальному фонду – 17 220 190</w:t>
      </w:r>
      <w:r w:rsidR="00D5146F" w:rsidRPr="00A97815">
        <w:rPr>
          <w:rFonts w:ascii="Times New Roman" w:hAnsi="Times New Roman"/>
          <w:sz w:val="28"/>
          <w:szCs w:val="28"/>
          <w:lang w:val="uk-UA"/>
        </w:rPr>
        <w:t> гривень</w:t>
      </w:r>
      <w:r w:rsidR="00764A25" w:rsidRPr="00A97815">
        <w:rPr>
          <w:rFonts w:ascii="Times New Roman" w:hAnsi="Times New Roman"/>
          <w:sz w:val="28"/>
          <w:szCs w:val="28"/>
          <w:lang w:val="uk-UA"/>
        </w:rPr>
        <w:t>. У порівняні з</w:t>
      </w:r>
      <w:r w:rsidR="00D537C6" w:rsidRPr="00A97815">
        <w:rPr>
          <w:rFonts w:ascii="Times New Roman" w:hAnsi="Times New Roman"/>
          <w:sz w:val="28"/>
          <w:szCs w:val="28"/>
          <w:lang w:val="uk-UA"/>
        </w:rPr>
        <w:t xml:space="preserve"> І</w:t>
      </w:r>
      <w:r w:rsidR="00A97815">
        <w:rPr>
          <w:rFonts w:ascii="Times New Roman" w:hAnsi="Times New Roman"/>
          <w:sz w:val="28"/>
          <w:szCs w:val="28"/>
          <w:lang w:val="uk-UA"/>
        </w:rPr>
        <w:t xml:space="preserve"> півріччям</w:t>
      </w:r>
      <w:r w:rsidR="00CC0699" w:rsidRPr="00A97815">
        <w:rPr>
          <w:rFonts w:ascii="Times New Roman" w:hAnsi="Times New Roman"/>
          <w:sz w:val="28"/>
          <w:szCs w:val="28"/>
          <w:lang w:val="uk-UA"/>
        </w:rPr>
        <w:t xml:space="preserve"> 2024</w:t>
      </w:r>
      <w:r w:rsidR="00E8670C" w:rsidRPr="00A97815">
        <w:rPr>
          <w:rFonts w:ascii="Times New Roman" w:hAnsi="Times New Roman"/>
          <w:sz w:val="28"/>
          <w:szCs w:val="28"/>
          <w:lang w:val="uk-UA"/>
        </w:rPr>
        <w:t> </w:t>
      </w:r>
      <w:r w:rsidRPr="00A97815">
        <w:rPr>
          <w:rFonts w:ascii="Times New Roman" w:hAnsi="Times New Roman"/>
          <w:sz w:val="28"/>
          <w:szCs w:val="28"/>
          <w:lang w:val="uk-UA"/>
        </w:rPr>
        <w:t>року надхо</w:t>
      </w:r>
      <w:r w:rsidR="00A97815">
        <w:rPr>
          <w:rFonts w:ascii="Times New Roman" w:hAnsi="Times New Roman"/>
          <w:sz w:val="28"/>
          <w:szCs w:val="28"/>
          <w:lang w:val="uk-UA"/>
        </w:rPr>
        <w:t>дження збільшилися на 37 447 667</w:t>
      </w:r>
      <w:r w:rsidR="000A3720" w:rsidRPr="00A97815">
        <w:rPr>
          <w:rFonts w:ascii="Times New Roman" w:hAnsi="Times New Roman"/>
          <w:sz w:val="28"/>
          <w:szCs w:val="28"/>
          <w:lang w:val="uk-UA"/>
        </w:rPr>
        <w:t xml:space="preserve"> </w:t>
      </w:r>
      <w:r w:rsidR="00D5146F" w:rsidRPr="00A97815">
        <w:rPr>
          <w:rFonts w:ascii="Times New Roman" w:hAnsi="Times New Roman"/>
          <w:sz w:val="28"/>
          <w:szCs w:val="28"/>
          <w:lang w:val="uk-UA"/>
        </w:rPr>
        <w:t xml:space="preserve"> гривень</w:t>
      </w:r>
      <w:r w:rsidR="00A97815">
        <w:rPr>
          <w:rFonts w:ascii="Times New Roman" w:hAnsi="Times New Roman"/>
          <w:sz w:val="28"/>
          <w:szCs w:val="28"/>
          <w:lang w:val="uk-UA"/>
        </w:rPr>
        <w:t xml:space="preserve"> або на 24,8</w:t>
      </w:r>
      <w:r w:rsidR="00E8670C" w:rsidRPr="00A97815">
        <w:rPr>
          <w:rFonts w:ascii="Times New Roman" w:hAnsi="Times New Roman"/>
          <w:sz w:val="28"/>
          <w:szCs w:val="28"/>
          <w:lang w:val="uk-UA"/>
        </w:rPr>
        <w:t> </w:t>
      </w:r>
      <w:r w:rsidR="000547F9" w:rsidRPr="00A97815">
        <w:rPr>
          <w:rFonts w:ascii="Times New Roman" w:hAnsi="Times New Roman"/>
          <w:sz w:val="28"/>
          <w:szCs w:val="28"/>
          <w:lang w:val="uk-UA"/>
        </w:rPr>
        <w:t>відсотка</w:t>
      </w:r>
      <w:r w:rsidRPr="00A97815">
        <w:rPr>
          <w:rFonts w:ascii="Times New Roman" w:hAnsi="Times New Roman"/>
          <w:sz w:val="28"/>
          <w:szCs w:val="28"/>
          <w:lang w:val="uk-UA"/>
        </w:rPr>
        <w:t xml:space="preserve">. </w:t>
      </w:r>
    </w:p>
    <w:p w:rsidR="00A35890" w:rsidRPr="008B4A90" w:rsidRDefault="00A35890" w:rsidP="00F737C9">
      <w:pPr>
        <w:spacing w:after="0" w:line="240" w:lineRule="auto"/>
        <w:ind w:firstLine="709"/>
        <w:contextualSpacing/>
        <w:jc w:val="both"/>
        <w:textAlignment w:val="baseline"/>
        <w:rPr>
          <w:rFonts w:ascii="Times New Roman" w:hAnsi="Times New Roman"/>
          <w:sz w:val="28"/>
          <w:szCs w:val="28"/>
          <w:lang w:val="uk-UA" w:eastAsia="ru-RU"/>
        </w:rPr>
      </w:pPr>
      <w:r w:rsidRPr="00A97815">
        <w:rPr>
          <w:rFonts w:ascii="Times New Roman" w:hAnsi="Times New Roman"/>
          <w:sz w:val="28"/>
          <w:szCs w:val="28"/>
          <w:lang w:val="uk-UA" w:eastAsia="ru-RU"/>
        </w:rPr>
        <w:t>Виконання планових показників без урахування трансфертів по загальном</w:t>
      </w:r>
      <w:r w:rsidR="000547F9" w:rsidRPr="00A97815">
        <w:rPr>
          <w:rFonts w:ascii="Times New Roman" w:hAnsi="Times New Roman"/>
          <w:sz w:val="28"/>
          <w:szCs w:val="28"/>
          <w:lang w:val="uk-UA" w:eastAsia="ru-RU"/>
        </w:rPr>
        <w:t xml:space="preserve">у фонду за підсумками </w:t>
      </w:r>
      <w:r w:rsidR="00D537C6" w:rsidRPr="00A97815">
        <w:rPr>
          <w:rFonts w:ascii="Times New Roman" w:hAnsi="Times New Roman"/>
          <w:sz w:val="28"/>
          <w:szCs w:val="28"/>
          <w:lang w:val="uk-UA" w:eastAsia="ru-RU"/>
        </w:rPr>
        <w:t>І</w:t>
      </w:r>
      <w:r w:rsidR="00E14666">
        <w:rPr>
          <w:rFonts w:ascii="Times New Roman" w:hAnsi="Times New Roman"/>
          <w:sz w:val="28"/>
          <w:szCs w:val="28"/>
          <w:lang w:val="uk-UA" w:eastAsia="ru-RU"/>
        </w:rPr>
        <w:t xml:space="preserve"> півріччя</w:t>
      </w:r>
      <w:r w:rsidR="000547F9" w:rsidRPr="00A97815">
        <w:rPr>
          <w:rFonts w:ascii="Times New Roman" w:hAnsi="Times New Roman"/>
          <w:sz w:val="28"/>
          <w:szCs w:val="28"/>
          <w:lang w:val="uk-UA" w:eastAsia="ru-RU"/>
        </w:rPr>
        <w:t xml:space="preserve"> 2025</w:t>
      </w:r>
      <w:r w:rsidR="00E14666">
        <w:rPr>
          <w:rFonts w:ascii="Times New Roman" w:hAnsi="Times New Roman"/>
          <w:sz w:val="28"/>
          <w:szCs w:val="28"/>
          <w:lang w:val="uk-UA" w:eastAsia="ru-RU"/>
        </w:rPr>
        <w:t xml:space="preserve"> року становить 125,8</w:t>
      </w:r>
      <w:r w:rsidRPr="00A97815">
        <w:rPr>
          <w:rFonts w:ascii="Times New Roman" w:hAnsi="Times New Roman"/>
          <w:sz w:val="28"/>
          <w:szCs w:val="28"/>
          <w:lang w:val="uk-UA" w:eastAsia="ru-RU"/>
        </w:rPr>
        <w:t> від</w:t>
      </w:r>
      <w:r w:rsidR="00E14666">
        <w:rPr>
          <w:rFonts w:ascii="Times New Roman" w:hAnsi="Times New Roman"/>
          <w:sz w:val="28"/>
          <w:szCs w:val="28"/>
          <w:lang w:val="uk-UA" w:eastAsia="ru-RU"/>
        </w:rPr>
        <w:t>сотка. Так, при плані 32 272 700</w:t>
      </w:r>
      <w:r w:rsidR="00D5146F" w:rsidRPr="00A97815">
        <w:rPr>
          <w:rFonts w:ascii="Times New Roman" w:hAnsi="Times New Roman"/>
          <w:sz w:val="28"/>
          <w:szCs w:val="28"/>
          <w:lang w:val="uk-UA" w:eastAsia="ru-RU"/>
        </w:rPr>
        <w:t xml:space="preserve"> гривень</w:t>
      </w:r>
      <w:r w:rsidRPr="00A97815">
        <w:rPr>
          <w:rFonts w:ascii="Times New Roman" w:hAnsi="Times New Roman"/>
          <w:sz w:val="28"/>
          <w:szCs w:val="28"/>
          <w:lang w:val="uk-UA" w:eastAsia="ru-RU"/>
        </w:rPr>
        <w:t>, фактично оде</w:t>
      </w:r>
      <w:r w:rsidR="00E14666">
        <w:rPr>
          <w:rFonts w:ascii="Times New Roman" w:hAnsi="Times New Roman"/>
          <w:sz w:val="28"/>
          <w:szCs w:val="28"/>
          <w:lang w:val="uk-UA" w:eastAsia="ru-RU"/>
        </w:rPr>
        <w:t>ржано доходів на суму 40 605 320  гривень, що на 8 332 620 гривень</w:t>
      </w:r>
      <w:r w:rsidRPr="00A97815">
        <w:rPr>
          <w:rFonts w:ascii="Times New Roman" w:hAnsi="Times New Roman"/>
          <w:sz w:val="28"/>
          <w:szCs w:val="28"/>
          <w:lang w:val="uk-UA" w:eastAsia="ru-RU"/>
        </w:rPr>
        <w:t xml:space="preserve"> більше від п</w:t>
      </w:r>
      <w:r w:rsidR="00D5146F" w:rsidRPr="00A97815">
        <w:rPr>
          <w:rFonts w:ascii="Times New Roman" w:hAnsi="Times New Roman"/>
          <w:sz w:val="28"/>
          <w:szCs w:val="28"/>
          <w:lang w:val="uk-UA" w:eastAsia="ru-RU"/>
        </w:rPr>
        <w:t>ла</w:t>
      </w:r>
      <w:r w:rsidR="00D2535E" w:rsidRPr="00A97815">
        <w:rPr>
          <w:rFonts w:ascii="Times New Roman" w:hAnsi="Times New Roman"/>
          <w:sz w:val="28"/>
          <w:szCs w:val="28"/>
          <w:lang w:val="uk-UA" w:eastAsia="ru-RU"/>
        </w:rPr>
        <w:t xml:space="preserve">ну. В порівнянні з </w:t>
      </w:r>
      <w:r w:rsidR="00D537C6" w:rsidRPr="00A97815">
        <w:rPr>
          <w:rFonts w:ascii="Times New Roman" w:hAnsi="Times New Roman"/>
          <w:sz w:val="28"/>
          <w:szCs w:val="28"/>
          <w:lang w:val="uk-UA" w:eastAsia="ru-RU"/>
        </w:rPr>
        <w:t>І</w:t>
      </w:r>
      <w:r w:rsidR="00E14666">
        <w:rPr>
          <w:rFonts w:ascii="Times New Roman" w:hAnsi="Times New Roman"/>
          <w:sz w:val="28"/>
          <w:szCs w:val="28"/>
          <w:lang w:val="uk-UA" w:eastAsia="ru-RU"/>
        </w:rPr>
        <w:t xml:space="preserve"> півріччям</w:t>
      </w:r>
      <w:r w:rsidR="00D2535E" w:rsidRPr="00A97815">
        <w:rPr>
          <w:rFonts w:ascii="Times New Roman" w:hAnsi="Times New Roman"/>
          <w:sz w:val="28"/>
          <w:szCs w:val="28"/>
          <w:lang w:val="uk-UA" w:eastAsia="ru-RU"/>
        </w:rPr>
        <w:t xml:space="preserve"> 2024</w:t>
      </w:r>
      <w:r w:rsidR="00E14666">
        <w:rPr>
          <w:rFonts w:ascii="Times New Roman" w:hAnsi="Times New Roman"/>
          <w:sz w:val="28"/>
          <w:szCs w:val="28"/>
          <w:lang w:val="uk-UA" w:eastAsia="ru-RU"/>
        </w:rPr>
        <w:t xml:space="preserve"> року надходження зросли на 18,2</w:t>
      </w:r>
      <w:r w:rsidR="00E8670C" w:rsidRPr="00A97815">
        <w:rPr>
          <w:rFonts w:ascii="Times New Roman" w:hAnsi="Times New Roman"/>
          <w:sz w:val="28"/>
          <w:szCs w:val="28"/>
          <w:lang w:val="uk-UA" w:eastAsia="ru-RU"/>
        </w:rPr>
        <w:t> </w:t>
      </w:r>
      <w:r w:rsidR="00E14666">
        <w:rPr>
          <w:rFonts w:ascii="Times New Roman" w:hAnsi="Times New Roman"/>
          <w:sz w:val="28"/>
          <w:szCs w:val="28"/>
          <w:lang w:val="uk-UA" w:eastAsia="ru-RU"/>
        </w:rPr>
        <w:t>відсотка або на 6 257 976</w:t>
      </w:r>
      <w:r w:rsidR="00D5146F" w:rsidRPr="00A97815">
        <w:rPr>
          <w:rFonts w:ascii="Times New Roman" w:hAnsi="Times New Roman"/>
          <w:sz w:val="28"/>
          <w:szCs w:val="28"/>
          <w:lang w:val="uk-UA" w:eastAsia="ru-RU"/>
        </w:rPr>
        <w:t xml:space="preserve"> </w:t>
      </w:r>
      <w:r w:rsidR="00D5146F" w:rsidRPr="008B4A90">
        <w:rPr>
          <w:rFonts w:ascii="Times New Roman" w:hAnsi="Times New Roman"/>
          <w:sz w:val="28"/>
          <w:szCs w:val="28"/>
          <w:lang w:val="uk-UA" w:eastAsia="ru-RU"/>
        </w:rPr>
        <w:t>гривень</w:t>
      </w:r>
      <w:r w:rsidRPr="008B4A90">
        <w:rPr>
          <w:rFonts w:ascii="Times New Roman" w:hAnsi="Times New Roman"/>
          <w:sz w:val="28"/>
          <w:szCs w:val="28"/>
          <w:lang w:val="uk-UA" w:eastAsia="ru-RU"/>
        </w:rPr>
        <w:t>.</w:t>
      </w:r>
    </w:p>
    <w:p w:rsidR="00A35890" w:rsidRPr="00E14666" w:rsidRDefault="00A35890" w:rsidP="00F737C9">
      <w:pPr>
        <w:spacing w:after="0" w:line="240" w:lineRule="auto"/>
        <w:ind w:firstLine="709"/>
        <w:contextualSpacing/>
        <w:jc w:val="both"/>
        <w:textAlignment w:val="baseline"/>
        <w:rPr>
          <w:rFonts w:ascii="Times New Roman" w:hAnsi="Times New Roman"/>
          <w:sz w:val="28"/>
          <w:szCs w:val="28"/>
          <w:lang w:val="uk-UA" w:eastAsia="ru-RU"/>
        </w:rPr>
      </w:pPr>
      <w:r w:rsidRPr="00E14666">
        <w:rPr>
          <w:rFonts w:ascii="Times New Roman" w:hAnsi="Times New Roman"/>
          <w:sz w:val="28"/>
          <w:szCs w:val="28"/>
          <w:lang w:val="uk-UA" w:eastAsia="ru-RU"/>
        </w:rPr>
        <w:t>Виконання п</w:t>
      </w:r>
      <w:r w:rsidR="00D2535E" w:rsidRPr="00E14666">
        <w:rPr>
          <w:rFonts w:ascii="Times New Roman" w:hAnsi="Times New Roman"/>
          <w:sz w:val="28"/>
          <w:szCs w:val="28"/>
          <w:lang w:val="uk-UA" w:eastAsia="ru-RU"/>
        </w:rPr>
        <w:t xml:space="preserve">ланових показників за </w:t>
      </w:r>
      <w:r w:rsidR="00D537C6" w:rsidRPr="00E14666">
        <w:rPr>
          <w:rFonts w:ascii="Times New Roman" w:hAnsi="Times New Roman"/>
          <w:sz w:val="28"/>
          <w:szCs w:val="28"/>
          <w:lang w:val="uk-UA" w:eastAsia="ru-RU"/>
        </w:rPr>
        <w:t xml:space="preserve"> І</w:t>
      </w:r>
      <w:r w:rsidR="008B4A90">
        <w:rPr>
          <w:rFonts w:ascii="Times New Roman" w:hAnsi="Times New Roman"/>
          <w:sz w:val="28"/>
          <w:szCs w:val="28"/>
          <w:lang w:val="uk-UA" w:eastAsia="ru-RU"/>
        </w:rPr>
        <w:t xml:space="preserve"> півріччя</w:t>
      </w:r>
      <w:r w:rsidR="00D2535E" w:rsidRPr="00E14666">
        <w:rPr>
          <w:rFonts w:ascii="Times New Roman" w:hAnsi="Times New Roman"/>
          <w:sz w:val="28"/>
          <w:szCs w:val="28"/>
          <w:lang w:val="uk-UA" w:eastAsia="ru-RU"/>
        </w:rPr>
        <w:t xml:space="preserve"> 2025</w:t>
      </w:r>
      <w:r w:rsidRPr="00E14666">
        <w:rPr>
          <w:rFonts w:ascii="Times New Roman" w:hAnsi="Times New Roman"/>
          <w:sz w:val="28"/>
          <w:szCs w:val="28"/>
          <w:lang w:val="uk-UA" w:eastAsia="ru-RU"/>
        </w:rPr>
        <w:t xml:space="preserve"> року у розрізі податків і зборів:</w:t>
      </w:r>
    </w:p>
    <w:p w:rsidR="00A35890" w:rsidRPr="008B4A90" w:rsidRDefault="00A35890" w:rsidP="00F737C9">
      <w:pPr>
        <w:spacing w:after="0" w:line="240" w:lineRule="auto"/>
        <w:ind w:firstLine="709"/>
        <w:contextualSpacing/>
        <w:jc w:val="both"/>
        <w:textAlignment w:val="baseline"/>
        <w:rPr>
          <w:rFonts w:ascii="Times New Roman" w:hAnsi="Times New Roman"/>
          <w:sz w:val="28"/>
          <w:szCs w:val="28"/>
          <w:lang w:val="uk-UA" w:eastAsia="ru-RU"/>
        </w:rPr>
      </w:pPr>
      <w:r w:rsidRPr="008B4A90">
        <w:rPr>
          <w:rFonts w:ascii="Times New Roman" w:hAnsi="Times New Roman"/>
          <w:b/>
          <w:i/>
          <w:sz w:val="28"/>
          <w:szCs w:val="28"/>
          <w:lang w:val="uk-UA" w:eastAsia="ru-RU"/>
        </w:rPr>
        <w:t xml:space="preserve">ККД 11010000 «Податок та збір на доходи фізичних осіб», </w:t>
      </w:r>
      <w:r w:rsidRPr="008B4A90">
        <w:rPr>
          <w:rFonts w:ascii="Times New Roman" w:hAnsi="Times New Roman"/>
          <w:sz w:val="28"/>
          <w:szCs w:val="28"/>
          <w:lang w:val="uk-UA" w:eastAsia="ru-RU"/>
        </w:rPr>
        <w:t>який</w:t>
      </w:r>
      <w:r w:rsidRPr="008B4A90">
        <w:rPr>
          <w:rFonts w:ascii="Times New Roman" w:hAnsi="Times New Roman"/>
          <w:b/>
          <w:i/>
          <w:sz w:val="28"/>
          <w:szCs w:val="28"/>
          <w:lang w:val="uk-UA" w:eastAsia="ru-RU"/>
        </w:rPr>
        <w:t xml:space="preserve"> </w:t>
      </w:r>
      <w:r w:rsidRPr="008B4A90">
        <w:rPr>
          <w:rFonts w:ascii="Times New Roman" w:hAnsi="Times New Roman"/>
          <w:sz w:val="28"/>
          <w:szCs w:val="28"/>
          <w:lang w:val="uk-UA" w:eastAsia="ru-RU"/>
        </w:rPr>
        <w:t xml:space="preserve"> займає головну частку в загальній сумі доходів</w:t>
      </w:r>
      <w:r w:rsidR="00D5146F" w:rsidRPr="008B4A90">
        <w:rPr>
          <w:rFonts w:ascii="Times New Roman" w:hAnsi="Times New Roman"/>
          <w:sz w:val="28"/>
          <w:szCs w:val="28"/>
          <w:lang w:val="uk-UA" w:eastAsia="ru-RU"/>
        </w:rPr>
        <w:t xml:space="preserve"> (без урахування трансфертів)</w:t>
      </w:r>
      <w:r w:rsidR="008B4A90">
        <w:rPr>
          <w:rFonts w:ascii="Times New Roman" w:hAnsi="Times New Roman"/>
          <w:sz w:val="28"/>
          <w:szCs w:val="28"/>
          <w:lang w:val="uk-UA" w:eastAsia="ru-RU"/>
        </w:rPr>
        <w:t xml:space="preserve"> 54,2</w:t>
      </w:r>
      <w:r w:rsidRPr="008B4A90">
        <w:rPr>
          <w:rFonts w:ascii="Times New Roman" w:hAnsi="Times New Roman"/>
          <w:sz w:val="28"/>
          <w:szCs w:val="28"/>
          <w:lang w:val="uk-UA" w:eastAsia="ru-RU"/>
        </w:rPr>
        <w:t> відс</w:t>
      </w:r>
      <w:r w:rsidR="008B4A90">
        <w:rPr>
          <w:rFonts w:ascii="Times New Roman" w:hAnsi="Times New Roman"/>
          <w:sz w:val="28"/>
          <w:szCs w:val="28"/>
          <w:lang w:val="uk-UA" w:eastAsia="ru-RU"/>
        </w:rPr>
        <w:t>отка, отримано у сумі 21 992 499</w:t>
      </w:r>
      <w:r w:rsidR="00AC5ED7" w:rsidRPr="008B4A90">
        <w:rPr>
          <w:rFonts w:ascii="Times New Roman" w:hAnsi="Times New Roman"/>
          <w:sz w:val="28"/>
          <w:szCs w:val="28"/>
          <w:lang w:val="uk-UA" w:eastAsia="ru-RU"/>
        </w:rPr>
        <w:t xml:space="preserve"> гривень</w:t>
      </w:r>
      <w:r w:rsidR="00F236F7" w:rsidRPr="008B4A90">
        <w:rPr>
          <w:rFonts w:ascii="Times New Roman" w:hAnsi="Times New Roman"/>
          <w:sz w:val="28"/>
          <w:szCs w:val="28"/>
          <w:lang w:val="uk-UA" w:eastAsia="ru-RU"/>
        </w:rPr>
        <w:t>. У</w:t>
      </w:r>
      <w:r w:rsidRPr="008B4A90">
        <w:rPr>
          <w:rFonts w:ascii="Times New Roman" w:hAnsi="Times New Roman"/>
          <w:sz w:val="28"/>
          <w:szCs w:val="28"/>
          <w:lang w:val="uk-UA" w:eastAsia="ru-RU"/>
        </w:rPr>
        <w:t>точнений план з</w:t>
      </w:r>
      <w:r w:rsidR="00AC5ED7" w:rsidRPr="008B4A90">
        <w:rPr>
          <w:rFonts w:ascii="Times New Roman" w:hAnsi="Times New Roman"/>
          <w:sz w:val="28"/>
          <w:szCs w:val="28"/>
          <w:lang w:val="uk-UA" w:eastAsia="ru-RU"/>
        </w:rPr>
        <w:t>вітного періоду вик</w:t>
      </w:r>
      <w:r w:rsidR="008B4A90">
        <w:rPr>
          <w:rFonts w:ascii="Times New Roman" w:hAnsi="Times New Roman"/>
          <w:sz w:val="28"/>
          <w:szCs w:val="28"/>
          <w:lang w:val="uk-UA" w:eastAsia="ru-RU"/>
        </w:rPr>
        <w:t>онано на 95,1</w:t>
      </w:r>
      <w:r w:rsidRPr="008B4A90">
        <w:rPr>
          <w:rFonts w:ascii="Times New Roman" w:hAnsi="Times New Roman"/>
          <w:sz w:val="28"/>
          <w:szCs w:val="28"/>
          <w:lang w:val="uk-UA"/>
        </w:rPr>
        <w:t> </w:t>
      </w:r>
      <w:r w:rsidRPr="008B4A90">
        <w:rPr>
          <w:rFonts w:ascii="Times New Roman" w:hAnsi="Times New Roman"/>
          <w:sz w:val="28"/>
          <w:szCs w:val="28"/>
          <w:lang w:val="uk-UA" w:eastAsia="ru-RU"/>
        </w:rPr>
        <w:t>відсотки. Недов</w:t>
      </w:r>
      <w:r w:rsidR="008B4A90">
        <w:rPr>
          <w:rFonts w:ascii="Times New Roman" w:hAnsi="Times New Roman"/>
          <w:sz w:val="28"/>
          <w:szCs w:val="28"/>
          <w:lang w:val="uk-UA" w:eastAsia="ru-RU"/>
        </w:rPr>
        <w:t>иконання плану становить 1 130 501</w:t>
      </w:r>
      <w:r w:rsidR="00D537C6" w:rsidRPr="008B4A90">
        <w:rPr>
          <w:rFonts w:ascii="Times New Roman" w:hAnsi="Times New Roman"/>
          <w:sz w:val="28"/>
          <w:szCs w:val="28"/>
          <w:lang w:val="uk-UA" w:eastAsia="ru-RU"/>
        </w:rPr>
        <w:t> </w:t>
      </w:r>
      <w:r w:rsidRPr="008B4A90">
        <w:rPr>
          <w:rFonts w:ascii="Times New Roman" w:hAnsi="Times New Roman"/>
          <w:sz w:val="28"/>
          <w:szCs w:val="28"/>
          <w:lang w:val="uk-UA" w:eastAsia="ru-RU"/>
        </w:rPr>
        <w:t>гр</w:t>
      </w:r>
      <w:r w:rsidR="00AC5ED7" w:rsidRPr="008B4A90">
        <w:rPr>
          <w:rFonts w:ascii="Times New Roman" w:hAnsi="Times New Roman"/>
          <w:sz w:val="28"/>
          <w:szCs w:val="28"/>
          <w:lang w:val="uk-UA" w:eastAsia="ru-RU"/>
        </w:rPr>
        <w:t>ивень</w:t>
      </w:r>
      <w:r w:rsidRPr="008B4A90">
        <w:rPr>
          <w:rFonts w:ascii="Times New Roman" w:hAnsi="Times New Roman"/>
          <w:sz w:val="28"/>
          <w:szCs w:val="28"/>
          <w:lang w:val="uk-UA" w:eastAsia="ru-RU"/>
        </w:rPr>
        <w:t>, що зумовлене зменшенням очікуваних обсягів надходже</w:t>
      </w:r>
      <w:r w:rsidR="00AC171A" w:rsidRPr="008B4A90">
        <w:rPr>
          <w:rFonts w:ascii="Times New Roman" w:hAnsi="Times New Roman"/>
          <w:sz w:val="28"/>
          <w:szCs w:val="28"/>
          <w:lang w:val="uk-UA" w:eastAsia="ru-RU"/>
        </w:rPr>
        <w:t>нь по платникам: ТОВ «МГЗ»</w:t>
      </w:r>
      <w:r w:rsidRPr="008B4A90">
        <w:rPr>
          <w:rFonts w:ascii="Times New Roman" w:hAnsi="Times New Roman"/>
          <w:sz w:val="28"/>
          <w:szCs w:val="28"/>
          <w:lang w:val="uk-UA" w:eastAsia="ru-RU"/>
        </w:rPr>
        <w:t xml:space="preserve">, ТОВ МП «Термінал Укрхарчозбутсировина», Філія «Дельта-Лоцман» ДП АМПУ та ін. </w:t>
      </w:r>
    </w:p>
    <w:p w:rsidR="00A35890" w:rsidRPr="008B4A90" w:rsidRDefault="00AC5ED7" w:rsidP="00F737C9">
      <w:pPr>
        <w:spacing w:after="0" w:line="240" w:lineRule="auto"/>
        <w:ind w:firstLine="709"/>
        <w:contextualSpacing/>
        <w:jc w:val="both"/>
        <w:textAlignment w:val="baseline"/>
        <w:rPr>
          <w:rFonts w:ascii="Times New Roman" w:hAnsi="Times New Roman"/>
          <w:sz w:val="28"/>
          <w:szCs w:val="28"/>
          <w:lang w:val="uk-UA" w:eastAsia="ru-RU"/>
        </w:rPr>
      </w:pPr>
      <w:r w:rsidRPr="003360CB">
        <w:rPr>
          <w:rFonts w:ascii="Times New Roman" w:hAnsi="Times New Roman"/>
          <w:sz w:val="28"/>
          <w:szCs w:val="28"/>
          <w:lang w:val="uk-UA" w:eastAsia="ru-RU"/>
        </w:rPr>
        <w:t>У порівнянні з</w:t>
      </w:r>
      <w:r w:rsidR="00D2535E" w:rsidRPr="003360CB">
        <w:rPr>
          <w:rFonts w:ascii="Times New Roman" w:hAnsi="Times New Roman"/>
          <w:sz w:val="28"/>
          <w:szCs w:val="28"/>
          <w:lang w:val="uk-UA" w:eastAsia="ru-RU"/>
        </w:rPr>
        <w:t xml:space="preserve"> </w:t>
      </w:r>
      <w:r w:rsidR="004E4A28" w:rsidRPr="003360CB">
        <w:rPr>
          <w:rFonts w:ascii="Times New Roman" w:hAnsi="Times New Roman"/>
          <w:sz w:val="28"/>
          <w:szCs w:val="28"/>
          <w:lang w:val="uk-UA" w:eastAsia="ru-RU"/>
        </w:rPr>
        <w:t>І</w:t>
      </w:r>
      <w:r w:rsidR="00D2535E" w:rsidRPr="003360CB">
        <w:rPr>
          <w:rFonts w:ascii="Times New Roman" w:hAnsi="Times New Roman"/>
          <w:sz w:val="28"/>
          <w:szCs w:val="28"/>
          <w:lang w:val="uk-UA" w:eastAsia="ru-RU"/>
        </w:rPr>
        <w:t xml:space="preserve"> </w:t>
      </w:r>
      <w:r w:rsidR="003360CB" w:rsidRPr="003360CB">
        <w:rPr>
          <w:rFonts w:ascii="Times New Roman" w:hAnsi="Times New Roman"/>
          <w:sz w:val="28"/>
          <w:szCs w:val="28"/>
          <w:lang w:val="uk-UA" w:eastAsia="ru-RU"/>
        </w:rPr>
        <w:t>півріччям</w:t>
      </w:r>
      <w:r w:rsidR="00D2535E" w:rsidRPr="003360CB">
        <w:rPr>
          <w:rFonts w:ascii="Times New Roman" w:hAnsi="Times New Roman"/>
          <w:sz w:val="28"/>
          <w:szCs w:val="28"/>
          <w:lang w:val="uk-UA" w:eastAsia="ru-RU"/>
        </w:rPr>
        <w:t xml:space="preserve"> 2024</w:t>
      </w:r>
      <w:r w:rsidR="00A35890" w:rsidRPr="003360CB">
        <w:rPr>
          <w:rFonts w:ascii="Times New Roman" w:hAnsi="Times New Roman"/>
          <w:sz w:val="28"/>
          <w:szCs w:val="28"/>
          <w:lang w:val="uk-UA" w:eastAsia="ru-RU"/>
        </w:rPr>
        <w:t xml:space="preserve"> року </w:t>
      </w:r>
      <w:r w:rsidR="003360CB">
        <w:rPr>
          <w:rFonts w:ascii="Times New Roman" w:hAnsi="Times New Roman"/>
          <w:sz w:val="28"/>
          <w:szCs w:val="28"/>
          <w:lang w:val="uk-UA" w:eastAsia="ru-RU"/>
        </w:rPr>
        <w:t>надходження зросли на 476 106</w:t>
      </w:r>
      <w:r w:rsidR="00804758">
        <w:rPr>
          <w:rFonts w:ascii="Times New Roman" w:hAnsi="Times New Roman"/>
          <w:sz w:val="28"/>
          <w:szCs w:val="28"/>
          <w:lang w:val="uk-UA" w:eastAsia="ru-RU"/>
        </w:rPr>
        <w:t> гривень або на 2,5</w:t>
      </w:r>
      <w:r w:rsidR="00A35890" w:rsidRPr="003360CB">
        <w:rPr>
          <w:rFonts w:ascii="Times New Roman" w:hAnsi="Times New Roman"/>
          <w:sz w:val="28"/>
          <w:szCs w:val="28"/>
          <w:lang w:val="uk-UA" w:eastAsia="ru-RU"/>
        </w:rPr>
        <w:t xml:space="preserve"> відсотка. </w:t>
      </w:r>
      <w:r w:rsidR="00A35890" w:rsidRPr="00DB0864">
        <w:rPr>
          <w:rFonts w:ascii="Times New Roman" w:hAnsi="Times New Roman"/>
          <w:sz w:val="28"/>
          <w:szCs w:val="28"/>
          <w:lang w:val="uk-UA" w:eastAsia="ru-RU"/>
        </w:rPr>
        <w:t xml:space="preserve">Основними платниками податку, що займають </w:t>
      </w:r>
      <w:r w:rsidR="006B2C4A">
        <w:rPr>
          <w:rFonts w:ascii="Times New Roman" w:hAnsi="Times New Roman"/>
          <w:sz w:val="28"/>
          <w:szCs w:val="28"/>
          <w:lang w:val="uk-UA" w:eastAsia="ru-RU"/>
        </w:rPr>
        <w:t>86,4</w:t>
      </w:r>
      <w:r w:rsidR="00A35890" w:rsidRPr="00DB0864">
        <w:rPr>
          <w:rFonts w:ascii="Times New Roman" w:hAnsi="Times New Roman"/>
          <w:sz w:val="28"/>
          <w:szCs w:val="28"/>
          <w:lang w:val="uk-UA" w:eastAsia="ru-RU"/>
        </w:rPr>
        <w:t xml:space="preserve"> % в загальній сумі надходжень податку на доходи фізичних</w:t>
      </w:r>
      <w:r w:rsidR="0094749E" w:rsidRPr="00DB0864">
        <w:rPr>
          <w:rFonts w:ascii="Times New Roman" w:hAnsi="Times New Roman"/>
          <w:sz w:val="28"/>
          <w:szCs w:val="28"/>
          <w:lang w:val="uk-UA" w:eastAsia="ru-RU"/>
        </w:rPr>
        <w:t xml:space="preserve"> осі</w:t>
      </w:r>
      <w:r w:rsidR="00E9706C" w:rsidRPr="00DB0864">
        <w:rPr>
          <w:rFonts w:ascii="Times New Roman" w:hAnsi="Times New Roman"/>
          <w:sz w:val="28"/>
          <w:szCs w:val="28"/>
          <w:lang w:val="uk-UA" w:eastAsia="ru-RU"/>
        </w:rPr>
        <w:t>б, є: ТОВ «МГЗ» - 9 213 872</w:t>
      </w:r>
      <w:r w:rsidR="00F62F63" w:rsidRPr="00DB0864">
        <w:rPr>
          <w:rFonts w:ascii="Times New Roman" w:hAnsi="Times New Roman"/>
          <w:sz w:val="28"/>
          <w:szCs w:val="28"/>
          <w:lang w:val="uk-UA" w:eastAsia="ru-RU"/>
        </w:rPr>
        <w:t xml:space="preserve"> грн</w:t>
      </w:r>
      <w:r w:rsidR="00E9706C" w:rsidRPr="00DB0864">
        <w:rPr>
          <w:rFonts w:ascii="Times New Roman" w:hAnsi="Times New Roman"/>
          <w:sz w:val="28"/>
          <w:szCs w:val="28"/>
          <w:lang w:val="uk-UA" w:eastAsia="ru-RU"/>
        </w:rPr>
        <w:t>, Відділ ОКМС – 3 262 858</w:t>
      </w:r>
      <w:r w:rsidR="00F62F63" w:rsidRPr="00DB0864">
        <w:rPr>
          <w:rFonts w:ascii="Times New Roman" w:hAnsi="Times New Roman"/>
          <w:sz w:val="28"/>
          <w:szCs w:val="28"/>
          <w:lang w:val="uk-UA" w:eastAsia="ru-RU"/>
        </w:rPr>
        <w:t xml:space="preserve"> грн</w:t>
      </w:r>
      <w:r w:rsidR="00A35890" w:rsidRPr="00DB0864">
        <w:rPr>
          <w:rFonts w:ascii="Times New Roman" w:hAnsi="Times New Roman"/>
          <w:sz w:val="28"/>
          <w:szCs w:val="28"/>
          <w:lang w:val="uk-UA" w:eastAsia="ru-RU"/>
        </w:rPr>
        <w:t>,</w:t>
      </w:r>
      <w:r w:rsidR="0094749E" w:rsidRPr="00DB0864">
        <w:rPr>
          <w:rFonts w:ascii="Times New Roman" w:hAnsi="Times New Roman"/>
          <w:sz w:val="28"/>
          <w:szCs w:val="28"/>
          <w:lang w:val="uk-UA" w:eastAsia="ru-RU"/>
        </w:rPr>
        <w:t xml:space="preserve"> Галицинівська сіль</w:t>
      </w:r>
      <w:r w:rsidR="00E9706C" w:rsidRPr="00DB0864">
        <w:rPr>
          <w:rFonts w:ascii="Times New Roman" w:hAnsi="Times New Roman"/>
          <w:sz w:val="28"/>
          <w:szCs w:val="28"/>
          <w:lang w:val="uk-UA" w:eastAsia="ru-RU"/>
        </w:rPr>
        <w:t>ська рада – 1 152 913</w:t>
      </w:r>
      <w:r w:rsidR="00F62F63" w:rsidRPr="00DB0864">
        <w:rPr>
          <w:rFonts w:ascii="Times New Roman" w:hAnsi="Times New Roman"/>
          <w:sz w:val="28"/>
          <w:szCs w:val="28"/>
          <w:lang w:val="uk-UA" w:eastAsia="ru-RU"/>
        </w:rPr>
        <w:t xml:space="preserve"> грн</w:t>
      </w:r>
      <w:r w:rsidR="0094749E" w:rsidRPr="00DB0864">
        <w:rPr>
          <w:rFonts w:ascii="Times New Roman" w:hAnsi="Times New Roman"/>
          <w:sz w:val="28"/>
          <w:szCs w:val="28"/>
          <w:lang w:val="uk-UA" w:eastAsia="ru-RU"/>
        </w:rPr>
        <w:t>,</w:t>
      </w:r>
      <w:r w:rsidR="00A35890" w:rsidRPr="00DB0864">
        <w:rPr>
          <w:rFonts w:ascii="Times New Roman" w:hAnsi="Times New Roman"/>
          <w:sz w:val="28"/>
          <w:szCs w:val="28"/>
          <w:lang w:val="uk-UA" w:eastAsia="ru-RU"/>
        </w:rPr>
        <w:t xml:space="preserve"> МКП</w:t>
      </w:r>
      <w:r w:rsidR="00E9706C" w:rsidRPr="00DB0864">
        <w:rPr>
          <w:rFonts w:ascii="Times New Roman" w:hAnsi="Times New Roman"/>
          <w:sz w:val="28"/>
          <w:szCs w:val="28"/>
          <w:lang w:val="uk-UA" w:eastAsia="ru-RU"/>
        </w:rPr>
        <w:t xml:space="preserve"> «Миколаївводоканал» - 1 422 031</w:t>
      </w:r>
      <w:r w:rsidR="00F62F63" w:rsidRPr="00DB0864">
        <w:rPr>
          <w:rFonts w:ascii="Times New Roman" w:hAnsi="Times New Roman"/>
          <w:sz w:val="28"/>
          <w:szCs w:val="28"/>
          <w:lang w:val="uk-UA" w:eastAsia="ru-RU"/>
        </w:rPr>
        <w:t xml:space="preserve"> грн</w:t>
      </w:r>
      <w:r w:rsidR="00A35890" w:rsidRPr="00DB0864">
        <w:rPr>
          <w:rFonts w:ascii="Times New Roman" w:hAnsi="Times New Roman"/>
          <w:sz w:val="28"/>
          <w:szCs w:val="28"/>
          <w:lang w:val="uk-UA" w:eastAsia="ru-RU"/>
        </w:rPr>
        <w:t>, П</w:t>
      </w:r>
      <w:r w:rsidR="00F236F7" w:rsidRPr="00DB0864">
        <w:rPr>
          <w:rFonts w:ascii="Times New Roman" w:hAnsi="Times New Roman"/>
          <w:sz w:val="28"/>
          <w:szCs w:val="28"/>
          <w:lang w:val="uk-UA" w:eastAsia="ru-RU"/>
        </w:rPr>
        <w:t>С</w:t>
      </w:r>
      <w:r w:rsidR="00F70FFE">
        <w:rPr>
          <w:rFonts w:ascii="Times New Roman" w:hAnsi="Times New Roman"/>
          <w:sz w:val="28"/>
          <w:szCs w:val="28"/>
          <w:lang w:val="uk-UA" w:eastAsia="ru-RU"/>
        </w:rPr>
        <w:t xml:space="preserve">П «Агрофірма Роднічок» - 1 112 </w:t>
      </w:r>
      <w:r w:rsidR="00F70FFE" w:rsidRPr="00F70FFE">
        <w:rPr>
          <w:rFonts w:ascii="Times New Roman" w:hAnsi="Times New Roman"/>
          <w:sz w:val="28"/>
          <w:szCs w:val="28"/>
          <w:lang w:val="uk-UA" w:eastAsia="ru-RU"/>
        </w:rPr>
        <w:t>751</w:t>
      </w:r>
      <w:r w:rsidR="00E8670C" w:rsidRPr="00DB0864">
        <w:rPr>
          <w:rFonts w:ascii="Times New Roman" w:hAnsi="Times New Roman"/>
          <w:sz w:val="28"/>
          <w:szCs w:val="28"/>
          <w:lang w:val="uk-UA" w:eastAsia="ru-RU"/>
        </w:rPr>
        <w:t> </w:t>
      </w:r>
      <w:r w:rsidR="00A35890" w:rsidRPr="00DB0864">
        <w:rPr>
          <w:rFonts w:ascii="Times New Roman" w:hAnsi="Times New Roman"/>
          <w:sz w:val="28"/>
          <w:szCs w:val="28"/>
          <w:lang w:val="uk-UA" w:eastAsia="ru-RU"/>
        </w:rPr>
        <w:t>грн</w:t>
      </w:r>
      <w:r w:rsidR="0094749E" w:rsidRPr="00DB0864">
        <w:rPr>
          <w:rFonts w:ascii="Times New Roman" w:hAnsi="Times New Roman"/>
          <w:sz w:val="28"/>
          <w:szCs w:val="28"/>
          <w:lang w:val="uk-UA" w:eastAsia="ru-RU"/>
        </w:rPr>
        <w:t xml:space="preserve">, Лупарівський інтернат </w:t>
      </w:r>
      <w:r w:rsidR="00F70FFE">
        <w:rPr>
          <w:rFonts w:ascii="Times New Roman" w:hAnsi="Times New Roman"/>
          <w:sz w:val="28"/>
          <w:szCs w:val="28"/>
          <w:lang w:val="uk-UA" w:eastAsia="ru-RU"/>
        </w:rPr>
        <w:t>–</w:t>
      </w:r>
      <w:r w:rsidR="004E4A28" w:rsidRPr="00DB0864">
        <w:rPr>
          <w:rFonts w:ascii="Times New Roman" w:hAnsi="Times New Roman"/>
          <w:sz w:val="28"/>
          <w:szCs w:val="28"/>
          <w:lang w:val="uk-UA" w:eastAsia="ru-RU"/>
        </w:rPr>
        <w:t xml:space="preserve"> </w:t>
      </w:r>
      <w:r w:rsidR="00F70FFE">
        <w:rPr>
          <w:rFonts w:ascii="Times New Roman" w:hAnsi="Times New Roman"/>
          <w:sz w:val="28"/>
          <w:szCs w:val="28"/>
          <w:lang w:val="uk-UA" w:eastAsia="ru-RU"/>
        </w:rPr>
        <w:t xml:space="preserve">543 </w:t>
      </w:r>
      <w:r w:rsidR="00F70FFE" w:rsidRPr="00F70FFE">
        <w:rPr>
          <w:rFonts w:ascii="Times New Roman" w:hAnsi="Times New Roman"/>
          <w:sz w:val="28"/>
          <w:szCs w:val="28"/>
          <w:lang w:val="uk-UA" w:eastAsia="ru-RU"/>
        </w:rPr>
        <w:t>849</w:t>
      </w:r>
      <w:r w:rsidR="00F62F63" w:rsidRPr="00DB0864">
        <w:rPr>
          <w:rFonts w:ascii="Times New Roman" w:hAnsi="Times New Roman"/>
          <w:sz w:val="28"/>
          <w:szCs w:val="28"/>
          <w:lang w:val="uk-UA" w:eastAsia="ru-RU"/>
        </w:rPr>
        <w:t xml:space="preserve"> грн</w:t>
      </w:r>
      <w:r w:rsidR="00A35890" w:rsidRPr="00DB0864">
        <w:rPr>
          <w:rFonts w:ascii="Times New Roman" w:hAnsi="Times New Roman"/>
          <w:sz w:val="28"/>
          <w:szCs w:val="28"/>
          <w:lang w:val="uk-UA" w:eastAsia="ru-RU"/>
        </w:rPr>
        <w:t>, К</w:t>
      </w:r>
      <w:r w:rsidR="00F70FFE">
        <w:rPr>
          <w:rFonts w:ascii="Times New Roman" w:hAnsi="Times New Roman"/>
          <w:sz w:val="28"/>
          <w:szCs w:val="28"/>
          <w:lang w:val="uk-UA" w:eastAsia="ru-RU"/>
        </w:rPr>
        <w:t>П Галицинівський ЦПМСД – 503 383</w:t>
      </w:r>
      <w:r w:rsidR="00F62F63" w:rsidRPr="00DB0864">
        <w:rPr>
          <w:rFonts w:ascii="Times New Roman" w:hAnsi="Times New Roman"/>
          <w:sz w:val="28"/>
          <w:szCs w:val="28"/>
          <w:lang w:val="uk-UA" w:eastAsia="ru-RU"/>
        </w:rPr>
        <w:t xml:space="preserve"> грн</w:t>
      </w:r>
      <w:r w:rsidR="00A35890" w:rsidRPr="00DB0864">
        <w:rPr>
          <w:rFonts w:ascii="Times New Roman" w:hAnsi="Times New Roman"/>
          <w:sz w:val="28"/>
          <w:szCs w:val="28"/>
          <w:lang w:val="uk-UA" w:eastAsia="ru-RU"/>
        </w:rPr>
        <w:t>,</w:t>
      </w:r>
      <w:r w:rsidR="0094749E" w:rsidRPr="00DB0864">
        <w:rPr>
          <w:rFonts w:ascii="Times New Roman" w:hAnsi="Times New Roman"/>
          <w:sz w:val="28"/>
          <w:szCs w:val="28"/>
          <w:lang w:val="uk-UA" w:eastAsia="ru-RU"/>
        </w:rPr>
        <w:t xml:space="preserve"> КП</w:t>
      </w:r>
      <w:r w:rsidR="004E4A28" w:rsidRPr="00DB0864">
        <w:rPr>
          <w:rFonts w:ascii="Times New Roman" w:hAnsi="Times New Roman"/>
          <w:sz w:val="28"/>
          <w:szCs w:val="28"/>
          <w:lang w:val="uk-UA" w:eastAsia="ru-RU"/>
        </w:rPr>
        <w:t> </w:t>
      </w:r>
      <w:r w:rsidR="00F70FFE">
        <w:rPr>
          <w:rFonts w:ascii="Times New Roman" w:hAnsi="Times New Roman"/>
          <w:sz w:val="28"/>
          <w:szCs w:val="28"/>
          <w:lang w:val="uk-UA" w:eastAsia="ru-RU"/>
        </w:rPr>
        <w:t>«Укрсількомунгосп» - 715 204</w:t>
      </w:r>
      <w:r w:rsidR="00F62F63" w:rsidRPr="00DB0864">
        <w:rPr>
          <w:rFonts w:ascii="Times New Roman" w:hAnsi="Times New Roman"/>
          <w:sz w:val="28"/>
          <w:szCs w:val="28"/>
          <w:lang w:val="uk-UA" w:eastAsia="ru-RU"/>
        </w:rPr>
        <w:t xml:space="preserve"> грн</w:t>
      </w:r>
      <w:r w:rsidR="00F236F7" w:rsidRPr="00DB0864">
        <w:rPr>
          <w:rFonts w:ascii="Times New Roman" w:hAnsi="Times New Roman"/>
          <w:sz w:val="28"/>
          <w:szCs w:val="28"/>
          <w:lang w:val="uk-UA" w:eastAsia="ru-RU"/>
        </w:rPr>
        <w:t xml:space="preserve">, </w:t>
      </w:r>
      <w:r w:rsidR="006B2C4A">
        <w:rPr>
          <w:rFonts w:ascii="Times New Roman" w:hAnsi="Times New Roman"/>
          <w:sz w:val="28"/>
          <w:szCs w:val="28"/>
          <w:lang w:val="uk-UA" w:eastAsia="ru-RU"/>
        </w:rPr>
        <w:t>ТОВ «Миколаївська електропостачальна компанія» - 252 888 грн.,</w:t>
      </w:r>
      <w:r w:rsidR="00F236F7" w:rsidRPr="00DB0864">
        <w:rPr>
          <w:rFonts w:ascii="Times New Roman" w:hAnsi="Times New Roman"/>
          <w:sz w:val="28"/>
          <w:szCs w:val="28"/>
          <w:lang w:val="uk-UA" w:eastAsia="ru-RU"/>
        </w:rPr>
        <w:t xml:space="preserve"> ТОВ «Термінал УХЗС»</w:t>
      </w:r>
      <w:r w:rsidR="00F70FFE">
        <w:rPr>
          <w:rFonts w:ascii="Times New Roman" w:hAnsi="Times New Roman"/>
          <w:sz w:val="28"/>
          <w:szCs w:val="28"/>
          <w:lang w:val="uk-UA" w:eastAsia="ru-RU"/>
        </w:rPr>
        <w:t xml:space="preserve"> - 367 790</w:t>
      </w:r>
      <w:r w:rsidR="00E07331" w:rsidRPr="00DB0864">
        <w:rPr>
          <w:rFonts w:ascii="Times New Roman" w:hAnsi="Times New Roman"/>
          <w:sz w:val="28"/>
          <w:szCs w:val="28"/>
          <w:lang w:val="uk-UA" w:eastAsia="ru-RU"/>
        </w:rPr>
        <w:t xml:space="preserve"> </w:t>
      </w:r>
      <w:r w:rsidR="00A35890" w:rsidRPr="00DB0864">
        <w:rPr>
          <w:rFonts w:ascii="Times New Roman" w:hAnsi="Times New Roman"/>
          <w:sz w:val="28"/>
          <w:szCs w:val="28"/>
          <w:lang w:val="uk-UA" w:eastAsia="ru-RU"/>
        </w:rPr>
        <w:t>грн, Ф</w:t>
      </w:r>
      <w:r w:rsidR="00F70FFE">
        <w:rPr>
          <w:rFonts w:ascii="Times New Roman" w:hAnsi="Times New Roman"/>
          <w:sz w:val="28"/>
          <w:szCs w:val="28"/>
          <w:lang w:val="uk-UA" w:eastAsia="ru-RU"/>
        </w:rPr>
        <w:t>ілія «Дельта – Лоцман» - 453 709</w:t>
      </w:r>
      <w:r w:rsidR="00E07331" w:rsidRPr="00DB0864">
        <w:rPr>
          <w:rFonts w:ascii="Times New Roman" w:hAnsi="Times New Roman"/>
          <w:sz w:val="28"/>
          <w:szCs w:val="28"/>
          <w:lang w:val="uk-UA" w:eastAsia="ru-RU"/>
        </w:rPr>
        <w:t xml:space="preserve"> </w:t>
      </w:r>
      <w:r w:rsidR="00F62F63" w:rsidRPr="00DB0864">
        <w:rPr>
          <w:rFonts w:ascii="Times New Roman" w:hAnsi="Times New Roman"/>
          <w:sz w:val="28"/>
          <w:szCs w:val="28"/>
          <w:lang w:val="uk-UA" w:eastAsia="ru-RU"/>
        </w:rPr>
        <w:t>грн  та ін.</w:t>
      </w:r>
    </w:p>
    <w:p w:rsidR="00A35890" w:rsidRPr="006B2C4A" w:rsidRDefault="00A35890" w:rsidP="00F737C9">
      <w:pPr>
        <w:spacing w:after="0" w:line="240" w:lineRule="auto"/>
        <w:ind w:firstLine="709"/>
        <w:contextualSpacing/>
        <w:jc w:val="both"/>
        <w:textAlignment w:val="baseline"/>
        <w:rPr>
          <w:rFonts w:ascii="Times New Roman" w:hAnsi="Times New Roman"/>
          <w:sz w:val="28"/>
          <w:szCs w:val="28"/>
          <w:lang w:val="uk-UA" w:eastAsia="ru-RU"/>
        </w:rPr>
      </w:pPr>
      <w:r w:rsidRPr="006B2C4A">
        <w:rPr>
          <w:rFonts w:ascii="Times New Roman" w:hAnsi="Times New Roman"/>
          <w:b/>
          <w:i/>
          <w:sz w:val="28"/>
          <w:szCs w:val="28"/>
          <w:lang w:val="uk-UA" w:eastAsia="ru-RU"/>
        </w:rPr>
        <w:t>ККД 11020000 «П</w:t>
      </w:r>
      <w:r w:rsidR="00F62F63" w:rsidRPr="006B2C4A">
        <w:rPr>
          <w:rFonts w:ascii="Times New Roman" w:hAnsi="Times New Roman"/>
          <w:b/>
          <w:i/>
          <w:sz w:val="28"/>
          <w:szCs w:val="28"/>
          <w:lang w:val="uk-UA" w:eastAsia="ru-RU"/>
        </w:rPr>
        <w:t>одаток на прибуток підприємств»</w:t>
      </w:r>
      <w:r w:rsidRPr="006B2C4A">
        <w:rPr>
          <w:rFonts w:ascii="Times New Roman" w:hAnsi="Times New Roman"/>
          <w:b/>
          <w:i/>
          <w:sz w:val="28"/>
          <w:szCs w:val="28"/>
          <w:lang w:val="uk-UA" w:eastAsia="ru-RU"/>
        </w:rPr>
        <w:t xml:space="preserve"> </w:t>
      </w:r>
      <w:r w:rsidR="001A432E" w:rsidRPr="006B2C4A">
        <w:rPr>
          <w:rFonts w:ascii="Times New Roman" w:hAnsi="Times New Roman"/>
          <w:sz w:val="28"/>
          <w:szCs w:val="28"/>
          <w:lang w:val="uk-UA" w:eastAsia="ru-RU"/>
        </w:rPr>
        <w:t>надійшли кошти у сумі 102 351</w:t>
      </w:r>
      <w:r w:rsidRPr="006B2C4A">
        <w:rPr>
          <w:rFonts w:ascii="Times New Roman" w:hAnsi="Times New Roman"/>
          <w:sz w:val="28"/>
          <w:szCs w:val="28"/>
          <w:lang w:val="uk-UA" w:eastAsia="ru-RU"/>
        </w:rPr>
        <w:t xml:space="preserve"> грн. від КП «Укрсількомунг</w:t>
      </w:r>
      <w:r w:rsidR="001A432E" w:rsidRPr="006B2C4A">
        <w:rPr>
          <w:rFonts w:ascii="Times New Roman" w:hAnsi="Times New Roman"/>
          <w:sz w:val="28"/>
          <w:szCs w:val="28"/>
          <w:lang w:val="uk-UA" w:eastAsia="ru-RU"/>
        </w:rPr>
        <w:t>осп». У порівнянні з відповідним періодом 2024</w:t>
      </w:r>
      <w:r w:rsidR="00E8670C" w:rsidRPr="006B2C4A">
        <w:rPr>
          <w:rFonts w:ascii="Times New Roman" w:hAnsi="Times New Roman"/>
          <w:sz w:val="28"/>
          <w:szCs w:val="28"/>
          <w:lang w:val="uk-UA" w:eastAsia="ru-RU"/>
        </w:rPr>
        <w:t> </w:t>
      </w:r>
      <w:r w:rsidRPr="006B2C4A">
        <w:rPr>
          <w:rFonts w:ascii="Times New Roman" w:hAnsi="Times New Roman"/>
          <w:sz w:val="28"/>
          <w:szCs w:val="28"/>
          <w:lang w:val="uk-UA" w:eastAsia="ru-RU"/>
        </w:rPr>
        <w:t>ро</w:t>
      </w:r>
      <w:r w:rsidR="001A432E" w:rsidRPr="006B2C4A">
        <w:rPr>
          <w:rFonts w:ascii="Times New Roman" w:hAnsi="Times New Roman"/>
          <w:sz w:val="28"/>
          <w:szCs w:val="28"/>
          <w:lang w:val="uk-UA" w:eastAsia="ru-RU"/>
        </w:rPr>
        <w:t>ку надход</w:t>
      </w:r>
      <w:r w:rsidR="009B10C6" w:rsidRPr="006B2C4A">
        <w:rPr>
          <w:rFonts w:ascii="Times New Roman" w:hAnsi="Times New Roman"/>
          <w:sz w:val="28"/>
          <w:szCs w:val="28"/>
          <w:lang w:val="uk-UA" w:eastAsia="ru-RU"/>
        </w:rPr>
        <w:t>ження до бюджету збільшились на</w:t>
      </w:r>
      <w:r w:rsidR="006B2C4A">
        <w:rPr>
          <w:rFonts w:ascii="Times New Roman" w:hAnsi="Times New Roman"/>
          <w:sz w:val="28"/>
          <w:szCs w:val="28"/>
          <w:lang w:val="uk-UA" w:eastAsia="ru-RU"/>
        </w:rPr>
        <w:t xml:space="preserve"> 71 854</w:t>
      </w:r>
      <w:r w:rsidR="001A432E" w:rsidRPr="006B2C4A">
        <w:rPr>
          <w:rFonts w:ascii="Times New Roman" w:hAnsi="Times New Roman"/>
          <w:sz w:val="28"/>
          <w:szCs w:val="28"/>
          <w:lang w:val="uk-UA" w:eastAsia="ru-RU"/>
        </w:rPr>
        <w:t xml:space="preserve"> грн</w:t>
      </w:r>
      <w:r w:rsidRPr="006B2C4A">
        <w:rPr>
          <w:rFonts w:ascii="Times New Roman" w:hAnsi="Times New Roman"/>
          <w:sz w:val="28"/>
          <w:szCs w:val="28"/>
          <w:lang w:val="uk-UA" w:eastAsia="ru-RU"/>
        </w:rPr>
        <w:t>.</w:t>
      </w:r>
    </w:p>
    <w:p w:rsidR="00A35890" w:rsidRPr="006B2C4A" w:rsidRDefault="00A35890" w:rsidP="00F737C9">
      <w:pPr>
        <w:spacing w:after="0" w:line="240" w:lineRule="auto"/>
        <w:ind w:firstLine="709"/>
        <w:contextualSpacing/>
        <w:jc w:val="both"/>
        <w:rPr>
          <w:rFonts w:ascii="Times New Roman" w:hAnsi="Times New Roman"/>
          <w:bCs/>
          <w:sz w:val="28"/>
          <w:szCs w:val="28"/>
          <w:bdr w:val="none" w:sz="0" w:space="0" w:color="auto" w:frame="1"/>
          <w:lang w:val="uk-UA" w:eastAsia="ru-RU"/>
        </w:rPr>
      </w:pPr>
      <w:r w:rsidRPr="006B2C4A">
        <w:rPr>
          <w:rFonts w:ascii="Times New Roman" w:hAnsi="Times New Roman"/>
          <w:b/>
          <w:i/>
          <w:sz w:val="28"/>
          <w:szCs w:val="28"/>
          <w:lang w:val="uk-UA" w:eastAsia="ru-RU"/>
        </w:rPr>
        <w:t>ККД 13030000 «Рентна плата за користування надрам</w:t>
      </w:r>
      <w:r w:rsidR="009C2F21" w:rsidRPr="006B2C4A">
        <w:rPr>
          <w:rFonts w:ascii="Times New Roman" w:hAnsi="Times New Roman"/>
          <w:b/>
          <w:i/>
          <w:sz w:val="28"/>
          <w:szCs w:val="28"/>
          <w:lang w:val="uk-UA" w:eastAsia="ru-RU"/>
        </w:rPr>
        <w:t xml:space="preserve">и загальнодержавного значення» </w:t>
      </w:r>
      <w:r w:rsidRPr="006B2C4A">
        <w:rPr>
          <w:rFonts w:ascii="Times New Roman" w:hAnsi="Times New Roman"/>
          <w:sz w:val="28"/>
          <w:szCs w:val="28"/>
          <w:lang w:val="uk-UA" w:eastAsia="ru-RU"/>
        </w:rPr>
        <w:t xml:space="preserve">(питома вага в загальній </w:t>
      </w:r>
      <w:r w:rsidR="00E22786" w:rsidRPr="006B2C4A">
        <w:rPr>
          <w:rFonts w:ascii="Times New Roman" w:hAnsi="Times New Roman"/>
          <w:sz w:val="28"/>
          <w:szCs w:val="28"/>
          <w:lang w:val="uk-UA" w:eastAsia="ru-RU"/>
        </w:rPr>
        <w:t>сумі доходів якої становить 0,04</w:t>
      </w:r>
      <w:r w:rsidRPr="006B2C4A">
        <w:rPr>
          <w:rFonts w:ascii="Times New Roman" w:hAnsi="Times New Roman"/>
          <w:sz w:val="28"/>
          <w:szCs w:val="28"/>
          <w:lang w:val="uk-UA" w:eastAsia="ru-RU"/>
        </w:rPr>
        <w:t>%)</w:t>
      </w:r>
      <w:r w:rsidR="006B2C4A">
        <w:rPr>
          <w:rFonts w:ascii="Times New Roman" w:hAnsi="Times New Roman"/>
          <w:sz w:val="28"/>
          <w:szCs w:val="28"/>
          <w:lang w:val="uk-UA" w:eastAsia="ru-RU"/>
        </w:rPr>
        <w:t xml:space="preserve"> фактично надійшла в сумі 15 537</w:t>
      </w:r>
      <w:r w:rsidR="00062E07">
        <w:rPr>
          <w:rFonts w:ascii="Times New Roman" w:hAnsi="Times New Roman"/>
          <w:sz w:val="28"/>
          <w:szCs w:val="28"/>
          <w:lang w:val="uk-UA" w:eastAsia="ru-RU"/>
        </w:rPr>
        <w:t xml:space="preserve"> гривень, що на 39,4</w:t>
      </w:r>
      <w:r w:rsidR="00E8670C" w:rsidRPr="006B2C4A">
        <w:rPr>
          <w:rFonts w:ascii="Times New Roman" w:hAnsi="Times New Roman"/>
          <w:sz w:val="28"/>
          <w:szCs w:val="28"/>
          <w:lang w:val="uk-UA" w:eastAsia="ru-RU"/>
        </w:rPr>
        <w:t> </w:t>
      </w:r>
      <w:r w:rsidR="00AC171A" w:rsidRPr="006B2C4A">
        <w:rPr>
          <w:rFonts w:ascii="Times New Roman" w:hAnsi="Times New Roman"/>
          <w:sz w:val="28"/>
          <w:szCs w:val="28"/>
          <w:lang w:val="uk-UA" w:eastAsia="ru-RU"/>
        </w:rPr>
        <w:t>відсотка</w:t>
      </w:r>
      <w:r w:rsidR="007B2855" w:rsidRPr="006B2C4A">
        <w:rPr>
          <w:rFonts w:ascii="Times New Roman" w:hAnsi="Times New Roman"/>
          <w:sz w:val="28"/>
          <w:szCs w:val="28"/>
          <w:lang w:val="uk-UA" w:eastAsia="ru-RU"/>
        </w:rPr>
        <w:t xml:space="preserve"> більше</w:t>
      </w:r>
      <w:r w:rsidRPr="006B2C4A">
        <w:rPr>
          <w:rFonts w:ascii="Times New Roman" w:hAnsi="Times New Roman"/>
          <w:sz w:val="28"/>
          <w:szCs w:val="28"/>
          <w:lang w:val="uk-UA" w:eastAsia="ru-RU"/>
        </w:rPr>
        <w:t xml:space="preserve"> уточнених планових показників. Основними платниками у звітному періоді є: ТОВ «МГЗ» та КП «Українківський сількомунгосп». </w:t>
      </w:r>
      <w:r w:rsidRPr="006B2C4A">
        <w:rPr>
          <w:rFonts w:ascii="Times New Roman" w:hAnsi="Times New Roman"/>
          <w:bCs/>
          <w:sz w:val="28"/>
          <w:szCs w:val="28"/>
          <w:bdr w:val="none" w:sz="0" w:space="0" w:color="auto" w:frame="1"/>
          <w:lang w:val="uk-UA" w:eastAsia="ru-RU"/>
        </w:rPr>
        <w:lastRenderedPageBreak/>
        <w:t>У порівнянні з минулим роком надход</w:t>
      </w:r>
      <w:r w:rsidR="00BD11D5" w:rsidRPr="006B2C4A">
        <w:rPr>
          <w:rFonts w:ascii="Times New Roman" w:hAnsi="Times New Roman"/>
          <w:bCs/>
          <w:sz w:val="28"/>
          <w:szCs w:val="28"/>
          <w:bdr w:val="none" w:sz="0" w:space="0" w:color="auto" w:frame="1"/>
          <w:lang w:val="uk-UA" w:eastAsia="ru-RU"/>
        </w:rPr>
        <w:t>ження податку збільшились на 16,2</w:t>
      </w:r>
      <w:r w:rsidR="00E8670C" w:rsidRPr="006B2C4A">
        <w:rPr>
          <w:rFonts w:ascii="Times New Roman" w:hAnsi="Times New Roman"/>
          <w:bCs/>
          <w:sz w:val="28"/>
          <w:szCs w:val="28"/>
          <w:bdr w:val="none" w:sz="0" w:space="0" w:color="auto" w:frame="1"/>
          <w:lang w:val="uk-UA" w:eastAsia="ru-RU"/>
        </w:rPr>
        <w:t> </w:t>
      </w:r>
      <w:r w:rsidRPr="006B2C4A">
        <w:rPr>
          <w:rFonts w:ascii="Times New Roman" w:hAnsi="Times New Roman"/>
          <w:bCs/>
          <w:sz w:val="28"/>
          <w:szCs w:val="28"/>
          <w:bdr w:val="none" w:sz="0" w:space="0" w:color="auto" w:frame="1"/>
          <w:lang w:val="uk-UA" w:eastAsia="ru-RU"/>
        </w:rPr>
        <w:t>відсотка або на</w:t>
      </w:r>
      <w:r w:rsidR="000627BC" w:rsidRPr="006B2C4A">
        <w:rPr>
          <w:rFonts w:ascii="Times New Roman" w:hAnsi="Times New Roman"/>
          <w:bCs/>
          <w:sz w:val="28"/>
          <w:szCs w:val="28"/>
          <w:bdr w:val="none" w:sz="0" w:space="0" w:color="auto" w:frame="1"/>
          <w:lang w:val="uk-UA" w:eastAsia="ru-RU"/>
        </w:rPr>
        <w:t xml:space="preserve"> </w:t>
      </w:r>
      <w:r w:rsidR="00062E07">
        <w:rPr>
          <w:rFonts w:ascii="Times New Roman" w:hAnsi="Times New Roman"/>
          <w:bCs/>
          <w:sz w:val="28"/>
          <w:szCs w:val="28"/>
          <w:bdr w:val="none" w:sz="0" w:space="0" w:color="auto" w:frame="1"/>
          <w:lang w:val="uk-UA" w:eastAsia="ru-RU"/>
        </w:rPr>
        <w:t>1 134</w:t>
      </w:r>
      <w:r w:rsidRPr="006B2C4A">
        <w:rPr>
          <w:rFonts w:ascii="Times New Roman" w:hAnsi="Times New Roman"/>
          <w:bCs/>
          <w:sz w:val="28"/>
          <w:szCs w:val="28"/>
          <w:bdr w:val="none" w:sz="0" w:space="0" w:color="auto" w:frame="1"/>
          <w:lang w:val="uk-UA" w:eastAsia="ru-RU"/>
        </w:rPr>
        <w:t xml:space="preserve"> грн.</w:t>
      </w:r>
    </w:p>
    <w:p w:rsidR="00A35890" w:rsidRPr="00062E07" w:rsidRDefault="00A35890" w:rsidP="00F737C9">
      <w:pPr>
        <w:spacing w:after="0" w:line="240" w:lineRule="auto"/>
        <w:ind w:firstLine="709"/>
        <w:contextualSpacing/>
        <w:jc w:val="both"/>
        <w:rPr>
          <w:rFonts w:ascii="Times New Roman" w:hAnsi="Times New Roman"/>
          <w:sz w:val="28"/>
          <w:szCs w:val="28"/>
          <w:lang w:val="uk-UA" w:eastAsia="ru-RU"/>
        </w:rPr>
      </w:pPr>
      <w:r w:rsidRPr="00062E07">
        <w:rPr>
          <w:rFonts w:ascii="Times New Roman" w:hAnsi="Times New Roman"/>
          <w:b/>
          <w:bCs/>
          <w:i/>
          <w:sz w:val="28"/>
          <w:szCs w:val="28"/>
          <w:bdr w:val="none" w:sz="0" w:space="0" w:color="auto" w:frame="1"/>
          <w:lang w:val="uk-UA" w:eastAsia="ru-RU"/>
        </w:rPr>
        <w:t>ККД 140200000 «Акцизний податок з</w:t>
      </w:r>
      <w:r w:rsidRPr="00062E07">
        <w:rPr>
          <w:rFonts w:ascii="Times New Roman" w:hAnsi="Times New Roman"/>
          <w:b/>
          <w:i/>
          <w:sz w:val="28"/>
          <w:szCs w:val="28"/>
          <w:lang w:val="uk-UA" w:eastAsia="ru-RU"/>
        </w:rPr>
        <w:t xml:space="preserve"> вироблених в Україні підакцизних товарів (продукції)»</w:t>
      </w:r>
      <w:r w:rsidRPr="00062E07">
        <w:rPr>
          <w:rFonts w:ascii="Times New Roman" w:hAnsi="Times New Roman"/>
          <w:sz w:val="28"/>
          <w:szCs w:val="28"/>
          <w:lang w:val="uk-UA" w:eastAsia="ru-RU"/>
        </w:rPr>
        <w:t xml:space="preserve"> </w:t>
      </w:r>
      <w:r w:rsidRPr="00062E07">
        <w:rPr>
          <w:rFonts w:ascii="Times New Roman" w:hAnsi="Times New Roman"/>
          <w:b/>
          <w:i/>
          <w:sz w:val="28"/>
          <w:szCs w:val="28"/>
          <w:lang w:val="uk-UA" w:eastAsia="ru-RU"/>
        </w:rPr>
        <w:t>(пальне)</w:t>
      </w:r>
      <w:r w:rsidR="00062E07" w:rsidRPr="00062E07">
        <w:rPr>
          <w:rFonts w:ascii="Times New Roman" w:hAnsi="Times New Roman"/>
          <w:sz w:val="28"/>
          <w:szCs w:val="28"/>
          <w:lang w:val="uk-UA" w:eastAsia="ru-RU"/>
        </w:rPr>
        <w:t xml:space="preserve"> за І півріччя</w:t>
      </w:r>
      <w:r w:rsidR="00190396" w:rsidRPr="00062E07">
        <w:rPr>
          <w:rFonts w:ascii="Times New Roman" w:hAnsi="Times New Roman"/>
          <w:sz w:val="28"/>
          <w:szCs w:val="28"/>
          <w:lang w:val="uk-UA" w:eastAsia="ru-RU"/>
        </w:rPr>
        <w:t xml:space="preserve"> 2025</w:t>
      </w:r>
      <w:r w:rsidRPr="00062E07">
        <w:rPr>
          <w:rFonts w:ascii="Times New Roman" w:hAnsi="Times New Roman"/>
          <w:sz w:val="28"/>
          <w:szCs w:val="28"/>
          <w:lang w:val="uk-UA" w:eastAsia="ru-RU"/>
        </w:rPr>
        <w:t xml:space="preserve"> </w:t>
      </w:r>
      <w:r w:rsidR="00190396" w:rsidRPr="00062E07">
        <w:rPr>
          <w:rFonts w:ascii="Times New Roman" w:hAnsi="Times New Roman"/>
          <w:sz w:val="28"/>
          <w:szCs w:val="28"/>
          <w:lang w:val="uk-UA" w:eastAsia="ru-RU"/>
        </w:rPr>
        <w:t xml:space="preserve">року надійшли кошти у сумі </w:t>
      </w:r>
      <w:r w:rsidR="00062E07" w:rsidRPr="00062E07">
        <w:rPr>
          <w:rFonts w:ascii="Times New Roman" w:hAnsi="Times New Roman"/>
          <w:sz w:val="28"/>
          <w:szCs w:val="28"/>
          <w:lang w:val="uk-UA" w:eastAsia="ru-RU"/>
        </w:rPr>
        <w:t>9 893</w:t>
      </w:r>
      <w:r w:rsidR="00190396" w:rsidRPr="00062E07">
        <w:rPr>
          <w:rFonts w:ascii="Times New Roman" w:hAnsi="Times New Roman"/>
          <w:sz w:val="28"/>
          <w:szCs w:val="28"/>
          <w:lang w:val="uk-UA" w:eastAsia="ru-RU"/>
        </w:rPr>
        <w:t xml:space="preserve"> грн,</w:t>
      </w:r>
      <w:r w:rsidRPr="00062E07">
        <w:rPr>
          <w:rFonts w:ascii="Times New Roman" w:hAnsi="Times New Roman"/>
          <w:sz w:val="28"/>
          <w:szCs w:val="28"/>
          <w:lang w:val="uk-UA" w:eastAsia="ru-RU"/>
        </w:rPr>
        <w:t xml:space="preserve"> </w:t>
      </w:r>
      <w:r w:rsidR="00190396" w:rsidRPr="00062E07">
        <w:rPr>
          <w:rFonts w:ascii="Times New Roman" w:hAnsi="Times New Roman"/>
          <w:sz w:val="28"/>
          <w:szCs w:val="28"/>
          <w:lang w:val="uk-UA" w:eastAsia="ru-RU"/>
        </w:rPr>
        <w:t xml:space="preserve">що на </w:t>
      </w:r>
      <w:r w:rsidR="00062E07" w:rsidRPr="00062E07">
        <w:rPr>
          <w:rFonts w:ascii="Times New Roman" w:hAnsi="Times New Roman"/>
          <w:sz w:val="28"/>
          <w:szCs w:val="28"/>
          <w:lang w:val="uk-UA" w:eastAsia="ru-RU"/>
        </w:rPr>
        <w:t>49,9</w:t>
      </w:r>
      <w:r w:rsidR="00190396" w:rsidRPr="00062E07">
        <w:rPr>
          <w:rFonts w:ascii="Times New Roman" w:hAnsi="Times New Roman"/>
          <w:sz w:val="28"/>
          <w:szCs w:val="28"/>
          <w:lang w:val="uk-UA" w:eastAsia="ru-RU"/>
        </w:rPr>
        <w:t xml:space="preserve"> відсотка більше ніж планові показники</w:t>
      </w:r>
      <w:r w:rsidR="00062E07" w:rsidRPr="00062E07">
        <w:rPr>
          <w:rFonts w:ascii="Times New Roman" w:hAnsi="Times New Roman"/>
          <w:sz w:val="28"/>
          <w:szCs w:val="28"/>
          <w:lang w:val="uk-UA" w:eastAsia="ru-RU"/>
        </w:rPr>
        <w:t xml:space="preserve"> та в 2,0</w:t>
      </w:r>
      <w:r w:rsidR="00994202" w:rsidRPr="00062E07">
        <w:rPr>
          <w:rFonts w:ascii="Times New Roman" w:hAnsi="Times New Roman"/>
          <w:sz w:val="28"/>
          <w:szCs w:val="28"/>
          <w:lang w:val="uk-UA" w:eastAsia="ru-RU"/>
        </w:rPr>
        <w:t xml:space="preserve"> рази більше ніж факт за відповідний період 2024 року</w:t>
      </w:r>
      <w:r w:rsidR="00190396" w:rsidRPr="00062E07">
        <w:rPr>
          <w:rFonts w:ascii="Times New Roman" w:hAnsi="Times New Roman"/>
          <w:sz w:val="28"/>
          <w:szCs w:val="28"/>
          <w:lang w:val="uk-UA" w:eastAsia="ru-RU"/>
        </w:rPr>
        <w:t>.</w:t>
      </w:r>
    </w:p>
    <w:p w:rsidR="00A35890" w:rsidRPr="00062E07" w:rsidRDefault="00A35890" w:rsidP="00F737C9">
      <w:pPr>
        <w:spacing w:after="0" w:line="240" w:lineRule="auto"/>
        <w:ind w:firstLine="709"/>
        <w:contextualSpacing/>
        <w:jc w:val="both"/>
        <w:rPr>
          <w:rFonts w:ascii="Times New Roman" w:hAnsi="Times New Roman"/>
          <w:sz w:val="28"/>
          <w:szCs w:val="28"/>
          <w:lang w:val="uk-UA" w:eastAsia="ru-RU"/>
        </w:rPr>
      </w:pPr>
      <w:r w:rsidRPr="00062E07">
        <w:rPr>
          <w:rFonts w:ascii="Times New Roman" w:hAnsi="Times New Roman"/>
          <w:b/>
          <w:bCs/>
          <w:i/>
          <w:sz w:val="28"/>
          <w:szCs w:val="28"/>
          <w:bdr w:val="none" w:sz="0" w:space="0" w:color="auto" w:frame="1"/>
          <w:lang w:val="uk-UA" w:eastAsia="ru-RU"/>
        </w:rPr>
        <w:t>ККД 140300000 «Акцизний податок з</w:t>
      </w:r>
      <w:r w:rsidRPr="00062E07">
        <w:rPr>
          <w:rFonts w:ascii="Times New Roman" w:hAnsi="Times New Roman"/>
          <w:b/>
          <w:i/>
          <w:sz w:val="28"/>
          <w:szCs w:val="28"/>
          <w:lang w:val="uk-UA" w:eastAsia="ru-RU"/>
        </w:rPr>
        <w:t xml:space="preserve"> ввезених на митну територію Україні підакцизних товарів (продукції)»</w:t>
      </w:r>
      <w:r w:rsidRPr="00062E07">
        <w:rPr>
          <w:rFonts w:ascii="Times New Roman" w:hAnsi="Times New Roman"/>
          <w:sz w:val="28"/>
          <w:szCs w:val="28"/>
          <w:lang w:val="uk-UA" w:eastAsia="ru-RU"/>
        </w:rPr>
        <w:t xml:space="preserve"> </w:t>
      </w:r>
      <w:r w:rsidRPr="00062E07">
        <w:rPr>
          <w:rFonts w:ascii="Times New Roman" w:hAnsi="Times New Roman"/>
          <w:b/>
          <w:i/>
          <w:sz w:val="28"/>
          <w:szCs w:val="28"/>
          <w:lang w:val="uk-UA" w:eastAsia="ru-RU"/>
        </w:rPr>
        <w:t>(пальне)</w:t>
      </w:r>
      <w:r w:rsidR="00062E07" w:rsidRPr="00062E07">
        <w:rPr>
          <w:rFonts w:ascii="Times New Roman" w:hAnsi="Times New Roman"/>
          <w:sz w:val="28"/>
          <w:szCs w:val="28"/>
          <w:lang w:val="uk-UA" w:eastAsia="ru-RU"/>
        </w:rPr>
        <w:t xml:space="preserve"> надійшли кошти у сумі 50 227</w:t>
      </w:r>
      <w:r w:rsidR="00994202" w:rsidRPr="00062E07">
        <w:rPr>
          <w:rFonts w:ascii="Times New Roman" w:hAnsi="Times New Roman"/>
          <w:sz w:val="28"/>
          <w:szCs w:val="28"/>
          <w:lang w:val="uk-UA" w:eastAsia="ru-RU"/>
        </w:rPr>
        <w:t xml:space="preserve"> грн, що</w:t>
      </w:r>
      <w:r w:rsidRPr="00062E07">
        <w:rPr>
          <w:rFonts w:ascii="Times New Roman" w:hAnsi="Times New Roman"/>
          <w:sz w:val="28"/>
          <w:szCs w:val="28"/>
          <w:lang w:val="uk-UA" w:eastAsia="ru-RU"/>
        </w:rPr>
        <w:t xml:space="preserve"> </w:t>
      </w:r>
      <w:r w:rsidR="00062E07" w:rsidRPr="00062E07">
        <w:rPr>
          <w:rFonts w:ascii="Times New Roman" w:hAnsi="Times New Roman"/>
          <w:sz w:val="28"/>
          <w:szCs w:val="28"/>
          <w:lang w:val="uk-UA" w:eastAsia="ru-RU"/>
        </w:rPr>
        <w:t>на 28,8</w:t>
      </w:r>
      <w:r w:rsidR="00994202" w:rsidRPr="00062E07">
        <w:rPr>
          <w:rFonts w:ascii="Times New Roman" w:hAnsi="Times New Roman"/>
          <w:sz w:val="28"/>
          <w:szCs w:val="28"/>
          <w:lang w:val="uk-UA" w:eastAsia="ru-RU"/>
        </w:rPr>
        <w:t xml:space="preserve"> відсотка більш</w:t>
      </w:r>
      <w:r w:rsidR="00062E07" w:rsidRPr="00062E07">
        <w:rPr>
          <w:rFonts w:ascii="Times New Roman" w:hAnsi="Times New Roman"/>
          <w:sz w:val="28"/>
          <w:szCs w:val="28"/>
          <w:lang w:val="uk-UA" w:eastAsia="ru-RU"/>
        </w:rPr>
        <w:t>е ніж планові показники та в 1,9</w:t>
      </w:r>
      <w:r w:rsidR="00994202" w:rsidRPr="00062E07">
        <w:rPr>
          <w:rFonts w:ascii="Times New Roman" w:hAnsi="Times New Roman"/>
          <w:sz w:val="28"/>
          <w:szCs w:val="28"/>
          <w:lang w:val="uk-UA" w:eastAsia="ru-RU"/>
        </w:rPr>
        <w:t xml:space="preserve"> рази більше ніж факт за відповідний період 2024 року.</w:t>
      </w:r>
    </w:p>
    <w:p w:rsidR="00D04C15" w:rsidRPr="00062E07" w:rsidRDefault="00A35890" w:rsidP="00F737C9">
      <w:pPr>
        <w:spacing w:after="0" w:line="240" w:lineRule="auto"/>
        <w:ind w:firstLine="709"/>
        <w:contextualSpacing/>
        <w:jc w:val="both"/>
        <w:rPr>
          <w:rFonts w:ascii="Times New Roman" w:hAnsi="Times New Roman"/>
          <w:bCs/>
          <w:sz w:val="28"/>
          <w:szCs w:val="28"/>
          <w:bdr w:val="none" w:sz="0" w:space="0" w:color="auto" w:frame="1"/>
          <w:lang w:val="uk-UA" w:eastAsia="ru-RU"/>
        </w:rPr>
      </w:pPr>
      <w:r w:rsidRPr="00062E07">
        <w:rPr>
          <w:rFonts w:ascii="Times New Roman" w:hAnsi="Times New Roman"/>
          <w:b/>
          <w:bCs/>
          <w:i/>
          <w:sz w:val="28"/>
          <w:szCs w:val="28"/>
          <w:bdr w:val="none" w:sz="0" w:space="0" w:color="auto" w:frame="1"/>
          <w:lang w:val="uk-UA" w:eastAsia="ru-RU"/>
        </w:rPr>
        <w:t>ККД 14040000 «Акцизний податок з реалізації суб’єктами господарювання роздрібної торгівлі підакцизних товарів»</w:t>
      </w:r>
      <w:r w:rsidRPr="00062E07">
        <w:rPr>
          <w:rFonts w:ascii="Times New Roman" w:hAnsi="Times New Roman"/>
          <w:bCs/>
          <w:i/>
          <w:sz w:val="28"/>
          <w:szCs w:val="28"/>
          <w:bdr w:val="none" w:sz="0" w:space="0" w:color="auto" w:frame="1"/>
          <w:lang w:val="uk-UA" w:eastAsia="ru-RU"/>
        </w:rPr>
        <w:t xml:space="preserve"> </w:t>
      </w:r>
      <w:r w:rsidR="004E4A28" w:rsidRPr="00062E07">
        <w:rPr>
          <w:rFonts w:ascii="Times New Roman" w:hAnsi="Times New Roman"/>
          <w:bCs/>
          <w:sz w:val="28"/>
          <w:szCs w:val="28"/>
          <w:bdr w:val="none" w:sz="0" w:space="0" w:color="auto" w:frame="1"/>
          <w:lang w:val="uk-UA" w:eastAsia="ru-RU"/>
        </w:rPr>
        <w:t>(</w:t>
      </w:r>
      <w:r w:rsidRPr="00062E07">
        <w:rPr>
          <w:rFonts w:ascii="Times New Roman" w:hAnsi="Times New Roman"/>
          <w:sz w:val="28"/>
          <w:szCs w:val="28"/>
          <w:lang w:val="uk-UA" w:eastAsia="ru-RU"/>
        </w:rPr>
        <w:t xml:space="preserve">питома вага в загальній </w:t>
      </w:r>
      <w:r w:rsidR="00062E07" w:rsidRPr="00062E07">
        <w:rPr>
          <w:rFonts w:ascii="Times New Roman" w:hAnsi="Times New Roman"/>
          <w:sz w:val="28"/>
          <w:szCs w:val="28"/>
          <w:lang w:val="uk-UA" w:eastAsia="ru-RU"/>
        </w:rPr>
        <w:t>сумі доходів якого становить 2,1</w:t>
      </w:r>
      <w:r w:rsidRPr="00062E07">
        <w:rPr>
          <w:rFonts w:ascii="Times New Roman" w:hAnsi="Times New Roman"/>
          <w:sz w:val="28"/>
          <w:szCs w:val="28"/>
          <w:lang w:val="uk-UA" w:eastAsia="ru-RU"/>
        </w:rPr>
        <w:t xml:space="preserve"> %) </w:t>
      </w:r>
      <w:r w:rsidRPr="00062E07">
        <w:rPr>
          <w:rFonts w:ascii="Times New Roman" w:hAnsi="Times New Roman"/>
          <w:bCs/>
          <w:sz w:val="28"/>
          <w:szCs w:val="28"/>
          <w:bdr w:val="none" w:sz="0" w:space="0" w:color="auto" w:frame="1"/>
          <w:lang w:val="uk-UA" w:eastAsia="ru-RU"/>
        </w:rPr>
        <w:t>фактично надійшов у сумі</w:t>
      </w:r>
      <w:r w:rsidR="000627BC" w:rsidRPr="00062E07">
        <w:rPr>
          <w:rFonts w:ascii="Times New Roman" w:hAnsi="Times New Roman"/>
          <w:bCs/>
          <w:sz w:val="28"/>
          <w:szCs w:val="28"/>
          <w:bdr w:val="none" w:sz="0" w:space="0" w:color="auto" w:frame="1"/>
          <w:lang w:val="uk-UA" w:eastAsia="ru-RU"/>
        </w:rPr>
        <w:t> </w:t>
      </w:r>
      <w:r w:rsidR="00062E07" w:rsidRPr="00062E07">
        <w:rPr>
          <w:rFonts w:ascii="Times New Roman" w:hAnsi="Times New Roman"/>
          <w:bCs/>
          <w:sz w:val="28"/>
          <w:szCs w:val="28"/>
          <w:bdr w:val="none" w:sz="0" w:space="0" w:color="auto" w:frame="1"/>
          <w:lang w:val="uk-UA" w:eastAsia="ru-RU"/>
        </w:rPr>
        <w:t>837 841</w:t>
      </w:r>
      <w:r w:rsidRPr="00062E07">
        <w:rPr>
          <w:rFonts w:ascii="Times New Roman" w:hAnsi="Times New Roman"/>
          <w:bCs/>
          <w:sz w:val="28"/>
          <w:szCs w:val="28"/>
          <w:bdr w:val="none" w:sz="0" w:space="0" w:color="auto" w:frame="1"/>
          <w:lang w:val="uk-UA" w:eastAsia="ru-RU"/>
        </w:rPr>
        <w:t xml:space="preserve"> грн., що більше планових </w:t>
      </w:r>
      <w:r w:rsidR="00062E07" w:rsidRPr="00062E07">
        <w:rPr>
          <w:rFonts w:ascii="Times New Roman" w:hAnsi="Times New Roman"/>
          <w:bCs/>
          <w:sz w:val="28"/>
          <w:szCs w:val="28"/>
          <w:bdr w:val="none" w:sz="0" w:space="0" w:color="auto" w:frame="1"/>
          <w:lang w:val="uk-UA" w:eastAsia="ru-RU"/>
        </w:rPr>
        <w:t>показників на 5,3</w:t>
      </w:r>
      <w:r w:rsidR="000E2AD1" w:rsidRPr="00062E07">
        <w:rPr>
          <w:rFonts w:ascii="Times New Roman" w:hAnsi="Times New Roman"/>
          <w:bCs/>
          <w:sz w:val="28"/>
          <w:szCs w:val="28"/>
          <w:bdr w:val="none" w:sz="0" w:space="0" w:color="auto" w:frame="1"/>
          <w:lang w:val="uk-UA" w:eastAsia="ru-RU"/>
        </w:rPr>
        <w:t xml:space="preserve"> відсотка або на 85</w:t>
      </w:r>
      <w:r w:rsidR="0034199F" w:rsidRPr="00062E07">
        <w:rPr>
          <w:rFonts w:ascii="Times New Roman" w:hAnsi="Times New Roman"/>
          <w:bCs/>
          <w:sz w:val="28"/>
          <w:szCs w:val="28"/>
          <w:bdr w:val="none" w:sz="0" w:space="0" w:color="auto" w:frame="1"/>
          <w:lang w:val="uk-UA" w:eastAsia="ru-RU"/>
        </w:rPr>
        <w:t> </w:t>
      </w:r>
      <w:r w:rsidR="000E2AD1" w:rsidRPr="00062E07">
        <w:rPr>
          <w:rFonts w:ascii="Times New Roman" w:hAnsi="Times New Roman"/>
          <w:bCs/>
          <w:sz w:val="28"/>
          <w:szCs w:val="28"/>
          <w:bdr w:val="none" w:sz="0" w:space="0" w:color="auto" w:frame="1"/>
          <w:lang w:val="uk-UA" w:eastAsia="ru-RU"/>
        </w:rPr>
        <w:t>648</w:t>
      </w:r>
      <w:r w:rsidR="000627BC" w:rsidRPr="00062E07">
        <w:rPr>
          <w:rFonts w:ascii="Times New Roman" w:hAnsi="Times New Roman"/>
          <w:bCs/>
          <w:sz w:val="28"/>
          <w:szCs w:val="28"/>
          <w:bdr w:val="none" w:sz="0" w:space="0" w:color="auto" w:frame="1"/>
          <w:lang w:val="uk-UA" w:eastAsia="ru-RU"/>
        </w:rPr>
        <w:t> </w:t>
      </w:r>
      <w:r w:rsidRPr="00062E07">
        <w:rPr>
          <w:rFonts w:ascii="Times New Roman" w:hAnsi="Times New Roman"/>
          <w:bCs/>
          <w:sz w:val="28"/>
          <w:szCs w:val="28"/>
          <w:bdr w:val="none" w:sz="0" w:space="0" w:color="auto" w:frame="1"/>
          <w:lang w:val="uk-UA" w:eastAsia="ru-RU"/>
        </w:rPr>
        <w:t xml:space="preserve">грн. </w:t>
      </w:r>
    </w:p>
    <w:p w:rsidR="00D04C15" w:rsidRPr="004227C7" w:rsidRDefault="00D04C15" w:rsidP="00F737C9">
      <w:pPr>
        <w:spacing w:after="0" w:line="240" w:lineRule="auto"/>
        <w:ind w:firstLine="709"/>
        <w:contextualSpacing/>
        <w:jc w:val="both"/>
        <w:rPr>
          <w:rFonts w:ascii="Times New Roman" w:hAnsi="Times New Roman"/>
          <w:sz w:val="28"/>
          <w:szCs w:val="28"/>
          <w:highlight w:val="yellow"/>
          <w:lang w:val="uk-UA" w:eastAsia="ru-RU"/>
        </w:rPr>
      </w:pPr>
      <w:r w:rsidRPr="00AA4D94">
        <w:rPr>
          <w:rFonts w:ascii="Times New Roman" w:hAnsi="Times New Roman"/>
          <w:b/>
          <w:i/>
          <w:sz w:val="28"/>
          <w:szCs w:val="28"/>
          <w:lang w:val="uk-UA" w:eastAsia="ru-RU"/>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w:t>
      </w:r>
      <w:r w:rsidRPr="00AA4D94">
        <w:rPr>
          <w:rFonts w:ascii="Times New Roman" w:hAnsi="Times New Roman"/>
          <w:sz w:val="28"/>
          <w:szCs w:val="28"/>
          <w:lang w:val="uk-UA" w:eastAsia="ru-RU"/>
        </w:rPr>
        <w:t xml:space="preserve"> </w:t>
      </w:r>
      <w:r w:rsidRPr="00AA4D94">
        <w:rPr>
          <w:rFonts w:ascii="Times New Roman" w:hAnsi="Times New Roman"/>
          <w:b/>
          <w:i/>
          <w:sz w:val="28"/>
          <w:szCs w:val="28"/>
          <w:lang w:val="uk-UA" w:eastAsia="ru-RU"/>
        </w:rPr>
        <w:t>(ККД 14040100)</w:t>
      </w:r>
      <w:r w:rsidR="00854A3E" w:rsidRPr="00AA4D94">
        <w:rPr>
          <w:rFonts w:ascii="Times New Roman" w:hAnsi="Times New Roman"/>
          <w:sz w:val="28"/>
          <w:szCs w:val="28"/>
          <w:lang w:val="uk-UA" w:eastAsia="ru-RU"/>
        </w:rPr>
        <w:t xml:space="preserve"> </w:t>
      </w:r>
      <w:r w:rsidR="00854A3E" w:rsidRPr="00CE2B09">
        <w:rPr>
          <w:rFonts w:ascii="Times New Roman" w:hAnsi="Times New Roman"/>
          <w:sz w:val="28"/>
          <w:szCs w:val="28"/>
          <w:lang w:val="uk-UA" w:eastAsia="ru-RU"/>
        </w:rPr>
        <w:t>надійшо</w:t>
      </w:r>
      <w:r w:rsidR="00AA4D94" w:rsidRPr="00CE2B09">
        <w:rPr>
          <w:rFonts w:ascii="Times New Roman" w:hAnsi="Times New Roman"/>
          <w:sz w:val="28"/>
          <w:szCs w:val="28"/>
          <w:lang w:val="uk-UA" w:eastAsia="ru-RU"/>
        </w:rPr>
        <w:t>в у сумі 637 963</w:t>
      </w:r>
      <w:r w:rsidR="000E2AD1" w:rsidRPr="00CE2B09">
        <w:rPr>
          <w:rFonts w:ascii="Times New Roman" w:hAnsi="Times New Roman"/>
          <w:sz w:val="28"/>
          <w:szCs w:val="28"/>
          <w:lang w:val="uk-UA" w:eastAsia="ru-RU"/>
        </w:rPr>
        <w:t xml:space="preserve"> </w:t>
      </w:r>
      <w:r w:rsidR="00AA4D94" w:rsidRPr="00CE2B09">
        <w:rPr>
          <w:rFonts w:ascii="Times New Roman" w:hAnsi="Times New Roman"/>
          <w:sz w:val="28"/>
          <w:szCs w:val="28"/>
          <w:lang w:val="uk-UA" w:eastAsia="ru-RU"/>
        </w:rPr>
        <w:t>гривень. або на 17,1</w:t>
      </w:r>
      <w:r w:rsidR="000E2AD1" w:rsidRPr="00CE2B09">
        <w:rPr>
          <w:rFonts w:ascii="Times New Roman" w:hAnsi="Times New Roman"/>
          <w:sz w:val="28"/>
          <w:szCs w:val="28"/>
          <w:lang w:val="uk-UA" w:eastAsia="ru-RU"/>
        </w:rPr>
        <w:t xml:space="preserve"> відсотка</w:t>
      </w:r>
      <w:r w:rsidRPr="00CE2B09">
        <w:rPr>
          <w:rFonts w:ascii="Times New Roman" w:hAnsi="Times New Roman"/>
          <w:sz w:val="28"/>
          <w:szCs w:val="28"/>
          <w:lang w:val="uk-UA" w:eastAsia="ru-RU"/>
        </w:rPr>
        <w:t xml:space="preserve"> більше від п</w:t>
      </w:r>
      <w:r w:rsidR="00854A3E" w:rsidRPr="00CE2B09">
        <w:rPr>
          <w:rFonts w:ascii="Times New Roman" w:hAnsi="Times New Roman"/>
          <w:sz w:val="28"/>
          <w:szCs w:val="28"/>
          <w:lang w:val="uk-UA" w:eastAsia="ru-RU"/>
        </w:rPr>
        <w:t>лану. У порівнянні з відповідним періодом</w:t>
      </w:r>
      <w:r w:rsidR="000E2AD1" w:rsidRPr="00CE2B09">
        <w:rPr>
          <w:rFonts w:ascii="Times New Roman" w:hAnsi="Times New Roman"/>
          <w:sz w:val="28"/>
          <w:szCs w:val="28"/>
          <w:lang w:val="uk-UA" w:eastAsia="ru-RU"/>
        </w:rPr>
        <w:t xml:space="preserve"> 2024</w:t>
      </w:r>
      <w:r w:rsidRPr="00CE2B09">
        <w:rPr>
          <w:rFonts w:ascii="Times New Roman" w:hAnsi="Times New Roman"/>
          <w:sz w:val="28"/>
          <w:szCs w:val="28"/>
          <w:lang w:val="uk-UA" w:eastAsia="ru-RU"/>
        </w:rPr>
        <w:t xml:space="preserve"> року на</w:t>
      </w:r>
      <w:r w:rsidR="00CE2B09" w:rsidRPr="00CE2B09">
        <w:rPr>
          <w:rFonts w:ascii="Times New Roman" w:hAnsi="Times New Roman"/>
          <w:sz w:val="28"/>
          <w:szCs w:val="28"/>
          <w:lang w:val="uk-UA" w:eastAsia="ru-RU"/>
        </w:rPr>
        <w:t>дходження збільшились у 1,4</w:t>
      </w:r>
      <w:r w:rsidRPr="00CE2B09">
        <w:rPr>
          <w:rFonts w:ascii="Times New Roman" w:hAnsi="Times New Roman"/>
          <w:sz w:val="28"/>
          <w:szCs w:val="28"/>
          <w:lang w:val="uk-UA" w:eastAsia="ru-RU"/>
        </w:rPr>
        <w:t> </w:t>
      </w:r>
      <w:r w:rsidR="000E2AD1" w:rsidRPr="00CE2B09">
        <w:rPr>
          <w:rFonts w:ascii="Times New Roman" w:hAnsi="Times New Roman"/>
          <w:sz w:val="28"/>
          <w:szCs w:val="28"/>
          <w:lang w:val="uk-UA" w:eastAsia="ru-RU"/>
        </w:rPr>
        <w:t xml:space="preserve">рази або на </w:t>
      </w:r>
      <w:r w:rsidR="00CE2B09" w:rsidRPr="00CE2B09">
        <w:rPr>
          <w:rFonts w:ascii="Times New Roman" w:hAnsi="Times New Roman"/>
          <w:sz w:val="28"/>
          <w:szCs w:val="28"/>
          <w:lang w:val="uk-UA" w:eastAsia="ru-RU"/>
        </w:rPr>
        <w:t>175 015 гривень</w:t>
      </w:r>
      <w:r w:rsidRPr="00CE2B09">
        <w:rPr>
          <w:rFonts w:ascii="Times New Roman" w:hAnsi="Times New Roman"/>
          <w:sz w:val="28"/>
          <w:szCs w:val="28"/>
          <w:lang w:val="uk-UA" w:eastAsia="ru-RU"/>
        </w:rPr>
        <w:t xml:space="preserve">. </w:t>
      </w:r>
    </w:p>
    <w:p w:rsidR="007E5BF2" w:rsidRPr="00CE2B09" w:rsidRDefault="00854A3E" w:rsidP="00F737C9">
      <w:pPr>
        <w:spacing w:after="0" w:line="240" w:lineRule="auto"/>
        <w:ind w:firstLine="709"/>
        <w:contextualSpacing/>
        <w:jc w:val="both"/>
        <w:rPr>
          <w:rFonts w:ascii="Times New Roman" w:hAnsi="Times New Roman"/>
          <w:bCs/>
          <w:sz w:val="28"/>
          <w:szCs w:val="28"/>
          <w:bdr w:val="none" w:sz="0" w:space="0" w:color="auto" w:frame="1"/>
          <w:lang w:val="uk-UA" w:eastAsia="ru-RU"/>
        </w:rPr>
      </w:pPr>
      <w:r w:rsidRPr="00CE2B09">
        <w:rPr>
          <w:rFonts w:ascii="Times New Roman" w:hAnsi="Times New Roman"/>
          <w:b/>
          <w:bCs/>
          <w:i/>
          <w:sz w:val="28"/>
          <w:szCs w:val="28"/>
          <w:bdr w:val="none" w:sz="0" w:space="0" w:color="auto" w:frame="1"/>
          <w:lang w:val="uk-UA" w:eastAsia="ru-RU"/>
        </w:rPr>
        <w:t>Акцизний податок з реалізації суб’єктами господарювання роздрібної торгівлі підакцизних товарів (крім тих, що оподатковуються згідно з підпунктом</w:t>
      </w:r>
      <w:r w:rsidRPr="00CE2B09">
        <w:rPr>
          <w:rFonts w:ascii="Times New Roman" w:hAnsi="Times New Roman"/>
          <w:bCs/>
          <w:sz w:val="28"/>
          <w:szCs w:val="28"/>
          <w:bdr w:val="none" w:sz="0" w:space="0" w:color="auto" w:frame="1"/>
          <w:lang w:val="uk-UA" w:eastAsia="ru-RU"/>
        </w:rPr>
        <w:t xml:space="preserve"> </w:t>
      </w:r>
      <w:r w:rsidRPr="00CE2B09">
        <w:rPr>
          <w:rFonts w:ascii="Times New Roman" w:hAnsi="Times New Roman"/>
          <w:b/>
          <w:bCs/>
          <w:i/>
          <w:sz w:val="28"/>
          <w:szCs w:val="28"/>
          <w:bdr w:val="none" w:sz="0" w:space="0" w:color="auto" w:frame="1"/>
          <w:lang w:val="uk-UA" w:eastAsia="ru-RU"/>
        </w:rPr>
        <w:t xml:space="preserve">213.1.14 пункту 213.1. статті 213 Податкового Кодексу України (ККД 14040200) </w:t>
      </w:r>
      <w:r w:rsidR="003A3393" w:rsidRPr="00CE2B09">
        <w:rPr>
          <w:rFonts w:ascii="Times New Roman" w:hAnsi="Times New Roman"/>
          <w:b/>
          <w:bCs/>
          <w:i/>
          <w:sz w:val="28"/>
          <w:szCs w:val="28"/>
          <w:bdr w:val="none" w:sz="0" w:space="0" w:color="auto" w:frame="1"/>
          <w:lang w:val="uk-UA" w:eastAsia="ru-RU"/>
        </w:rPr>
        <w:t xml:space="preserve">- </w:t>
      </w:r>
      <w:r w:rsidR="00106720" w:rsidRPr="00CE2B09">
        <w:rPr>
          <w:rFonts w:ascii="Times New Roman" w:hAnsi="Times New Roman"/>
          <w:bCs/>
          <w:sz w:val="28"/>
          <w:szCs w:val="28"/>
          <w:bdr w:val="none" w:sz="0" w:space="0" w:color="auto" w:frame="1"/>
          <w:lang w:val="uk-UA" w:eastAsia="ru-RU"/>
        </w:rPr>
        <w:t>фактичне виконання</w:t>
      </w:r>
      <w:r w:rsidR="00333D9B" w:rsidRPr="00CE2B09">
        <w:rPr>
          <w:rFonts w:ascii="Times New Roman" w:hAnsi="Times New Roman"/>
          <w:bCs/>
          <w:sz w:val="28"/>
          <w:szCs w:val="28"/>
          <w:bdr w:val="none" w:sz="0" w:space="0" w:color="auto" w:frame="1"/>
          <w:lang w:val="uk-UA" w:eastAsia="ru-RU"/>
        </w:rPr>
        <w:t xml:space="preserve"> за </w:t>
      </w:r>
      <w:r w:rsidR="0034199F" w:rsidRPr="00CE2B09">
        <w:rPr>
          <w:rFonts w:ascii="Times New Roman" w:hAnsi="Times New Roman"/>
          <w:bCs/>
          <w:sz w:val="28"/>
          <w:szCs w:val="28"/>
          <w:bdr w:val="none" w:sz="0" w:space="0" w:color="auto" w:frame="1"/>
          <w:lang w:val="uk-UA" w:eastAsia="ru-RU"/>
        </w:rPr>
        <w:t>І</w:t>
      </w:r>
      <w:r w:rsidR="00CE2B09">
        <w:rPr>
          <w:rFonts w:ascii="Times New Roman" w:hAnsi="Times New Roman"/>
          <w:bCs/>
          <w:sz w:val="28"/>
          <w:szCs w:val="28"/>
          <w:bdr w:val="none" w:sz="0" w:space="0" w:color="auto" w:frame="1"/>
          <w:lang w:val="uk-UA" w:eastAsia="ru-RU"/>
        </w:rPr>
        <w:t xml:space="preserve"> півріччя</w:t>
      </w:r>
      <w:r w:rsidR="00333D9B" w:rsidRPr="00CE2B09">
        <w:rPr>
          <w:rFonts w:ascii="Times New Roman" w:hAnsi="Times New Roman"/>
          <w:bCs/>
          <w:sz w:val="28"/>
          <w:szCs w:val="28"/>
          <w:bdr w:val="none" w:sz="0" w:space="0" w:color="auto" w:frame="1"/>
          <w:lang w:val="uk-UA" w:eastAsia="ru-RU"/>
        </w:rPr>
        <w:t xml:space="preserve"> 2025 року</w:t>
      </w:r>
      <w:r w:rsidR="00106720" w:rsidRPr="00CE2B09">
        <w:rPr>
          <w:rFonts w:ascii="Times New Roman" w:hAnsi="Times New Roman"/>
          <w:bCs/>
          <w:sz w:val="28"/>
          <w:szCs w:val="28"/>
          <w:bdr w:val="none" w:sz="0" w:space="0" w:color="auto" w:frame="1"/>
          <w:lang w:val="uk-UA" w:eastAsia="ru-RU"/>
        </w:rPr>
        <w:t xml:space="preserve"> становить</w:t>
      </w:r>
      <w:r w:rsidR="00CE2B09">
        <w:rPr>
          <w:rFonts w:ascii="Times New Roman" w:hAnsi="Times New Roman"/>
          <w:bCs/>
          <w:sz w:val="28"/>
          <w:szCs w:val="28"/>
          <w:bdr w:val="none" w:sz="0" w:space="0" w:color="auto" w:frame="1"/>
          <w:lang w:val="uk-UA" w:eastAsia="ru-RU"/>
        </w:rPr>
        <w:t xml:space="preserve"> 199 878 гривень</w:t>
      </w:r>
      <w:r w:rsidR="007E5BF2" w:rsidRPr="00CE2B09">
        <w:rPr>
          <w:rFonts w:ascii="Times New Roman" w:hAnsi="Times New Roman"/>
          <w:bCs/>
          <w:sz w:val="28"/>
          <w:szCs w:val="28"/>
          <w:bdr w:val="none" w:sz="0" w:space="0" w:color="auto" w:frame="1"/>
          <w:lang w:val="uk-UA" w:eastAsia="ru-RU"/>
        </w:rPr>
        <w:t>. Пл</w:t>
      </w:r>
      <w:r w:rsidR="00CE2B09">
        <w:rPr>
          <w:rFonts w:ascii="Times New Roman" w:hAnsi="Times New Roman"/>
          <w:bCs/>
          <w:sz w:val="28"/>
          <w:szCs w:val="28"/>
          <w:bdr w:val="none" w:sz="0" w:space="0" w:color="auto" w:frame="1"/>
          <w:lang w:val="uk-UA" w:eastAsia="ru-RU"/>
        </w:rPr>
        <w:t>анові показники виконано на 79,8</w:t>
      </w:r>
      <w:r w:rsidR="007E5BF2" w:rsidRPr="00CE2B09">
        <w:rPr>
          <w:rFonts w:ascii="Times New Roman" w:hAnsi="Times New Roman"/>
          <w:bCs/>
          <w:sz w:val="28"/>
          <w:szCs w:val="28"/>
          <w:bdr w:val="none" w:sz="0" w:space="0" w:color="auto" w:frame="1"/>
          <w:lang w:val="uk-UA" w:eastAsia="ru-RU"/>
        </w:rPr>
        <w:t xml:space="preserve"> відсотка.</w:t>
      </w:r>
      <w:r w:rsidR="007F1636" w:rsidRPr="00CE2B09">
        <w:rPr>
          <w:rFonts w:ascii="Times New Roman" w:hAnsi="Times New Roman"/>
          <w:bCs/>
          <w:sz w:val="28"/>
          <w:szCs w:val="28"/>
          <w:bdr w:val="none" w:sz="0" w:space="0" w:color="auto" w:frame="1"/>
          <w:lang w:val="uk-UA" w:eastAsia="ru-RU"/>
        </w:rPr>
        <w:t xml:space="preserve"> Невиконання плану</w:t>
      </w:r>
      <w:r w:rsidR="003A3393" w:rsidRPr="00CE2B09">
        <w:rPr>
          <w:rFonts w:ascii="Times New Roman" w:hAnsi="Times New Roman"/>
          <w:bCs/>
          <w:sz w:val="28"/>
          <w:szCs w:val="28"/>
          <w:bdr w:val="none" w:sz="0" w:space="0" w:color="auto" w:frame="1"/>
          <w:lang w:val="uk-UA" w:eastAsia="ru-RU"/>
        </w:rPr>
        <w:t xml:space="preserve"> на с</w:t>
      </w:r>
      <w:r w:rsidR="00CE2B09">
        <w:rPr>
          <w:rFonts w:ascii="Times New Roman" w:hAnsi="Times New Roman"/>
          <w:bCs/>
          <w:sz w:val="28"/>
          <w:szCs w:val="28"/>
          <w:bdr w:val="none" w:sz="0" w:space="0" w:color="auto" w:frame="1"/>
          <w:lang w:val="uk-UA" w:eastAsia="ru-RU"/>
        </w:rPr>
        <w:t>уму 50 522</w:t>
      </w:r>
      <w:r w:rsidR="003A3393" w:rsidRPr="00CE2B09">
        <w:rPr>
          <w:rFonts w:ascii="Times New Roman" w:hAnsi="Times New Roman"/>
          <w:bCs/>
          <w:sz w:val="28"/>
          <w:szCs w:val="28"/>
          <w:bdr w:val="none" w:sz="0" w:space="0" w:color="auto" w:frame="1"/>
          <w:lang w:val="uk-UA" w:eastAsia="ru-RU"/>
        </w:rPr>
        <w:t xml:space="preserve"> гривень</w:t>
      </w:r>
      <w:r w:rsidR="007F1636" w:rsidRPr="00CE2B09">
        <w:rPr>
          <w:rFonts w:ascii="Times New Roman" w:hAnsi="Times New Roman"/>
          <w:bCs/>
          <w:sz w:val="28"/>
          <w:szCs w:val="28"/>
          <w:bdr w:val="none" w:sz="0" w:space="0" w:color="auto" w:frame="1"/>
          <w:lang w:val="uk-UA" w:eastAsia="ru-RU"/>
        </w:rPr>
        <w:t xml:space="preserve"> пов’язане з зменшенням надходжень від ПП «Скалій», ФОП Борта О.Д., ФОП Деркач В.М., Деркач О.В., ФОП Клименко Ю.А., ФОП Сидельникова О.С., ФОП Степанян-Григорян А.С. та ін.</w:t>
      </w:r>
    </w:p>
    <w:p w:rsidR="00333D9B" w:rsidRPr="00CE2B09" w:rsidRDefault="00360291" w:rsidP="00F737C9">
      <w:pPr>
        <w:spacing w:after="0" w:line="240" w:lineRule="auto"/>
        <w:ind w:firstLine="709"/>
        <w:contextualSpacing/>
        <w:jc w:val="both"/>
        <w:rPr>
          <w:rFonts w:ascii="Times New Roman" w:hAnsi="Times New Roman"/>
          <w:bCs/>
          <w:sz w:val="28"/>
          <w:szCs w:val="28"/>
          <w:bdr w:val="none" w:sz="0" w:space="0" w:color="auto" w:frame="1"/>
          <w:lang w:val="uk-UA" w:eastAsia="ru-RU"/>
        </w:rPr>
      </w:pPr>
      <w:r>
        <w:rPr>
          <w:rFonts w:ascii="Times New Roman" w:hAnsi="Times New Roman"/>
          <w:sz w:val="28"/>
          <w:szCs w:val="28"/>
          <w:lang w:val="uk-UA" w:eastAsia="ru-RU"/>
        </w:rPr>
        <w:t>Основним платником</w:t>
      </w:r>
      <w:r w:rsidR="00333D9B" w:rsidRPr="00CE2B09">
        <w:rPr>
          <w:rFonts w:ascii="Times New Roman" w:hAnsi="Times New Roman"/>
          <w:sz w:val="28"/>
          <w:szCs w:val="28"/>
          <w:lang w:val="uk-UA" w:eastAsia="ru-RU"/>
        </w:rPr>
        <w:t xml:space="preserve"> податку є ТОВ «Жовтневий КООПТОРГ», надходж</w:t>
      </w:r>
      <w:r w:rsidR="004F240A">
        <w:rPr>
          <w:rFonts w:ascii="Times New Roman" w:hAnsi="Times New Roman"/>
          <w:sz w:val="28"/>
          <w:szCs w:val="28"/>
          <w:lang w:val="uk-UA" w:eastAsia="ru-RU"/>
        </w:rPr>
        <w:t>ення від якого становлять 147 035</w:t>
      </w:r>
      <w:r>
        <w:rPr>
          <w:rFonts w:ascii="Times New Roman" w:hAnsi="Times New Roman"/>
          <w:sz w:val="28"/>
          <w:szCs w:val="28"/>
          <w:lang w:val="uk-UA" w:eastAsia="ru-RU"/>
        </w:rPr>
        <w:t xml:space="preserve"> грн., що на 20 298</w:t>
      </w:r>
      <w:r w:rsidR="00333D9B" w:rsidRPr="00CE2B09">
        <w:rPr>
          <w:rFonts w:ascii="Times New Roman" w:hAnsi="Times New Roman"/>
          <w:sz w:val="28"/>
          <w:szCs w:val="28"/>
          <w:lang w:val="uk-UA" w:eastAsia="ru-RU"/>
        </w:rPr>
        <w:t> гривень більше ніж за відповідний період 2024 року, ФОП Бучко Т.Ю. - 6 714 гривень, що на 3 042 гривні більше ніж за відповідний період 2024 року.</w:t>
      </w:r>
    </w:p>
    <w:p w:rsidR="00A35890" w:rsidRPr="00CE2B09" w:rsidRDefault="007E5BF2" w:rsidP="00F737C9">
      <w:pPr>
        <w:spacing w:after="0" w:line="240" w:lineRule="auto"/>
        <w:ind w:firstLine="709"/>
        <w:contextualSpacing/>
        <w:jc w:val="both"/>
        <w:rPr>
          <w:rFonts w:ascii="Times New Roman" w:hAnsi="Times New Roman"/>
          <w:sz w:val="28"/>
          <w:szCs w:val="28"/>
          <w:lang w:val="uk-UA" w:eastAsia="ru-RU"/>
        </w:rPr>
      </w:pPr>
      <w:r w:rsidRPr="00CE2B09">
        <w:rPr>
          <w:rFonts w:ascii="Times New Roman" w:hAnsi="Times New Roman"/>
          <w:bCs/>
          <w:sz w:val="28"/>
          <w:szCs w:val="28"/>
          <w:bdr w:val="none" w:sz="0" w:space="0" w:color="auto" w:frame="1"/>
          <w:lang w:val="uk-UA" w:eastAsia="ru-RU"/>
        </w:rPr>
        <w:t xml:space="preserve">У порівнянні з </w:t>
      </w:r>
      <w:r w:rsidR="00333D9B" w:rsidRPr="00CE2B09">
        <w:rPr>
          <w:rFonts w:ascii="Times New Roman" w:hAnsi="Times New Roman"/>
          <w:bCs/>
          <w:sz w:val="28"/>
          <w:szCs w:val="28"/>
          <w:bdr w:val="none" w:sz="0" w:space="0" w:color="auto" w:frame="1"/>
          <w:lang w:val="uk-UA" w:eastAsia="ru-RU"/>
        </w:rPr>
        <w:t>відповідним періодом 2024</w:t>
      </w:r>
      <w:r w:rsidR="00106720" w:rsidRPr="00CE2B09">
        <w:rPr>
          <w:rFonts w:ascii="Times New Roman" w:hAnsi="Times New Roman"/>
          <w:bCs/>
          <w:sz w:val="28"/>
          <w:szCs w:val="28"/>
          <w:bdr w:val="none" w:sz="0" w:space="0" w:color="auto" w:frame="1"/>
          <w:lang w:val="uk-UA" w:eastAsia="ru-RU"/>
        </w:rPr>
        <w:t xml:space="preserve"> року надходження зменшилися </w:t>
      </w:r>
      <w:r w:rsidR="00360291">
        <w:rPr>
          <w:rFonts w:ascii="Times New Roman" w:hAnsi="Times New Roman"/>
          <w:bCs/>
          <w:sz w:val="28"/>
          <w:szCs w:val="28"/>
          <w:bdr w:val="none" w:sz="0" w:space="0" w:color="auto" w:frame="1"/>
          <w:lang w:val="uk-UA" w:eastAsia="ru-RU"/>
        </w:rPr>
        <w:t>на 48 516</w:t>
      </w:r>
      <w:r w:rsidR="00BC4912" w:rsidRPr="00CE2B09">
        <w:rPr>
          <w:rFonts w:ascii="Times New Roman" w:hAnsi="Times New Roman"/>
          <w:bCs/>
          <w:sz w:val="28"/>
          <w:szCs w:val="28"/>
          <w:bdr w:val="none" w:sz="0" w:space="0" w:color="auto" w:frame="1"/>
          <w:lang w:val="uk-UA" w:eastAsia="ru-RU"/>
        </w:rPr>
        <w:t> </w:t>
      </w:r>
      <w:r w:rsidR="00106720" w:rsidRPr="00CE2B09">
        <w:rPr>
          <w:rFonts w:ascii="Times New Roman" w:hAnsi="Times New Roman"/>
          <w:bCs/>
          <w:sz w:val="28"/>
          <w:szCs w:val="28"/>
          <w:bdr w:val="none" w:sz="0" w:space="0" w:color="auto" w:frame="1"/>
          <w:lang w:val="uk-UA" w:eastAsia="ru-RU"/>
        </w:rPr>
        <w:t>гривні</w:t>
      </w:r>
      <w:r w:rsidR="00A35890" w:rsidRPr="00CE2B09">
        <w:rPr>
          <w:rFonts w:ascii="Times New Roman" w:hAnsi="Times New Roman"/>
          <w:sz w:val="28"/>
          <w:szCs w:val="28"/>
          <w:lang w:val="uk-UA" w:eastAsia="ru-RU"/>
        </w:rPr>
        <w:t xml:space="preserve">. </w:t>
      </w:r>
      <w:r w:rsidR="00333D9B" w:rsidRPr="00CE2B09">
        <w:rPr>
          <w:rFonts w:ascii="Times New Roman" w:hAnsi="Times New Roman"/>
          <w:sz w:val="28"/>
          <w:szCs w:val="28"/>
          <w:lang w:val="uk-UA" w:eastAsia="ru-RU"/>
        </w:rPr>
        <w:t>Це</w:t>
      </w:r>
      <w:r w:rsidR="00B92C6D" w:rsidRPr="00CE2B09">
        <w:rPr>
          <w:rFonts w:ascii="Times New Roman" w:hAnsi="Times New Roman"/>
          <w:sz w:val="28"/>
          <w:szCs w:val="28"/>
          <w:lang w:val="uk-UA" w:eastAsia="ru-RU"/>
        </w:rPr>
        <w:t xml:space="preserve"> пояснюється тим, що </w:t>
      </w:r>
      <w:r w:rsidR="00333D9B" w:rsidRPr="00CE2B09">
        <w:rPr>
          <w:rFonts w:ascii="Times New Roman" w:hAnsi="Times New Roman"/>
          <w:sz w:val="28"/>
          <w:szCs w:val="28"/>
          <w:lang w:val="uk-UA" w:eastAsia="ru-RU"/>
        </w:rPr>
        <w:t xml:space="preserve">приватний підприємець (ФОП </w:t>
      </w:r>
      <w:r w:rsidR="00B92C6D" w:rsidRPr="00CE2B09">
        <w:rPr>
          <w:rFonts w:ascii="Times New Roman" w:hAnsi="Times New Roman"/>
          <w:sz w:val="28"/>
          <w:szCs w:val="28"/>
          <w:lang w:val="uk-UA" w:eastAsia="ru-RU"/>
        </w:rPr>
        <w:t>Пома</w:t>
      </w:r>
      <w:r w:rsidR="00333D9B" w:rsidRPr="00CE2B09">
        <w:rPr>
          <w:rFonts w:ascii="Times New Roman" w:hAnsi="Times New Roman"/>
          <w:sz w:val="28"/>
          <w:szCs w:val="28"/>
          <w:lang w:val="uk-UA" w:eastAsia="ru-RU"/>
        </w:rPr>
        <w:t>нець А.С</w:t>
      </w:r>
      <w:r w:rsidR="00F72946" w:rsidRPr="00CE2B09">
        <w:rPr>
          <w:rFonts w:ascii="Times New Roman" w:hAnsi="Times New Roman"/>
          <w:sz w:val="28"/>
          <w:szCs w:val="28"/>
          <w:lang w:val="uk-UA" w:eastAsia="ru-RU"/>
        </w:rPr>
        <w:t>.</w:t>
      </w:r>
      <w:r w:rsidR="00333D9B" w:rsidRPr="00CE2B09">
        <w:rPr>
          <w:rFonts w:ascii="Times New Roman" w:hAnsi="Times New Roman"/>
          <w:sz w:val="28"/>
          <w:szCs w:val="28"/>
          <w:lang w:val="uk-UA" w:eastAsia="ru-RU"/>
        </w:rPr>
        <w:t>)</w:t>
      </w:r>
      <w:r w:rsidR="00B92C6D" w:rsidRPr="00CE2B09">
        <w:rPr>
          <w:rFonts w:ascii="Times New Roman" w:hAnsi="Times New Roman"/>
          <w:sz w:val="28"/>
          <w:szCs w:val="28"/>
          <w:lang w:val="uk-UA" w:eastAsia="ru-RU"/>
        </w:rPr>
        <w:t xml:space="preserve"> </w:t>
      </w:r>
      <w:r w:rsidR="00333D9B" w:rsidRPr="00CE2B09">
        <w:rPr>
          <w:rFonts w:ascii="Times New Roman" w:hAnsi="Times New Roman"/>
          <w:sz w:val="28"/>
          <w:szCs w:val="28"/>
          <w:lang w:val="uk-UA" w:eastAsia="ru-RU"/>
        </w:rPr>
        <w:t xml:space="preserve">у 2024 році </w:t>
      </w:r>
      <w:r w:rsidR="00B92C6D" w:rsidRPr="00CE2B09">
        <w:rPr>
          <w:rFonts w:ascii="Times New Roman" w:hAnsi="Times New Roman"/>
          <w:sz w:val="28"/>
          <w:szCs w:val="28"/>
          <w:lang w:val="uk-UA" w:eastAsia="ru-RU"/>
        </w:rPr>
        <w:t xml:space="preserve">помилково сплачувала </w:t>
      </w:r>
      <w:r w:rsidR="00002AD0" w:rsidRPr="00CE2B09">
        <w:rPr>
          <w:rFonts w:ascii="Times New Roman" w:hAnsi="Times New Roman"/>
          <w:sz w:val="28"/>
          <w:szCs w:val="28"/>
          <w:lang w:val="uk-UA" w:eastAsia="ru-RU"/>
        </w:rPr>
        <w:t xml:space="preserve">акцизний податок </w:t>
      </w:r>
      <w:r w:rsidR="00B92C6D" w:rsidRPr="00CE2B09">
        <w:rPr>
          <w:rFonts w:ascii="Times New Roman" w:hAnsi="Times New Roman"/>
          <w:sz w:val="28"/>
          <w:szCs w:val="28"/>
          <w:lang w:val="uk-UA" w:eastAsia="ru-RU"/>
        </w:rPr>
        <w:t>до бюджету Галицинівської сільської ТГ</w:t>
      </w:r>
      <w:r w:rsidR="007D2037" w:rsidRPr="00CE2B09">
        <w:rPr>
          <w:rFonts w:ascii="Times New Roman" w:hAnsi="Times New Roman"/>
          <w:sz w:val="28"/>
          <w:szCs w:val="28"/>
          <w:lang w:val="uk-UA" w:eastAsia="ru-RU"/>
        </w:rPr>
        <w:t xml:space="preserve">. У третьому кварталі 2024 року </w:t>
      </w:r>
      <w:r w:rsidR="003A3393" w:rsidRPr="00CE2B09">
        <w:rPr>
          <w:rFonts w:ascii="Times New Roman" w:hAnsi="Times New Roman"/>
          <w:sz w:val="28"/>
          <w:szCs w:val="28"/>
          <w:lang w:val="uk-UA" w:eastAsia="ru-RU"/>
        </w:rPr>
        <w:t xml:space="preserve">фінансовим відділом Галицинівської сільської ради </w:t>
      </w:r>
      <w:r w:rsidR="007D2037" w:rsidRPr="00CE2B09">
        <w:rPr>
          <w:rFonts w:ascii="Times New Roman" w:hAnsi="Times New Roman"/>
          <w:sz w:val="28"/>
          <w:szCs w:val="28"/>
          <w:lang w:val="uk-UA" w:eastAsia="ru-RU"/>
        </w:rPr>
        <w:t xml:space="preserve">погоджено електронний висновок ГУ ДПС у Миколаївській області щодо повернення коштів </w:t>
      </w:r>
      <w:r w:rsidR="007C29AE" w:rsidRPr="00CE2B09">
        <w:rPr>
          <w:rFonts w:ascii="Times New Roman" w:hAnsi="Times New Roman"/>
          <w:sz w:val="28"/>
          <w:szCs w:val="28"/>
          <w:lang w:val="uk-UA" w:eastAsia="ru-RU"/>
        </w:rPr>
        <w:t>у сумі 67 100 гривень</w:t>
      </w:r>
      <w:r w:rsidR="003A3393" w:rsidRPr="00CE2B09">
        <w:rPr>
          <w:rFonts w:ascii="Times New Roman" w:hAnsi="Times New Roman"/>
          <w:sz w:val="28"/>
          <w:szCs w:val="28"/>
          <w:lang w:val="uk-UA" w:eastAsia="ru-RU"/>
        </w:rPr>
        <w:t xml:space="preserve"> (з них: 29 000 грн - надійшло у </w:t>
      </w:r>
      <w:r w:rsidR="00F72946" w:rsidRPr="00CE2B09">
        <w:rPr>
          <w:rFonts w:ascii="Times New Roman" w:hAnsi="Times New Roman"/>
          <w:sz w:val="28"/>
          <w:szCs w:val="28"/>
          <w:lang w:val="uk-UA" w:eastAsia="ru-RU"/>
        </w:rPr>
        <w:t>І</w:t>
      </w:r>
      <w:r w:rsidR="00616D47">
        <w:rPr>
          <w:rFonts w:ascii="Times New Roman" w:hAnsi="Times New Roman"/>
          <w:sz w:val="28"/>
          <w:szCs w:val="28"/>
          <w:lang w:val="uk-UA" w:eastAsia="ru-RU"/>
        </w:rPr>
        <w:t xml:space="preserve"> півріччі</w:t>
      </w:r>
      <w:r w:rsidR="003A3393" w:rsidRPr="00CE2B09">
        <w:rPr>
          <w:rFonts w:ascii="Times New Roman" w:hAnsi="Times New Roman"/>
          <w:sz w:val="28"/>
          <w:szCs w:val="28"/>
          <w:lang w:val="uk-UA" w:eastAsia="ru-RU"/>
        </w:rPr>
        <w:t xml:space="preserve"> 2024 року, 38 100 грн – надійшло у 3 кварталі 2024 року)</w:t>
      </w:r>
      <w:r w:rsidR="007C29AE" w:rsidRPr="00CE2B09">
        <w:rPr>
          <w:rFonts w:ascii="Times New Roman" w:hAnsi="Times New Roman"/>
          <w:sz w:val="28"/>
          <w:szCs w:val="28"/>
          <w:lang w:val="uk-UA" w:eastAsia="ru-RU"/>
        </w:rPr>
        <w:t xml:space="preserve"> </w:t>
      </w:r>
      <w:r w:rsidR="007D2037" w:rsidRPr="00CE2B09">
        <w:rPr>
          <w:rFonts w:ascii="Times New Roman" w:hAnsi="Times New Roman"/>
          <w:sz w:val="28"/>
          <w:szCs w:val="28"/>
          <w:lang w:val="uk-UA" w:eastAsia="ru-RU"/>
        </w:rPr>
        <w:t>в рахунок інших платежів до іншого бюджету.</w:t>
      </w:r>
      <w:r w:rsidR="00B92C6D" w:rsidRPr="00CE2B09">
        <w:rPr>
          <w:rFonts w:ascii="Times New Roman" w:hAnsi="Times New Roman"/>
          <w:sz w:val="28"/>
          <w:szCs w:val="28"/>
          <w:lang w:val="uk-UA" w:eastAsia="ru-RU"/>
        </w:rPr>
        <w:t xml:space="preserve"> </w:t>
      </w:r>
    </w:p>
    <w:p w:rsidR="00A35890" w:rsidRPr="00360291" w:rsidRDefault="00A35890" w:rsidP="00F737C9">
      <w:pPr>
        <w:spacing w:after="0" w:line="240" w:lineRule="auto"/>
        <w:ind w:firstLine="709"/>
        <w:contextualSpacing/>
        <w:jc w:val="both"/>
        <w:rPr>
          <w:rFonts w:ascii="Times New Roman" w:hAnsi="Times New Roman"/>
          <w:sz w:val="28"/>
          <w:szCs w:val="28"/>
          <w:lang w:val="uk-UA" w:eastAsia="ru-RU"/>
        </w:rPr>
      </w:pPr>
      <w:r w:rsidRPr="00360291">
        <w:rPr>
          <w:rFonts w:ascii="Times New Roman" w:hAnsi="Times New Roman"/>
          <w:b/>
          <w:i/>
          <w:sz w:val="28"/>
          <w:szCs w:val="28"/>
          <w:lang w:val="uk-UA" w:eastAsia="ru-RU"/>
        </w:rPr>
        <w:t>ККД 18010000 «Податок на майно»</w:t>
      </w:r>
      <w:r w:rsidRPr="00360291">
        <w:rPr>
          <w:rFonts w:ascii="Times New Roman" w:hAnsi="Times New Roman"/>
          <w:i/>
          <w:sz w:val="28"/>
          <w:szCs w:val="28"/>
          <w:lang w:val="uk-UA" w:eastAsia="ru-RU"/>
        </w:rPr>
        <w:t xml:space="preserve"> </w:t>
      </w:r>
      <w:r w:rsidRPr="00360291">
        <w:rPr>
          <w:rFonts w:ascii="Times New Roman" w:hAnsi="Times New Roman"/>
          <w:sz w:val="28"/>
          <w:szCs w:val="28"/>
          <w:lang w:val="uk-UA" w:eastAsia="ru-RU"/>
        </w:rPr>
        <w:t xml:space="preserve"> (питома вага в заг</w:t>
      </w:r>
      <w:r w:rsidR="006F70E5" w:rsidRPr="00360291">
        <w:rPr>
          <w:rFonts w:ascii="Times New Roman" w:hAnsi="Times New Roman"/>
          <w:sz w:val="28"/>
          <w:szCs w:val="28"/>
          <w:lang w:val="uk-UA" w:eastAsia="ru-RU"/>
        </w:rPr>
        <w:t xml:space="preserve">альній сумі доходів якого – </w:t>
      </w:r>
      <w:r w:rsidR="00A2198A">
        <w:rPr>
          <w:rFonts w:ascii="Times New Roman" w:hAnsi="Times New Roman"/>
          <w:sz w:val="28"/>
          <w:szCs w:val="28"/>
          <w:lang w:eastAsia="ru-RU"/>
        </w:rPr>
        <w:t>20,7</w:t>
      </w:r>
      <w:r w:rsidR="006F70E5" w:rsidRPr="00360291">
        <w:rPr>
          <w:rFonts w:ascii="Times New Roman" w:hAnsi="Times New Roman"/>
          <w:sz w:val="28"/>
          <w:szCs w:val="28"/>
          <w:lang w:val="uk-UA" w:eastAsia="ru-RU"/>
        </w:rPr>
        <w:t xml:space="preserve">%) за </w:t>
      </w:r>
      <w:r w:rsidR="00F72946" w:rsidRPr="00360291">
        <w:rPr>
          <w:rFonts w:ascii="Times New Roman" w:hAnsi="Times New Roman"/>
          <w:sz w:val="28"/>
          <w:szCs w:val="28"/>
          <w:lang w:val="uk-UA" w:eastAsia="ru-RU"/>
        </w:rPr>
        <w:t>І</w:t>
      </w:r>
      <w:r w:rsidR="00360291">
        <w:rPr>
          <w:rFonts w:ascii="Times New Roman" w:hAnsi="Times New Roman"/>
          <w:sz w:val="28"/>
          <w:szCs w:val="28"/>
          <w:lang w:val="uk-UA" w:eastAsia="ru-RU"/>
        </w:rPr>
        <w:t xml:space="preserve"> півріччя</w:t>
      </w:r>
      <w:r w:rsidR="006F70E5" w:rsidRPr="00360291">
        <w:rPr>
          <w:rFonts w:ascii="Times New Roman" w:hAnsi="Times New Roman"/>
          <w:sz w:val="28"/>
          <w:szCs w:val="28"/>
          <w:lang w:val="uk-UA" w:eastAsia="ru-RU"/>
        </w:rPr>
        <w:t xml:space="preserve"> 2025</w:t>
      </w:r>
      <w:r w:rsidRPr="00360291">
        <w:rPr>
          <w:rFonts w:ascii="Times New Roman" w:hAnsi="Times New Roman"/>
          <w:sz w:val="28"/>
          <w:szCs w:val="28"/>
          <w:lang w:val="uk-UA" w:eastAsia="ru-RU"/>
        </w:rPr>
        <w:t xml:space="preserve"> року отри</w:t>
      </w:r>
      <w:r w:rsidR="00A2198A">
        <w:rPr>
          <w:rFonts w:ascii="Times New Roman" w:hAnsi="Times New Roman"/>
          <w:sz w:val="28"/>
          <w:szCs w:val="28"/>
          <w:lang w:val="uk-UA" w:eastAsia="ru-RU"/>
        </w:rPr>
        <w:t xml:space="preserve">мано у </w:t>
      </w:r>
      <w:r w:rsidR="00A2198A">
        <w:rPr>
          <w:rFonts w:ascii="Times New Roman" w:hAnsi="Times New Roman"/>
          <w:sz w:val="28"/>
          <w:szCs w:val="28"/>
          <w:lang w:val="uk-UA" w:eastAsia="ru-RU"/>
        </w:rPr>
        <w:lastRenderedPageBreak/>
        <w:t>сумі 9 534</w:t>
      </w:r>
      <w:r w:rsidR="00A2198A">
        <w:rPr>
          <w:rFonts w:ascii="Times New Roman" w:hAnsi="Times New Roman"/>
          <w:sz w:val="28"/>
          <w:szCs w:val="28"/>
          <w:lang w:val="en-US" w:eastAsia="ru-RU"/>
        </w:rPr>
        <w:t> </w:t>
      </w:r>
      <w:r w:rsidR="00A2198A" w:rsidRPr="00A2198A">
        <w:rPr>
          <w:rFonts w:ascii="Times New Roman" w:hAnsi="Times New Roman"/>
          <w:sz w:val="28"/>
          <w:szCs w:val="28"/>
          <w:lang w:eastAsia="ru-RU"/>
        </w:rPr>
        <w:t>573</w:t>
      </w:r>
      <w:r w:rsidR="000627BC" w:rsidRPr="00360291">
        <w:rPr>
          <w:rFonts w:ascii="Times New Roman" w:hAnsi="Times New Roman"/>
          <w:sz w:val="28"/>
          <w:szCs w:val="28"/>
          <w:lang w:val="uk-UA" w:eastAsia="ru-RU"/>
        </w:rPr>
        <w:t> </w:t>
      </w:r>
      <w:r w:rsidR="00E75C8A" w:rsidRPr="00360291">
        <w:rPr>
          <w:rFonts w:ascii="Times New Roman" w:hAnsi="Times New Roman"/>
          <w:sz w:val="28"/>
          <w:szCs w:val="28"/>
          <w:lang w:val="uk-UA" w:eastAsia="ru-RU"/>
        </w:rPr>
        <w:t>гр</w:t>
      </w:r>
      <w:r w:rsidR="00A2198A">
        <w:rPr>
          <w:rFonts w:ascii="Times New Roman" w:hAnsi="Times New Roman"/>
          <w:sz w:val="28"/>
          <w:szCs w:val="28"/>
          <w:lang w:val="uk-UA" w:eastAsia="ru-RU"/>
        </w:rPr>
        <w:t xml:space="preserve">ивень, що на 3 668 </w:t>
      </w:r>
      <w:r w:rsidR="00A2198A" w:rsidRPr="00A2198A">
        <w:rPr>
          <w:rFonts w:ascii="Times New Roman" w:hAnsi="Times New Roman"/>
          <w:sz w:val="28"/>
          <w:szCs w:val="28"/>
          <w:lang w:eastAsia="ru-RU"/>
        </w:rPr>
        <w:t>936</w:t>
      </w:r>
      <w:r w:rsidR="006F70E5" w:rsidRPr="00360291">
        <w:rPr>
          <w:rFonts w:ascii="Times New Roman" w:hAnsi="Times New Roman"/>
          <w:sz w:val="28"/>
          <w:szCs w:val="28"/>
          <w:lang w:val="uk-UA" w:eastAsia="ru-RU"/>
        </w:rPr>
        <w:t xml:space="preserve"> гривень</w:t>
      </w:r>
      <w:r w:rsidRPr="00360291">
        <w:rPr>
          <w:rFonts w:ascii="Times New Roman" w:hAnsi="Times New Roman"/>
          <w:sz w:val="28"/>
          <w:szCs w:val="28"/>
          <w:lang w:val="uk-UA" w:eastAsia="ru-RU"/>
        </w:rPr>
        <w:t xml:space="preserve"> бі</w:t>
      </w:r>
      <w:r w:rsidR="003F35B7" w:rsidRPr="00360291">
        <w:rPr>
          <w:rFonts w:ascii="Times New Roman" w:hAnsi="Times New Roman"/>
          <w:sz w:val="28"/>
          <w:szCs w:val="28"/>
          <w:lang w:val="uk-UA" w:eastAsia="ru-RU"/>
        </w:rPr>
        <w:t>ль</w:t>
      </w:r>
      <w:r w:rsidR="006F70E5" w:rsidRPr="00360291">
        <w:rPr>
          <w:rFonts w:ascii="Times New Roman" w:hAnsi="Times New Roman"/>
          <w:sz w:val="28"/>
          <w:szCs w:val="28"/>
          <w:lang w:val="uk-UA" w:eastAsia="ru-RU"/>
        </w:rPr>
        <w:t>ше заплан</w:t>
      </w:r>
      <w:r w:rsidR="00A2198A">
        <w:rPr>
          <w:rFonts w:ascii="Times New Roman" w:hAnsi="Times New Roman"/>
          <w:sz w:val="28"/>
          <w:szCs w:val="28"/>
          <w:lang w:val="uk-UA" w:eastAsia="ru-RU"/>
        </w:rPr>
        <w:t>ованої суми або в 3</w:t>
      </w:r>
      <w:r w:rsidR="006F70E5" w:rsidRPr="00360291">
        <w:rPr>
          <w:rFonts w:ascii="Times New Roman" w:hAnsi="Times New Roman"/>
          <w:sz w:val="28"/>
          <w:szCs w:val="28"/>
          <w:lang w:val="uk-UA" w:eastAsia="ru-RU"/>
        </w:rPr>
        <w:t>,3 рази</w:t>
      </w:r>
      <w:r w:rsidRPr="00360291">
        <w:rPr>
          <w:rFonts w:ascii="Times New Roman" w:hAnsi="Times New Roman"/>
          <w:sz w:val="28"/>
          <w:szCs w:val="28"/>
          <w:lang w:val="uk-UA" w:eastAsia="ru-RU"/>
        </w:rPr>
        <w:t>. В порівн</w:t>
      </w:r>
      <w:r w:rsidR="006F70E5" w:rsidRPr="00360291">
        <w:rPr>
          <w:rFonts w:ascii="Times New Roman" w:hAnsi="Times New Roman"/>
          <w:sz w:val="28"/>
          <w:szCs w:val="28"/>
          <w:lang w:val="uk-UA" w:eastAsia="ru-RU"/>
        </w:rPr>
        <w:t>янні з відповідним періодом 2024</w:t>
      </w:r>
      <w:r w:rsidRPr="00360291">
        <w:rPr>
          <w:rFonts w:ascii="Times New Roman" w:hAnsi="Times New Roman"/>
          <w:sz w:val="28"/>
          <w:szCs w:val="28"/>
          <w:lang w:val="uk-UA" w:eastAsia="ru-RU"/>
        </w:rPr>
        <w:t xml:space="preserve"> року о</w:t>
      </w:r>
      <w:r w:rsidR="003F35B7" w:rsidRPr="00360291">
        <w:rPr>
          <w:rFonts w:ascii="Times New Roman" w:hAnsi="Times New Roman"/>
          <w:sz w:val="28"/>
          <w:szCs w:val="28"/>
          <w:lang w:val="uk-UA" w:eastAsia="ru-RU"/>
        </w:rPr>
        <w:t>бсяг надхо</w:t>
      </w:r>
      <w:r w:rsidR="00A2198A">
        <w:rPr>
          <w:rFonts w:ascii="Times New Roman" w:hAnsi="Times New Roman"/>
          <w:sz w:val="28"/>
          <w:szCs w:val="28"/>
          <w:lang w:val="uk-UA" w:eastAsia="ru-RU"/>
        </w:rPr>
        <w:t>джень збільшився в 1.</w:t>
      </w:r>
      <w:r w:rsidR="00A2198A" w:rsidRPr="00A2198A">
        <w:rPr>
          <w:rFonts w:ascii="Times New Roman" w:hAnsi="Times New Roman"/>
          <w:sz w:val="28"/>
          <w:szCs w:val="28"/>
          <w:lang w:eastAsia="ru-RU"/>
        </w:rPr>
        <w:t>6</w:t>
      </w:r>
      <w:r w:rsidR="003A66D3" w:rsidRPr="00360291">
        <w:rPr>
          <w:rFonts w:ascii="Times New Roman" w:hAnsi="Times New Roman"/>
          <w:sz w:val="28"/>
          <w:szCs w:val="28"/>
          <w:lang w:val="uk-UA" w:eastAsia="ru-RU"/>
        </w:rPr>
        <w:t xml:space="preserve"> рази або</w:t>
      </w:r>
      <w:r w:rsidR="00A2198A">
        <w:rPr>
          <w:rFonts w:ascii="Times New Roman" w:hAnsi="Times New Roman"/>
          <w:sz w:val="28"/>
          <w:szCs w:val="28"/>
          <w:lang w:val="uk-UA" w:eastAsia="ru-RU"/>
        </w:rPr>
        <w:t xml:space="preserve"> на 3 668 </w:t>
      </w:r>
      <w:r w:rsidR="00A2198A" w:rsidRPr="00A2198A">
        <w:rPr>
          <w:rFonts w:ascii="Times New Roman" w:hAnsi="Times New Roman"/>
          <w:sz w:val="28"/>
          <w:szCs w:val="28"/>
          <w:lang w:eastAsia="ru-RU"/>
        </w:rPr>
        <w:t>936</w:t>
      </w:r>
      <w:r w:rsidR="00A2198A">
        <w:rPr>
          <w:rFonts w:ascii="Times New Roman" w:hAnsi="Times New Roman"/>
          <w:sz w:val="28"/>
          <w:szCs w:val="28"/>
          <w:lang w:val="uk-UA" w:eastAsia="ru-RU"/>
        </w:rPr>
        <w:t xml:space="preserve"> гривень</w:t>
      </w:r>
      <w:r w:rsidRPr="00360291">
        <w:rPr>
          <w:rFonts w:ascii="Times New Roman" w:hAnsi="Times New Roman"/>
          <w:sz w:val="28"/>
          <w:szCs w:val="28"/>
          <w:lang w:val="uk-UA" w:eastAsia="ru-RU"/>
        </w:rPr>
        <w:t>.</w:t>
      </w:r>
    </w:p>
    <w:p w:rsidR="00942C1C" w:rsidRPr="00B9143F" w:rsidRDefault="00A35890" w:rsidP="00F737C9">
      <w:pPr>
        <w:spacing w:after="0" w:line="240" w:lineRule="auto"/>
        <w:ind w:firstLine="709"/>
        <w:contextualSpacing/>
        <w:jc w:val="both"/>
        <w:rPr>
          <w:rFonts w:ascii="Times New Roman" w:hAnsi="Times New Roman"/>
          <w:sz w:val="28"/>
          <w:szCs w:val="28"/>
          <w:lang w:val="uk-UA" w:eastAsia="ru-RU"/>
        </w:rPr>
      </w:pPr>
      <w:r w:rsidRPr="005D5B61">
        <w:rPr>
          <w:rFonts w:ascii="Times New Roman" w:hAnsi="Times New Roman"/>
          <w:b/>
          <w:i/>
          <w:sz w:val="28"/>
          <w:szCs w:val="28"/>
          <w:lang w:val="uk-UA" w:eastAsia="ru-RU"/>
        </w:rPr>
        <w:t>ККД 18010100 – 18010400 Податок на нерухоме майно відмінне від земельної ділянки</w:t>
      </w:r>
      <w:r w:rsidRPr="005D5B61">
        <w:rPr>
          <w:rFonts w:ascii="Times New Roman" w:hAnsi="Times New Roman"/>
          <w:sz w:val="28"/>
          <w:szCs w:val="28"/>
          <w:lang w:val="uk-UA" w:eastAsia="ru-RU"/>
        </w:rPr>
        <w:t xml:space="preserve"> (питома вага</w:t>
      </w:r>
      <w:r w:rsidR="00F82D45" w:rsidRPr="005D5B61">
        <w:rPr>
          <w:rFonts w:ascii="Times New Roman" w:hAnsi="Times New Roman"/>
          <w:sz w:val="28"/>
          <w:szCs w:val="28"/>
          <w:lang w:val="uk-UA" w:eastAsia="ru-RU"/>
        </w:rPr>
        <w:t xml:space="preserve"> в загальній сумі доходів – 15,7 відсотка) за </w:t>
      </w:r>
      <w:r w:rsidR="00F72946" w:rsidRPr="005D5B61">
        <w:rPr>
          <w:rFonts w:ascii="Times New Roman" w:hAnsi="Times New Roman"/>
          <w:sz w:val="28"/>
          <w:szCs w:val="28"/>
          <w:lang w:val="uk-UA" w:eastAsia="ru-RU"/>
        </w:rPr>
        <w:t>І</w:t>
      </w:r>
      <w:r w:rsidR="00061286" w:rsidRPr="005D5B61">
        <w:rPr>
          <w:rFonts w:ascii="Times New Roman" w:hAnsi="Times New Roman"/>
          <w:sz w:val="28"/>
          <w:szCs w:val="28"/>
          <w:lang w:val="uk-UA" w:eastAsia="ru-RU"/>
        </w:rPr>
        <w:t xml:space="preserve"> півріччя</w:t>
      </w:r>
      <w:r w:rsidRPr="005D5B61">
        <w:rPr>
          <w:rFonts w:ascii="Times New Roman" w:hAnsi="Times New Roman"/>
          <w:sz w:val="28"/>
          <w:szCs w:val="28"/>
          <w:lang w:val="uk-UA" w:eastAsia="ru-RU"/>
        </w:rPr>
        <w:t xml:space="preserve"> 202</w:t>
      </w:r>
      <w:r w:rsidR="005F668D">
        <w:rPr>
          <w:rFonts w:ascii="Times New Roman" w:hAnsi="Times New Roman"/>
          <w:sz w:val="28"/>
          <w:szCs w:val="28"/>
          <w:lang w:val="uk-UA" w:eastAsia="ru-RU"/>
        </w:rPr>
        <w:t>5 року отримано у сумі 6750 792 гривні при плані 1 349 800</w:t>
      </w:r>
      <w:r w:rsidR="00E8670C" w:rsidRPr="005D5B61">
        <w:rPr>
          <w:rFonts w:ascii="Times New Roman" w:hAnsi="Times New Roman"/>
          <w:sz w:val="28"/>
          <w:szCs w:val="28"/>
          <w:lang w:val="uk-UA" w:eastAsia="ru-RU"/>
        </w:rPr>
        <w:t> </w:t>
      </w:r>
      <w:r w:rsidR="00EB5CF6" w:rsidRPr="005D5B61">
        <w:rPr>
          <w:rFonts w:ascii="Times New Roman" w:hAnsi="Times New Roman"/>
          <w:sz w:val="28"/>
          <w:szCs w:val="28"/>
          <w:lang w:val="uk-UA" w:eastAsia="ru-RU"/>
        </w:rPr>
        <w:t>гривень</w:t>
      </w:r>
      <w:r w:rsidRPr="005D5B61">
        <w:rPr>
          <w:rFonts w:ascii="Times New Roman" w:hAnsi="Times New Roman"/>
          <w:sz w:val="28"/>
          <w:szCs w:val="28"/>
          <w:lang w:val="uk-UA" w:eastAsia="ru-RU"/>
        </w:rPr>
        <w:t xml:space="preserve">. </w:t>
      </w:r>
      <w:r w:rsidR="00942C1C" w:rsidRPr="005D5B61">
        <w:rPr>
          <w:rFonts w:ascii="Times New Roman" w:hAnsi="Times New Roman"/>
          <w:sz w:val="28"/>
          <w:szCs w:val="28"/>
          <w:lang w:val="uk-UA" w:eastAsia="ru-RU"/>
        </w:rPr>
        <w:t>Така розбіжність між плановими та фактичними показниками пояснюється тим,</w:t>
      </w:r>
      <w:r w:rsidR="00AF0A78" w:rsidRPr="005D5B61">
        <w:rPr>
          <w:rFonts w:ascii="Times New Roman" w:hAnsi="Times New Roman"/>
          <w:sz w:val="28"/>
          <w:szCs w:val="28"/>
          <w:lang w:val="uk-UA" w:eastAsia="ru-RU"/>
        </w:rPr>
        <w:t xml:space="preserve"> що у поточному році</w:t>
      </w:r>
      <w:r w:rsidR="00942C1C" w:rsidRPr="005D5B61">
        <w:rPr>
          <w:rFonts w:ascii="Times New Roman" w:hAnsi="Times New Roman"/>
          <w:sz w:val="28"/>
          <w:szCs w:val="28"/>
          <w:lang w:val="uk-UA" w:eastAsia="ru-RU"/>
        </w:rPr>
        <w:t xml:space="preserve"> очікується внесення</w:t>
      </w:r>
      <w:r w:rsidR="00BF281C" w:rsidRPr="005D5B61">
        <w:rPr>
          <w:rFonts w:ascii="Times New Roman" w:hAnsi="Times New Roman"/>
          <w:sz w:val="28"/>
          <w:szCs w:val="28"/>
          <w:lang w:val="uk-UA" w:eastAsia="ru-RU"/>
        </w:rPr>
        <w:t xml:space="preserve"> </w:t>
      </w:r>
      <w:r w:rsidR="00942C1C" w:rsidRPr="005D5B61">
        <w:rPr>
          <w:rFonts w:ascii="Times New Roman" w:hAnsi="Times New Roman"/>
          <w:sz w:val="28"/>
          <w:szCs w:val="28"/>
          <w:lang w:val="uk-UA" w:eastAsia="ru-RU"/>
        </w:rPr>
        <w:t>об’єктів</w:t>
      </w:r>
      <w:r w:rsidR="00BF281C" w:rsidRPr="005D5B61">
        <w:rPr>
          <w:rFonts w:ascii="Times New Roman" w:hAnsi="Times New Roman"/>
          <w:sz w:val="28"/>
          <w:szCs w:val="28"/>
          <w:lang w:val="uk-UA" w:eastAsia="ru-RU"/>
        </w:rPr>
        <w:t xml:space="preserve"> </w:t>
      </w:r>
      <w:r w:rsidR="00BD402B" w:rsidRPr="005D5B61">
        <w:rPr>
          <w:rFonts w:ascii="Times New Roman" w:hAnsi="Times New Roman"/>
          <w:sz w:val="28"/>
          <w:szCs w:val="28"/>
          <w:lang w:val="uk-UA" w:eastAsia="ru-RU"/>
        </w:rPr>
        <w:t>нерухомого майна</w:t>
      </w:r>
      <w:r w:rsidR="00942C1C" w:rsidRPr="005D5B61">
        <w:rPr>
          <w:rFonts w:ascii="Times New Roman" w:hAnsi="Times New Roman"/>
          <w:sz w:val="28"/>
          <w:szCs w:val="28"/>
          <w:lang w:val="uk-UA" w:eastAsia="ru-RU"/>
        </w:rPr>
        <w:t>,</w:t>
      </w:r>
      <w:r w:rsidR="00BD402B" w:rsidRPr="005D5B61">
        <w:rPr>
          <w:rFonts w:ascii="Times New Roman" w:hAnsi="Times New Roman"/>
          <w:sz w:val="28"/>
          <w:szCs w:val="28"/>
          <w:lang w:val="uk-UA" w:eastAsia="ru-RU"/>
        </w:rPr>
        <w:t xml:space="preserve"> власником яких</w:t>
      </w:r>
      <w:r w:rsidR="00BF281C" w:rsidRPr="005D5B61">
        <w:rPr>
          <w:rFonts w:ascii="Times New Roman" w:hAnsi="Times New Roman"/>
          <w:sz w:val="28"/>
          <w:szCs w:val="28"/>
          <w:lang w:val="uk-UA" w:eastAsia="ru-RU"/>
        </w:rPr>
        <w:t xml:space="preserve"> є ТОВ «МГЗ»</w:t>
      </w:r>
      <w:r w:rsidR="00942C1C" w:rsidRPr="005D5B61">
        <w:rPr>
          <w:rFonts w:ascii="Times New Roman" w:hAnsi="Times New Roman"/>
          <w:sz w:val="28"/>
          <w:szCs w:val="28"/>
          <w:lang w:val="uk-UA" w:eastAsia="ru-RU"/>
        </w:rPr>
        <w:t>,</w:t>
      </w:r>
      <w:r w:rsidR="00BF281C" w:rsidRPr="005D5B61">
        <w:rPr>
          <w:rFonts w:ascii="Times New Roman" w:hAnsi="Times New Roman"/>
          <w:sz w:val="28"/>
          <w:szCs w:val="28"/>
          <w:lang w:val="uk-UA" w:eastAsia="ru-RU"/>
        </w:rPr>
        <w:t xml:space="preserve"> до Реєстру майна пошкодженого та знищеного внаслідок бойових дій, терористичних актів, диверсій, спричинених збройною агресією Російської федерації.</w:t>
      </w:r>
      <w:r w:rsidR="00AF0A78" w:rsidRPr="005D5B61">
        <w:rPr>
          <w:rFonts w:ascii="Times New Roman" w:hAnsi="Times New Roman"/>
          <w:sz w:val="28"/>
          <w:szCs w:val="28"/>
          <w:lang w:val="uk-UA" w:eastAsia="ru-RU"/>
        </w:rPr>
        <w:t xml:space="preserve"> </w:t>
      </w:r>
      <w:r w:rsidR="00BD402B" w:rsidRPr="005D5B61">
        <w:rPr>
          <w:rFonts w:ascii="Times New Roman" w:hAnsi="Times New Roman"/>
          <w:sz w:val="28"/>
          <w:szCs w:val="28"/>
          <w:lang w:val="uk-UA" w:eastAsia="ru-RU"/>
        </w:rPr>
        <w:t xml:space="preserve">Відповідно до Закону України від 11.04.2023 року № 3050-ХІ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та пошкоджене майно» власники даного майна звільняються від сплати податку на нерухоме майно відмінне від земельної ділянки. </w:t>
      </w:r>
    </w:p>
    <w:p w:rsidR="00CD2A50" w:rsidRPr="005D5B61" w:rsidRDefault="00A35890" w:rsidP="00F737C9">
      <w:pPr>
        <w:spacing w:after="0" w:line="240" w:lineRule="auto"/>
        <w:ind w:firstLine="709"/>
        <w:contextualSpacing/>
        <w:jc w:val="both"/>
        <w:rPr>
          <w:rFonts w:ascii="Times New Roman" w:hAnsi="Times New Roman"/>
          <w:sz w:val="28"/>
          <w:szCs w:val="28"/>
          <w:lang w:val="uk-UA" w:eastAsia="ru-RU"/>
        </w:rPr>
      </w:pPr>
      <w:r w:rsidRPr="005D5B61">
        <w:rPr>
          <w:rFonts w:ascii="Times New Roman" w:hAnsi="Times New Roman"/>
          <w:sz w:val="28"/>
          <w:szCs w:val="28"/>
          <w:lang w:val="uk-UA" w:eastAsia="ru-RU"/>
        </w:rPr>
        <w:t>В порівн</w:t>
      </w:r>
      <w:r w:rsidR="00F82D45" w:rsidRPr="005D5B61">
        <w:rPr>
          <w:rFonts w:ascii="Times New Roman" w:hAnsi="Times New Roman"/>
          <w:sz w:val="28"/>
          <w:szCs w:val="28"/>
          <w:lang w:val="uk-UA" w:eastAsia="ru-RU"/>
        </w:rPr>
        <w:t>янні з відповідним періодом 2024</w:t>
      </w:r>
      <w:r w:rsidRPr="005D5B61">
        <w:rPr>
          <w:rFonts w:ascii="Times New Roman" w:hAnsi="Times New Roman"/>
          <w:sz w:val="28"/>
          <w:szCs w:val="28"/>
          <w:lang w:val="uk-UA" w:eastAsia="ru-RU"/>
        </w:rPr>
        <w:t xml:space="preserve"> року обсяг надходжен</w:t>
      </w:r>
      <w:r w:rsidR="005F668D">
        <w:rPr>
          <w:rFonts w:ascii="Times New Roman" w:hAnsi="Times New Roman"/>
          <w:sz w:val="28"/>
          <w:szCs w:val="28"/>
          <w:lang w:val="uk-UA" w:eastAsia="ru-RU"/>
        </w:rPr>
        <w:t>ь зменшився в 1,5 рази або  на 2 363 668</w:t>
      </w:r>
      <w:r w:rsidR="00EB5CF6" w:rsidRPr="005D5B61">
        <w:rPr>
          <w:rFonts w:ascii="Times New Roman" w:hAnsi="Times New Roman"/>
          <w:sz w:val="28"/>
          <w:szCs w:val="28"/>
          <w:lang w:val="uk-UA" w:eastAsia="ru-RU"/>
        </w:rPr>
        <w:t xml:space="preserve"> гривень</w:t>
      </w:r>
      <w:r w:rsidRPr="005D5B61">
        <w:rPr>
          <w:rFonts w:ascii="Times New Roman" w:hAnsi="Times New Roman"/>
          <w:sz w:val="28"/>
          <w:szCs w:val="28"/>
          <w:lang w:val="uk-UA" w:eastAsia="ru-RU"/>
        </w:rPr>
        <w:t>.</w:t>
      </w:r>
    </w:p>
    <w:p w:rsidR="00CD2A50" w:rsidRPr="00185142" w:rsidRDefault="00A35890" w:rsidP="00F737C9">
      <w:pPr>
        <w:spacing w:after="0" w:line="240" w:lineRule="auto"/>
        <w:ind w:firstLine="709"/>
        <w:contextualSpacing/>
        <w:jc w:val="both"/>
        <w:rPr>
          <w:rFonts w:ascii="Times New Roman" w:hAnsi="Times New Roman"/>
          <w:sz w:val="28"/>
          <w:szCs w:val="28"/>
          <w:lang w:val="uk-UA" w:eastAsia="ru-RU"/>
        </w:rPr>
      </w:pPr>
      <w:r w:rsidRPr="00185142">
        <w:rPr>
          <w:rFonts w:ascii="Times New Roman" w:hAnsi="Times New Roman"/>
          <w:sz w:val="28"/>
          <w:szCs w:val="28"/>
          <w:lang w:val="uk-UA" w:eastAsia="ru-RU"/>
        </w:rPr>
        <w:t>Основним платником податку є ТОВ МГЗ, надходженн</w:t>
      </w:r>
      <w:r w:rsidR="00185142" w:rsidRPr="00185142">
        <w:rPr>
          <w:rFonts w:ascii="Times New Roman" w:hAnsi="Times New Roman"/>
          <w:sz w:val="28"/>
          <w:szCs w:val="28"/>
          <w:lang w:val="uk-UA" w:eastAsia="ru-RU"/>
        </w:rPr>
        <w:t>я від якого становлять 6 064 704</w:t>
      </w:r>
      <w:r w:rsidR="004262C2" w:rsidRPr="00185142">
        <w:rPr>
          <w:rFonts w:ascii="Times New Roman" w:hAnsi="Times New Roman"/>
          <w:sz w:val="28"/>
          <w:szCs w:val="28"/>
          <w:lang w:val="uk-UA" w:eastAsia="ru-RU"/>
        </w:rPr>
        <w:t xml:space="preserve"> гривень</w:t>
      </w:r>
      <w:r w:rsidR="00185142" w:rsidRPr="00185142">
        <w:rPr>
          <w:rFonts w:ascii="Times New Roman" w:hAnsi="Times New Roman"/>
          <w:sz w:val="28"/>
          <w:szCs w:val="28"/>
          <w:lang w:val="uk-UA" w:eastAsia="ru-RU"/>
        </w:rPr>
        <w:t xml:space="preserve"> (на 1 817 110</w:t>
      </w:r>
      <w:r w:rsidR="00CD2A50" w:rsidRPr="00185142">
        <w:rPr>
          <w:rFonts w:ascii="Times New Roman" w:hAnsi="Times New Roman"/>
          <w:sz w:val="28"/>
          <w:szCs w:val="28"/>
          <w:lang w:val="uk-UA" w:eastAsia="ru-RU"/>
        </w:rPr>
        <w:t xml:space="preserve"> грн більше, ніж за відповідний період 2024 року)</w:t>
      </w:r>
      <w:r w:rsidR="00A96C32" w:rsidRPr="00185142">
        <w:rPr>
          <w:rFonts w:ascii="Times New Roman" w:hAnsi="Times New Roman"/>
          <w:sz w:val="28"/>
          <w:szCs w:val="28"/>
          <w:lang w:val="uk-UA" w:eastAsia="ru-RU"/>
        </w:rPr>
        <w:t xml:space="preserve"> – податок сплачено за 4 квартал 2024 року</w:t>
      </w:r>
      <w:r w:rsidRPr="00185142">
        <w:rPr>
          <w:rFonts w:ascii="Times New Roman" w:hAnsi="Times New Roman"/>
          <w:sz w:val="28"/>
          <w:szCs w:val="28"/>
          <w:lang w:val="uk-UA" w:eastAsia="ru-RU"/>
        </w:rPr>
        <w:t>.</w:t>
      </w:r>
      <w:r w:rsidR="00A96C32" w:rsidRPr="00185142">
        <w:rPr>
          <w:rFonts w:ascii="Times New Roman" w:hAnsi="Times New Roman"/>
          <w:sz w:val="28"/>
          <w:szCs w:val="28"/>
          <w:lang w:val="uk-UA" w:eastAsia="ru-RU"/>
        </w:rPr>
        <w:t xml:space="preserve"> </w:t>
      </w:r>
    </w:p>
    <w:p w:rsidR="00A35890" w:rsidRPr="00185142" w:rsidRDefault="00A96C32" w:rsidP="00F737C9">
      <w:pPr>
        <w:spacing w:after="0" w:line="240" w:lineRule="auto"/>
        <w:ind w:firstLine="709"/>
        <w:contextualSpacing/>
        <w:jc w:val="both"/>
        <w:rPr>
          <w:rFonts w:ascii="Times New Roman" w:hAnsi="Times New Roman"/>
          <w:sz w:val="28"/>
          <w:szCs w:val="28"/>
          <w:lang w:val="uk-UA" w:eastAsia="ru-RU"/>
        </w:rPr>
      </w:pPr>
      <w:r w:rsidRPr="00185142">
        <w:rPr>
          <w:rFonts w:ascii="Times New Roman" w:hAnsi="Times New Roman"/>
          <w:sz w:val="28"/>
          <w:szCs w:val="28"/>
          <w:lang w:val="uk-UA" w:eastAsia="ru-RU"/>
        </w:rPr>
        <w:t>Також, до бюджету надійш</w:t>
      </w:r>
      <w:r w:rsidR="00185142" w:rsidRPr="00185142">
        <w:rPr>
          <w:rFonts w:ascii="Times New Roman" w:hAnsi="Times New Roman"/>
          <w:sz w:val="28"/>
          <w:szCs w:val="28"/>
          <w:lang w:val="uk-UA" w:eastAsia="ru-RU"/>
        </w:rPr>
        <w:t>ов податок за 2024 рік у сумі 46</w:t>
      </w:r>
      <w:r w:rsidRPr="00185142">
        <w:rPr>
          <w:rFonts w:ascii="Times New Roman" w:hAnsi="Times New Roman"/>
          <w:sz w:val="28"/>
          <w:szCs w:val="28"/>
          <w:lang w:val="uk-UA" w:eastAsia="ru-RU"/>
        </w:rPr>
        <w:t>0 000 грн. від ТОВ МП «Термінал-Укрхарчозбутсировина</w:t>
      </w:r>
      <w:r w:rsidR="00CD2A50" w:rsidRPr="00185142">
        <w:rPr>
          <w:rFonts w:ascii="Times New Roman" w:hAnsi="Times New Roman"/>
          <w:sz w:val="28"/>
          <w:szCs w:val="28"/>
          <w:lang w:val="uk-UA" w:eastAsia="ru-RU"/>
        </w:rPr>
        <w:t xml:space="preserve">». Разом з тим почали надходити кошти </w:t>
      </w:r>
      <w:r w:rsidR="00185142" w:rsidRPr="00185142">
        <w:rPr>
          <w:rFonts w:ascii="Times New Roman" w:hAnsi="Times New Roman"/>
          <w:sz w:val="28"/>
          <w:szCs w:val="28"/>
          <w:lang w:val="uk-UA" w:eastAsia="ru-RU"/>
        </w:rPr>
        <w:t>від СГВК «Авангард» (+13 339</w:t>
      </w:r>
      <w:r w:rsidR="00CD2A50" w:rsidRPr="00185142">
        <w:rPr>
          <w:rFonts w:ascii="Times New Roman" w:hAnsi="Times New Roman"/>
          <w:sz w:val="28"/>
          <w:szCs w:val="28"/>
          <w:lang w:val="uk-UA" w:eastAsia="ru-RU"/>
        </w:rPr>
        <w:t>грн)</w:t>
      </w:r>
      <w:r w:rsidR="003F5288" w:rsidRPr="00185142">
        <w:rPr>
          <w:rFonts w:ascii="Times New Roman" w:hAnsi="Times New Roman"/>
          <w:sz w:val="28"/>
          <w:szCs w:val="28"/>
          <w:lang w:val="uk-UA" w:eastAsia="ru-RU"/>
        </w:rPr>
        <w:t>, ТОВ Миколаї</w:t>
      </w:r>
      <w:r w:rsidR="00185142" w:rsidRPr="00185142">
        <w:rPr>
          <w:rFonts w:ascii="Times New Roman" w:hAnsi="Times New Roman"/>
          <w:sz w:val="28"/>
          <w:szCs w:val="28"/>
          <w:lang w:val="uk-UA" w:eastAsia="ru-RU"/>
        </w:rPr>
        <w:t>вський логістичний центр» (+28 8</w:t>
      </w:r>
      <w:r w:rsidR="003F5288" w:rsidRPr="00185142">
        <w:rPr>
          <w:rFonts w:ascii="Times New Roman" w:hAnsi="Times New Roman"/>
          <w:sz w:val="28"/>
          <w:szCs w:val="28"/>
          <w:lang w:val="uk-UA" w:eastAsia="ru-RU"/>
        </w:rPr>
        <w:t>00 грн).</w:t>
      </w:r>
      <w:r w:rsidR="00185142" w:rsidRPr="00185142">
        <w:rPr>
          <w:rFonts w:ascii="Times New Roman" w:hAnsi="Times New Roman"/>
          <w:sz w:val="28"/>
          <w:szCs w:val="28"/>
          <w:lang w:val="uk-UA" w:eastAsia="ru-RU"/>
        </w:rPr>
        <w:t xml:space="preserve"> Надходження від фізичних осіб </w:t>
      </w:r>
      <w:r w:rsidR="00185142" w:rsidRPr="00185142">
        <w:rPr>
          <w:rFonts w:ascii="Times New Roman" w:hAnsi="Times New Roman"/>
          <w:b/>
          <w:i/>
          <w:sz w:val="28"/>
          <w:szCs w:val="28"/>
          <w:lang w:val="uk-UA" w:eastAsia="ru-RU"/>
        </w:rPr>
        <w:t>(ККД 18010200 – 18010300)</w:t>
      </w:r>
      <w:r w:rsidR="00185142" w:rsidRPr="00185142">
        <w:rPr>
          <w:rFonts w:ascii="Times New Roman" w:hAnsi="Times New Roman"/>
          <w:sz w:val="28"/>
          <w:szCs w:val="28"/>
          <w:lang w:val="uk-UA" w:eastAsia="ru-RU"/>
        </w:rPr>
        <w:t xml:space="preserve"> збільшились, у порівнянні з 1 півріччям 2024 року,  на 368 000 грн.</w:t>
      </w:r>
      <w:r w:rsidR="003F5288" w:rsidRPr="00185142">
        <w:rPr>
          <w:rFonts w:ascii="Times New Roman" w:hAnsi="Times New Roman"/>
          <w:sz w:val="28"/>
          <w:szCs w:val="28"/>
          <w:lang w:val="uk-UA" w:eastAsia="ru-RU"/>
        </w:rPr>
        <w:t xml:space="preserve"> </w:t>
      </w:r>
      <w:r w:rsidRPr="00185142">
        <w:rPr>
          <w:rFonts w:ascii="Times New Roman" w:hAnsi="Times New Roman"/>
          <w:sz w:val="28"/>
          <w:szCs w:val="28"/>
          <w:lang w:val="uk-UA" w:eastAsia="ru-RU"/>
        </w:rPr>
        <w:t xml:space="preserve"> </w:t>
      </w:r>
      <w:r w:rsidR="00A35890" w:rsidRPr="00185142">
        <w:rPr>
          <w:rFonts w:ascii="Times New Roman" w:hAnsi="Times New Roman"/>
          <w:sz w:val="28"/>
          <w:szCs w:val="28"/>
          <w:lang w:val="uk-UA" w:eastAsia="ru-RU"/>
        </w:rPr>
        <w:t xml:space="preserve"> </w:t>
      </w:r>
    </w:p>
    <w:p w:rsidR="00A35890" w:rsidRPr="005F668D" w:rsidRDefault="00A35890" w:rsidP="00F737C9">
      <w:pPr>
        <w:spacing w:after="0" w:line="240" w:lineRule="auto"/>
        <w:ind w:firstLine="709"/>
        <w:contextualSpacing/>
        <w:jc w:val="both"/>
        <w:rPr>
          <w:rFonts w:ascii="Times New Roman" w:hAnsi="Times New Roman"/>
          <w:sz w:val="28"/>
          <w:szCs w:val="28"/>
          <w:lang w:val="uk-UA" w:eastAsia="ru-RU"/>
        </w:rPr>
      </w:pPr>
      <w:r w:rsidRPr="005F668D">
        <w:rPr>
          <w:rFonts w:ascii="Times New Roman" w:hAnsi="Times New Roman"/>
          <w:b/>
          <w:i/>
          <w:sz w:val="28"/>
          <w:szCs w:val="28"/>
          <w:lang w:val="uk-UA" w:eastAsia="ru-RU"/>
        </w:rPr>
        <w:t>ККД 18010500 – 18010900 Податок на землю, який справляється у формі земельного податку та орендної плати за земельні ділянки державної і комунальної власності</w:t>
      </w:r>
      <w:r w:rsidR="005F668D" w:rsidRPr="005F668D">
        <w:rPr>
          <w:rFonts w:ascii="Times New Roman" w:hAnsi="Times New Roman"/>
          <w:sz w:val="28"/>
          <w:szCs w:val="28"/>
          <w:lang w:val="uk-UA" w:eastAsia="ru-RU"/>
        </w:rPr>
        <w:t>, за 1 півріччя</w:t>
      </w:r>
      <w:r w:rsidR="00497AE7" w:rsidRPr="005F668D">
        <w:rPr>
          <w:rFonts w:ascii="Times New Roman" w:hAnsi="Times New Roman"/>
          <w:sz w:val="28"/>
          <w:szCs w:val="28"/>
          <w:lang w:val="uk-UA" w:eastAsia="ru-RU"/>
        </w:rPr>
        <w:t xml:space="preserve"> 2025</w:t>
      </w:r>
      <w:r w:rsidRPr="005F668D">
        <w:rPr>
          <w:rFonts w:ascii="Times New Roman" w:hAnsi="Times New Roman"/>
          <w:sz w:val="28"/>
          <w:szCs w:val="28"/>
          <w:lang w:val="uk-UA" w:eastAsia="ru-RU"/>
        </w:rPr>
        <w:t xml:space="preserve"> року </w:t>
      </w:r>
      <w:r w:rsidR="005F668D" w:rsidRPr="005F668D">
        <w:rPr>
          <w:rFonts w:ascii="Times New Roman" w:hAnsi="Times New Roman"/>
          <w:sz w:val="28"/>
          <w:szCs w:val="28"/>
          <w:lang w:val="uk-UA" w:eastAsia="ru-RU"/>
        </w:rPr>
        <w:t xml:space="preserve">до бюджету надійшло 2 767 114 </w:t>
      </w:r>
      <w:r w:rsidR="00497AE7" w:rsidRPr="005F668D">
        <w:rPr>
          <w:rFonts w:ascii="Times New Roman" w:hAnsi="Times New Roman"/>
          <w:sz w:val="28"/>
          <w:szCs w:val="28"/>
          <w:lang w:val="uk-UA" w:eastAsia="ru-RU"/>
        </w:rPr>
        <w:t>г</w:t>
      </w:r>
      <w:r w:rsidR="005F668D" w:rsidRPr="005F668D">
        <w:rPr>
          <w:rFonts w:ascii="Times New Roman" w:hAnsi="Times New Roman"/>
          <w:sz w:val="28"/>
          <w:szCs w:val="28"/>
          <w:lang w:val="uk-UA" w:eastAsia="ru-RU"/>
        </w:rPr>
        <w:t>рн, що в 1,8 рази або на 1 215 914</w:t>
      </w:r>
      <w:r w:rsidR="00497AE7" w:rsidRPr="005F668D">
        <w:rPr>
          <w:rFonts w:ascii="Times New Roman" w:hAnsi="Times New Roman"/>
          <w:sz w:val="28"/>
          <w:szCs w:val="28"/>
          <w:lang w:val="uk-UA" w:eastAsia="ru-RU"/>
        </w:rPr>
        <w:t xml:space="preserve"> грн. більше планових показників. </w:t>
      </w:r>
      <w:r w:rsidRPr="005F668D">
        <w:rPr>
          <w:rFonts w:ascii="Times New Roman" w:hAnsi="Times New Roman"/>
          <w:sz w:val="28"/>
          <w:szCs w:val="28"/>
          <w:lang w:val="uk-UA" w:eastAsia="ru-RU"/>
        </w:rPr>
        <w:t xml:space="preserve"> </w:t>
      </w:r>
    </w:p>
    <w:p w:rsidR="00A35890" w:rsidRPr="00B30A30" w:rsidRDefault="000C7FE7" w:rsidP="00F737C9">
      <w:pPr>
        <w:spacing w:after="0" w:line="240" w:lineRule="auto"/>
        <w:ind w:firstLine="709"/>
        <w:contextualSpacing/>
        <w:jc w:val="both"/>
        <w:rPr>
          <w:rFonts w:ascii="Times New Roman" w:hAnsi="Times New Roman"/>
          <w:sz w:val="28"/>
          <w:szCs w:val="28"/>
          <w:lang w:val="uk-UA" w:eastAsia="ru-RU"/>
        </w:rPr>
      </w:pPr>
      <w:r w:rsidRPr="00B30A30">
        <w:rPr>
          <w:rFonts w:ascii="Times New Roman" w:hAnsi="Times New Roman"/>
          <w:sz w:val="28"/>
          <w:szCs w:val="28"/>
          <w:lang w:val="uk-UA" w:eastAsia="ru-RU"/>
        </w:rPr>
        <w:t>С</w:t>
      </w:r>
      <w:r w:rsidR="00A35890" w:rsidRPr="00B30A30">
        <w:rPr>
          <w:rFonts w:ascii="Times New Roman" w:hAnsi="Times New Roman"/>
          <w:sz w:val="28"/>
          <w:szCs w:val="28"/>
          <w:lang w:val="uk-UA" w:eastAsia="ru-RU"/>
        </w:rPr>
        <w:t xml:space="preserve">ільською радою </w:t>
      </w:r>
      <w:r w:rsidRPr="00B30A30">
        <w:rPr>
          <w:rFonts w:ascii="Times New Roman" w:hAnsi="Times New Roman"/>
          <w:sz w:val="28"/>
          <w:szCs w:val="28"/>
          <w:lang w:val="uk-UA" w:eastAsia="ru-RU"/>
        </w:rPr>
        <w:t>прийнято рішення від 28.03</w:t>
      </w:r>
      <w:r w:rsidR="00A35890" w:rsidRPr="00B30A30">
        <w:rPr>
          <w:rFonts w:ascii="Times New Roman" w:hAnsi="Times New Roman"/>
          <w:sz w:val="28"/>
          <w:szCs w:val="28"/>
          <w:lang w:val="uk-UA" w:eastAsia="ru-RU"/>
        </w:rPr>
        <w:t>.2</w:t>
      </w:r>
      <w:r w:rsidRPr="00B30A30">
        <w:rPr>
          <w:rFonts w:ascii="Times New Roman" w:hAnsi="Times New Roman"/>
          <w:sz w:val="28"/>
          <w:szCs w:val="28"/>
          <w:lang w:val="uk-UA" w:eastAsia="ru-RU"/>
        </w:rPr>
        <w:t>025</w:t>
      </w:r>
      <w:r w:rsidR="00A35890" w:rsidRPr="00B30A30">
        <w:rPr>
          <w:rFon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ru-RU"/>
        </w:rPr>
        <w:t> </w:t>
      </w:r>
      <w:r w:rsidRPr="00B30A30">
        <w:rPr>
          <w:rFonts w:ascii="Times New Roman" w:hAnsi="Times New Roman"/>
          <w:sz w:val="28"/>
          <w:szCs w:val="28"/>
          <w:lang w:val="uk-UA" w:eastAsia="ru-RU"/>
        </w:rPr>
        <w:t>13</w:t>
      </w:r>
      <w:r w:rsidR="00A35890" w:rsidRPr="00B30A30">
        <w:rPr>
          <w:rFonts w:ascii="Times New Roman" w:hAnsi="Times New Roman"/>
          <w:sz w:val="28"/>
          <w:szCs w:val="28"/>
          <w:lang w:val="uk-UA" w:eastAsia="ru-RU"/>
        </w:rPr>
        <w:t xml:space="preserve"> «Про звільнення від сплати земельного податку за земельні ділянки, непридатні для використання у зв’язку з потенційною загрозою їх забруднення вибухонебезпечними предметами в межах території Галицинівської сільської ради Миколаївської області», яким встановлено податкову пільгу для ТОВ МГЗ зі  сплати за землю (земельного податку та орендної плати за земельні ділянки державної та комунальної власності), непридатну для використання у зв’язку з потенційною загрозою їх забруднення вибухонебезпечними предметами. Очікув</w:t>
      </w:r>
      <w:r w:rsidR="000E4D65" w:rsidRPr="00B30A30">
        <w:rPr>
          <w:rFonts w:ascii="Times New Roman" w:hAnsi="Times New Roman"/>
          <w:sz w:val="28"/>
          <w:szCs w:val="28"/>
          <w:lang w:val="uk-UA" w:eastAsia="ru-RU"/>
        </w:rPr>
        <w:t>ані втрати бюджету до кінця 2025 року у розмірі 1</w:t>
      </w:r>
      <w:r w:rsidR="00F72946" w:rsidRPr="00B30A30">
        <w:rPr>
          <w:rFonts w:ascii="Times New Roman" w:hAnsi="Times New Roman"/>
          <w:sz w:val="28"/>
          <w:szCs w:val="28"/>
          <w:lang w:val="uk-UA" w:eastAsia="ru-RU"/>
        </w:rPr>
        <w:t> </w:t>
      </w:r>
      <w:r w:rsidR="000E4D65" w:rsidRPr="00B30A30">
        <w:rPr>
          <w:rFonts w:ascii="Times New Roman" w:hAnsi="Times New Roman"/>
          <w:sz w:val="28"/>
          <w:szCs w:val="28"/>
          <w:lang w:val="uk-UA" w:eastAsia="ru-RU"/>
        </w:rPr>
        <w:t>347</w:t>
      </w:r>
      <w:r w:rsidR="00F72946" w:rsidRPr="00B30A30">
        <w:rPr>
          <w:rFonts w:ascii="Times New Roman" w:hAnsi="Times New Roman"/>
          <w:sz w:val="28"/>
          <w:szCs w:val="28"/>
          <w:lang w:val="uk-UA" w:eastAsia="ru-RU"/>
        </w:rPr>
        <w:t> </w:t>
      </w:r>
      <w:r w:rsidR="000E4D65" w:rsidRPr="00B30A30">
        <w:rPr>
          <w:rFonts w:ascii="Times New Roman" w:hAnsi="Times New Roman"/>
          <w:sz w:val="28"/>
          <w:szCs w:val="28"/>
          <w:lang w:val="uk-UA" w:eastAsia="ru-RU"/>
        </w:rPr>
        <w:t>654</w:t>
      </w:r>
      <w:r w:rsidR="00E8670C" w:rsidRPr="00B30A30">
        <w:rPr>
          <w:rFonts w:ascii="Times New Roman" w:hAnsi="Times New Roman"/>
          <w:sz w:val="28"/>
          <w:szCs w:val="28"/>
          <w:lang w:val="uk-UA" w:eastAsia="ru-RU"/>
        </w:rPr>
        <w:t> </w:t>
      </w:r>
      <w:r w:rsidR="00A35890" w:rsidRPr="00B30A30">
        <w:rPr>
          <w:rFonts w:ascii="Times New Roman" w:hAnsi="Times New Roman"/>
          <w:sz w:val="28"/>
          <w:szCs w:val="28"/>
          <w:lang w:val="uk-UA" w:eastAsia="ru-RU"/>
        </w:rPr>
        <w:t>грн.</w:t>
      </w:r>
    </w:p>
    <w:p w:rsidR="00A35890" w:rsidRPr="00616D47" w:rsidRDefault="00A35890" w:rsidP="00F737C9">
      <w:pPr>
        <w:spacing w:after="0" w:line="240" w:lineRule="auto"/>
        <w:ind w:firstLine="709"/>
        <w:contextualSpacing/>
        <w:jc w:val="both"/>
        <w:rPr>
          <w:rFonts w:ascii="Times New Roman" w:hAnsi="Times New Roman"/>
          <w:sz w:val="28"/>
          <w:szCs w:val="28"/>
          <w:lang w:val="uk-UA" w:eastAsia="ru-RU"/>
        </w:rPr>
      </w:pPr>
      <w:r w:rsidRPr="00430551">
        <w:rPr>
          <w:rFonts w:ascii="Times New Roman" w:hAnsi="Times New Roman"/>
          <w:color w:val="FF0000"/>
          <w:sz w:val="28"/>
          <w:szCs w:val="28"/>
          <w:lang w:val="uk-UA" w:eastAsia="ru-RU"/>
        </w:rPr>
        <w:t xml:space="preserve"> </w:t>
      </w:r>
      <w:r w:rsidR="000E4D65" w:rsidRPr="00430551">
        <w:rPr>
          <w:rFonts w:ascii="Times New Roman" w:hAnsi="Times New Roman"/>
          <w:sz w:val="28"/>
          <w:szCs w:val="28"/>
          <w:lang w:val="uk-UA" w:eastAsia="ru-RU"/>
        </w:rPr>
        <w:t xml:space="preserve">Порівняно з </w:t>
      </w:r>
      <w:r w:rsidR="00F72946" w:rsidRPr="00430551">
        <w:rPr>
          <w:rFonts w:ascii="Times New Roman" w:hAnsi="Times New Roman"/>
          <w:sz w:val="28"/>
          <w:szCs w:val="28"/>
          <w:lang w:val="uk-UA" w:eastAsia="ru-RU"/>
        </w:rPr>
        <w:t>І</w:t>
      </w:r>
      <w:r w:rsidR="00B30A30" w:rsidRPr="00430551">
        <w:rPr>
          <w:rFonts w:ascii="Times New Roman" w:hAnsi="Times New Roman"/>
          <w:sz w:val="28"/>
          <w:szCs w:val="28"/>
          <w:lang w:val="uk-UA" w:eastAsia="ru-RU"/>
        </w:rPr>
        <w:t xml:space="preserve"> півріччям</w:t>
      </w:r>
      <w:r w:rsidR="000E4D65" w:rsidRPr="00430551">
        <w:rPr>
          <w:rFonts w:ascii="Times New Roman" w:hAnsi="Times New Roman"/>
          <w:sz w:val="28"/>
          <w:szCs w:val="28"/>
          <w:lang w:val="uk-UA" w:eastAsia="ru-RU"/>
        </w:rPr>
        <w:t xml:space="preserve"> 2024</w:t>
      </w:r>
      <w:r w:rsidRPr="00430551">
        <w:rPr>
          <w:rFonts w:ascii="Times New Roman" w:hAnsi="Times New Roman"/>
          <w:sz w:val="28"/>
          <w:szCs w:val="28"/>
          <w:lang w:val="uk-UA" w:eastAsia="ru-RU"/>
        </w:rPr>
        <w:t xml:space="preserve"> рок</w:t>
      </w:r>
      <w:r w:rsidR="004262C2" w:rsidRPr="00430551">
        <w:rPr>
          <w:rFonts w:ascii="Times New Roman" w:hAnsi="Times New Roman"/>
          <w:sz w:val="28"/>
          <w:szCs w:val="28"/>
          <w:lang w:val="uk-UA" w:eastAsia="ru-RU"/>
        </w:rPr>
        <w:t>у на</w:t>
      </w:r>
      <w:r w:rsidR="00B30A30" w:rsidRPr="00430551">
        <w:rPr>
          <w:rFonts w:ascii="Times New Roman" w:hAnsi="Times New Roman"/>
          <w:sz w:val="28"/>
          <w:szCs w:val="28"/>
          <w:lang w:val="uk-UA" w:eastAsia="ru-RU"/>
        </w:rPr>
        <w:t>дходження збільшилися на 1 288 601 гривню або в 1,9</w:t>
      </w:r>
      <w:r w:rsidRPr="00430551">
        <w:rPr>
          <w:rFonts w:ascii="Times New Roman" w:hAnsi="Times New Roman"/>
          <w:sz w:val="28"/>
          <w:szCs w:val="28"/>
          <w:lang w:val="uk-UA" w:eastAsia="ru-RU"/>
        </w:rPr>
        <w:t xml:space="preserve"> рази тому що не були заплановані, але фактично надійш</w:t>
      </w:r>
      <w:r w:rsidR="000E4D65" w:rsidRPr="00430551">
        <w:rPr>
          <w:rFonts w:ascii="Times New Roman" w:hAnsi="Times New Roman"/>
          <w:sz w:val="28"/>
          <w:szCs w:val="28"/>
          <w:lang w:val="uk-UA" w:eastAsia="ru-RU"/>
        </w:rPr>
        <w:t>ли кошти від ТОВ «НІКО СОЛАР»</w:t>
      </w:r>
      <w:r w:rsidR="00BB678F" w:rsidRPr="00430551">
        <w:rPr>
          <w:rFonts w:ascii="Times New Roman" w:hAnsi="Times New Roman"/>
          <w:sz w:val="28"/>
          <w:szCs w:val="28"/>
          <w:lang w:val="uk-UA" w:eastAsia="ru-RU"/>
        </w:rPr>
        <w:t xml:space="preserve"> (</w:t>
      </w:r>
      <w:r w:rsidR="00B30A30" w:rsidRPr="00430551">
        <w:rPr>
          <w:rFonts w:ascii="Times New Roman" w:hAnsi="Times New Roman"/>
          <w:sz w:val="28"/>
          <w:szCs w:val="28"/>
          <w:lang w:val="uk-UA" w:eastAsia="ru-RU"/>
        </w:rPr>
        <w:t>+230 854</w:t>
      </w:r>
      <w:r w:rsidR="000E4D65" w:rsidRPr="00430551">
        <w:rPr>
          <w:rFonts w:ascii="Times New Roman" w:hAnsi="Times New Roman"/>
          <w:sz w:val="28"/>
          <w:szCs w:val="28"/>
          <w:lang w:val="uk-UA" w:eastAsia="ru-RU"/>
        </w:rPr>
        <w:t xml:space="preserve"> грн), ТОВ </w:t>
      </w:r>
      <w:r w:rsidR="006B653F" w:rsidRPr="00430551">
        <w:rPr>
          <w:rFonts w:ascii="Times New Roman" w:hAnsi="Times New Roman"/>
          <w:sz w:val="28"/>
          <w:szCs w:val="28"/>
          <w:lang w:val="uk-UA" w:eastAsia="ru-RU"/>
        </w:rPr>
        <w:t>МП «Термінал-Укрхарчозбутсировина</w:t>
      </w:r>
      <w:r w:rsidR="000E4D65" w:rsidRPr="00430551">
        <w:rPr>
          <w:rFonts w:ascii="Times New Roman" w:hAnsi="Times New Roman"/>
          <w:sz w:val="28"/>
          <w:szCs w:val="28"/>
          <w:lang w:val="uk-UA" w:eastAsia="ru-RU"/>
        </w:rPr>
        <w:t>» (</w:t>
      </w:r>
      <w:r w:rsidR="00B30A30" w:rsidRPr="00430551">
        <w:rPr>
          <w:rFonts w:ascii="Times New Roman" w:hAnsi="Times New Roman"/>
          <w:sz w:val="28"/>
          <w:szCs w:val="28"/>
          <w:lang w:val="uk-UA" w:eastAsia="ru-RU"/>
        </w:rPr>
        <w:t>+ 387 475</w:t>
      </w:r>
      <w:r w:rsidR="00DA1D2C" w:rsidRPr="00430551">
        <w:rPr>
          <w:rFonts w:ascii="Times New Roman" w:hAnsi="Times New Roman"/>
          <w:sz w:val="28"/>
          <w:szCs w:val="28"/>
          <w:lang w:val="uk-UA" w:eastAsia="ru-RU"/>
        </w:rPr>
        <w:t xml:space="preserve"> грн</w:t>
      </w:r>
      <w:r w:rsidR="000E4D65" w:rsidRPr="00430551">
        <w:rPr>
          <w:rFonts w:ascii="Times New Roman" w:hAnsi="Times New Roman"/>
          <w:sz w:val="28"/>
          <w:szCs w:val="28"/>
          <w:lang w:val="uk-UA" w:eastAsia="ru-RU"/>
        </w:rPr>
        <w:t>)</w:t>
      </w:r>
      <w:r w:rsidR="00B30A30" w:rsidRPr="00430551">
        <w:rPr>
          <w:rFonts w:ascii="Times New Roman" w:hAnsi="Times New Roman"/>
          <w:sz w:val="28"/>
          <w:szCs w:val="28"/>
          <w:lang w:val="uk-UA" w:eastAsia="ru-RU"/>
        </w:rPr>
        <w:t xml:space="preserve">, </w:t>
      </w:r>
      <w:r w:rsidRPr="00430551">
        <w:rPr>
          <w:rFonts w:ascii="Times New Roman" w:hAnsi="Times New Roman"/>
          <w:sz w:val="28"/>
          <w:szCs w:val="28"/>
          <w:lang w:val="uk-UA" w:eastAsia="ru-RU"/>
        </w:rPr>
        <w:t xml:space="preserve"> </w:t>
      </w:r>
      <w:r w:rsidR="00B30A30" w:rsidRPr="00430551">
        <w:rPr>
          <w:rFonts w:ascii="Times New Roman" w:hAnsi="Times New Roman"/>
          <w:sz w:val="28"/>
          <w:szCs w:val="28"/>
          <w:lang w:val="uk-UA" w:eastAsia="ru-RU"/>
        </w:rPr>
        <w:t>СГВК</w:t>
      </w:r>
      <w:r w:rsidR="00B30A30" w:rsidRPr="00185142">
        <w:rPr>
          <w:rFonts w:ascii="Times New Roman" w:hAnsi="Times New Roman"/>
          <w:sz w:val="28"/>
          <w:szCs w:val="28"/>
          <w:lang w:val="uk-UA" w:eastAsia="ru-RU"/>
        </w:rPr>
        <w:t xml:space="preserve"> «Аванг</w:t>
      </w:r>
      <w:r w:rsidR="00B30A30">
        <w:rPr>
          <w:rFonts w:ascii="Times New Roman" w:hAnsi="Times New Roman"/>
          <w:sz w:val="28"/>
          <w:szCs w:val="28"/>
          <w:lang w:val="uk-UA" w:eastAsia="ru-RU"/>
        </w:rPr>
        <w:t xml:space="preserve">ард» (+ </w:t>
      </w:r>
      <w:r w:rsidR="00B30A30">
        <w:rPr>
          <w:rFonts w:ascii="Times New Roman" w:hAnsi="Times New Roman"/>
          <w:sz w:val="28"/>
          <w:szCs w:val="28"/>
          <w:lang w:val="uk-UA" w:eastAsia="ru-RU"/>
        </w:rPr>
        <w:lastRenderedPageBreak/>
        <w:t xml:space="preserve">43 164 </w:t>
      </w:r>
      <w:r w:rsidR="00B30A30" w:rsidRPr="00185142">
        <w:rPr>
          <w:rFonts w:ascii="Times New Roman" w:hAnsi="Times New Roman"/>
          <w:sz w:val="28"/>
          <w:szCs w:val="28"/>
          <w:lang w:val="uk-UA" w:eastAsia="ru-RU"/>
        </w:rPr>
        <w:t>грн</w:t>
      </w:r>
      <w:r w:rsidR="00B30A30" w:rsidRPr="00616D47">
        <w:rPr>
          <w:rFonts w:ascii="Times New Roman" w:hAnsi="Times New Roman"/>
          <w:sz w:val="28"/>
          <w:szCs w:val="28"/>
          <w:lang w:val="uk-UA" w:eastAsia="ru-RU"/>
        </w:rPr>
        <w:t xml:space="preserve">), ТОВ Стерх ( + 23 965 грн), </w:t>
      </w:r>
      <w:r w:rsidR="00616D47" w:rsidRPr="00616D47">
        <w:rPr>
          <w:rFonts w:ascii="Times New Roman" w:hAnsi="Times New Roman"/>
          <w:sz w:val="28"/>
          <w:szCs w:val="28"/>
          <w:lang w:val="uk-UA" w:eastAsia="ru-RU"/>
        </w:rPr>
        <w:t xml:space="preserve"> надходження від фізичних осіб (+ 265 747 грн) т</w:t>
      </w:r>
      <w:r w:rsidRPr="00616D47">
        <w:rPr>
          <w:rFonts w:ascii="Times New Roman" w:hAnsi="Times New Roman"/>
          <w:sz w:val="28"/>
          <w:szCs w:val="28"/>
          <w:lang w:val="uk-UA" w:eastAsia="ru-RU"/>
        </w:rPr>
        <w:t xml:space="preserve">а ін..  </w:t>
      </w:r>
    </w:p>
    <w:p w:rsidR="00A35890" w:rsidRPr="00616D47" w:rsidRDefault="00A35890" w:rsidP="00F737C9">
      <w:pPr>
        <w:spacing w:after="0" w:line="240" w:lineRule="auto"/>
        <w:ind w:firstLine="709"/>
        <w:contextualSpacing/>
        <w:jc w:val="both"/>
        <w:textAlignment w:val="baseline"/>
        <w:rPr>
          <w:rFonts w:ascii="Times New Roman" w:hAnsi="Times New Roman"/>
          <w:sz w:val="28"/>
          <w:szCs w:val="28"/>
          <w:lang w:val="uk-UA" w:eastAsia="ru-RU"/>
        </w:rPr>
      </w:pPr>
      <w:r w:rsidRPr="00616D47">
        <w:rPr>
          <w:rFonts w:ascii="Times New Roman" w:hAnsi="Times New Roman"/>
          <w:bCs/>
          <w:i/>
          <w:sz w:val="28"/>
          <w:szCs w:val="28"/>
          <w:lang w:val="uk-UA" w:eastAsia="ru-RU"/>
        </w:rPr>
        <w:t xml:space="preserve">По </w:t>
      </w:r>
      <w:r w:rsidRPr="00616D47">
        <w:rPr>
          <w:rFonts w:ascii="Times New Roman" w:hAnsi="Times New Roman"/>
          <w:b/>
          <w:bCs/>
          <w:i/>
          <w:sz w:val="28"/>
          <w:szCs w:val="28"/>
          <w:lang w:val="uk-UA" w:eastAsia="ru-RU"/>
        </w:rPr>
        <w:t>єдиному податку</w:t>
      </w:r>
      <w:r w:rsidRPr="00616D47">
        <w:rPr>
          <w:rFonts w:ascii="Times New Roman" w:hAnsi="Times New Roman"/>
          <w:sz w:val="28"/>
          <w:szCs w:val="28"/>
          <w:lang w:val="uk-UA" w:eastAsia="ru-RU"/>
        </w:rPr>
        <w:t xml:space="preserve"> </w:t>
      </w:r>
      <w:r w:rsidRPr="00616D47">
        <w:rPr>
          <w:rFonts w:ascii="Times New Roman" w:hAnsi="Times New Roman"/>
          <w:b/>
          <w:i/>
          <w:sz w:val="28"/>
          <w:szCs w:val="28"/>
          <w:lang w:val="uk-UA" w:eastAsia="ru-RU"/>
        </w:rPr>
        <w:t>ККД 18050000</w:t>
      </w:r>
      <w:r w:rsidR="006B653F" w:rsidRPr="00616D47">
        <w:rPr>
          <w:rFonts w:ascii="Times New Roman" w:hAnsi="Times New Roman"/>
          <w:sz w:val="28"/>
          <w:szCs w:val="28"/>
          <w:lang w:val="uk-UA" w:eastAsia="ru-RU"/>
        </w:rPr>
        <w:t xml:space="preserve"> (питома вага якого в загал</w:t>
      </w:r>
      <w:r w:rsidR="00616D47">
        <w:rPr>
          <w:rFonts w:ascii="Times New Roman" w:hAnsi="Times New Roman"/>
          <w:sz w:val="28"/>
          <w:szCs w:val="28"/>
          <w:lang w:val="uk-UA" w:eastAsia="ru-RU"/>
        </w:rPr>
        <w:t>ьній сумі доходів становить 17,5</w:t>
      </w:r>
      <w:r w:rsidR="00BB678F" w:rsidRPr="00616D47">
        <w:rPr>
          <w:rFonts w:ascii="Times New Roman" w:hAnsi="Times New Roman"/>
          <w:sz w:val="28"/>
          <w:szCs w:val="28"/>
          <w:lang w:val="uk-UA" w:eastAsia="ru-RU"/>
        </w:rPr>
        <w:t xml:space="preserve"> відсотка</w:t>
      </w:r>
      <w:r w:rsidRPr="00616D47">
        <w:rPr>
          <w:rFonts w:ascii="Times New Roman" w:hAnsi="Times New Roman"/>
          <w:sz w:val="28"/>
          <w:szCs w:val="28"/>
          <w:lang w:val="uk-UA" w:eastAsia="ru-RU"/>
        </w:rPr>
        <w:t>), за звітний період факти</w:t>
      </w:r>
      <w:r w:rsidR="004D50F2" w:rsidRPr="00616D47">
        <w:rPr>
          <w:rFonts w:ascii="Times New Roman" w:hAnsi="Times New Roman"/>
          <w:sz w:val="28"/>
          <w:szCs w:val="28"/>
          <w:lang w:val="uk-UA" w:eastAsia="ru-RU"/>
        </w:rPr>
        <w:t>чні надходження становлять</w:t>
      </w:r>
      <w:r w:rsidR="00616D47">
        <w:rPr>
          <w:rFonts w:ascii="Times New Roman" w:hAnsi="Times New Roman"/>
          <w:sz w:val="28"/>
          <w:szCs w:val="28"/>
          <w:lang w:val="uk-UA" w:eastAsia="ru-RU"/>
        </w:rPr>
        <w:t xml:space="preserve"> 7 106 992 </w:t>
      </w:r>
      <w:r w:rsidR="00BB678F" w:rsidRPr="00616D47">
        <w:rPr>
          <w:rFonts w:ascii="Times New Roman" w:hAnsi="Times New Roman"/>
          <w:sz w:val="28"/>
          <w:szCs w:val="28"/>
          <w:lang w:val="uk-UA" w:eastAsia="ru-RU"/>
        </w:rPr>
        <w:t>грн</w:t>
      </w:r>
      <w:r w:rsidR="00616D47">
        <w:rPr>
          <w:rFonts w:ascii="Times New Roman" w:hAnsi="Times New Roman"/>
          <w:sz w:val="28"/>
          <w:szCs w:val="28"/>
          <w:lang w:val="uk-UA" w:eastAsia="ru-RU"/>
        </w:rPr>
        <w:t>., при плані 4 280</w:t>
      </w:r>
      <w:r w:rsidR="006B653F" w:rsidRPr="00616D47">
        <w:rPr>
          <w:rFonts w:ascii="Times New Roman" w:hAnsi="Times New Roman"/>
          <w:sz w:val="28"/>
          <w:szCs w:val="28"/>
          <w:lang w:val="uk-UA" w:eastAsia="ru-RU"/>
        </w:rPr>
        <w:t xml:space="preserve"> 000</w:t>
      </w:r>
      <w:r w:rsidRPr="00616D47">
        <w:rPr>
          <w:rFonts w:ascii="Times New Roman" w:hAnsi="Times New Roman"/>
          <w:sz w:val="28"/>
          <w:szCs w:val="28"/>
          <w:lang w:val="uk-UA" w:eastAsia="ru-RU"/>
        </w:rPr>
        <w:t> грн. У порівн</w:t>
      </w:r>
      <w:r w:rsidR="006B653F" w:rsidRPr="00616D47">
        <w:rPr>
          <w:rFonts w:ascii="Times New Roman" w:hAnsi="Times New Roman"/>
          <w:sz w:val="28"/>
          <w:szCs w:val="28"/>
          <w:lang w:val="uk-UA" w:eastAsia="ru-RU"/>
        </w:rPr>
        <w:t>янні з відповідним періодом 2024</w:t>
      </w:r>
      <w:r w:rsidRPr="00616D47">
        <w:rPr>
          <w:rFonts w:ascii="Times New Roman" w:hAnsi="Times New Roman"/>
          <w:sz w:val="28"/>
          <w:szCs w:val="28"/>
          <w:lang w:val="uk-UA" w:eastAsia="ru-RU"/>
        </w:rPr>
        <w:t xml:space="preserve"> року</w:t>
      </w:r>
      <w:r w:rsidRPr="00616D47">
        <w:rPr>
          <w:rFonts w:ascii="Times New Roman" w:hAnsi="Times New Roman"/>
          <w:color w:val="FF0000"/>
          <w:sz w:val="28"/>
          <w:szCs w:val="28"/>
          <w:lang w:val="uk-UA" w:eastAsia="ru-RU"/>
        </w:rPr>
        <w:t xml:space="preserve"> </w:t>
      </w:r>
      <w:r w:rsidRPr="00616D47">
        <w:rPr>
          <w:rFonts w:ascii="Times New Roman" w:hAnsi="Times New Roman"/>
          <w:sz w:val="28"/>
          <w:szCs w:val="28"/>
          <w:lang w:val="uk-UA" w:eastAsia="ru-RU"/>
        </w:rPr>
        <w:t>надходження звітн</w:t>
      </w:r>
      <w:r w:rsidR="00616D47">
        <w:rPr>
          <w:rFonts w:ascii="Times New Roman" w:hAnsi="Times New Roman"/>
          <w:sz w:val="28"/>
          <w:szCs w:val="28"/>
          <w:lang w:val="uk-UA" w:eastAsia="ru-RU"/>
        </w:rPr>
        <w:t>ого періоду зросли  на 2 229 915 гривень або у 1,4</w:t>
      </w:r>
      <w:r w:rsidR="004D50F2" w:rsidRPr="00616D47">
        <w:rPr>
          <w:rFonts w:ascii="Times New Roman" w:hAnsi="Times New Roman"/>
          <w:sz w:val="28"/>
          <w:szCs w:val="28"/>
          <w:lang w:val="uk-UA" w:eastAsia="ru-RU"/>
        </w:rPr>
        <w:t xml:space="preserve"> рази, з них:</w:t>
      </w:r>
      <w:r w:rsidRPr="00616D47">
        <w:rPr>
          <w:rFonts w:ascii="Times New Roman" w:hAnsi="Times New Roman"/>
          <w:sz w:val="28"/>
          <w:szCs w:val="28"/>
          <w:lang w:val="uk-UA" w:eastAsia="ru-RU"/>
        </w:rPr>
        <w:t xml:space="preserve">  </w:t>
      </w:r>
    </w:p>
    <w:p w:rsidR="00A35890" w:rsidRPr="00616D47" w:rsidRDefault="00A35890" w:rsidP="00F737C9">
      <w:pPr>
        <w:numPr>
          <w:ilvl w:val="0"/>
          <w:numId w:val="20"/>
        </w:numPr>
        <w:spacing w:after="0" w:line="240" w:lineRule="auto"/>
        <w:ind w:left="0" w:firstLine="709"/>
        <w:contextualSpacing/>
        <w:jc w:val="both"/>
        <w:textAlignment w:val="baseline"/>
        <w:rPr>
          <w:rFonts w:ascii="Times New Roman" w:hAnsi="Times New Roman"/>
          <w:sz w:val="28"/>
          <w:szCs w:val="28"/>
          <w:lang w:val="uk-UA" w:eastAsia="ru-RU"/>
        </w:rPr>
      </w:pPr>
      <w:r w:rsidRPr="00616D47">
        <w:rPr>
          <w:rFonts w:ascii="Times New Roman" w:hAnsi="Times New Roman"/>
          <w:b/>
          <w:i/>
          <w:sz w:val="28"/>
          <w:szCs w:val="28"/>
          <w:lang w:val="uk-UA" w:eastAsia="ru-RU"/>
        </w:rPr>
        <w:t>ККД 18050300 «Єдиний податок з юридичних осіб»</w:t>
      </w:r>
      <w:r w:rsidR="005E2246" w:rsidRPr="00616D47">
        <w:rPr>
          <w:rFonts w:ascii="Times New Roman" w:hAnsi="Times New Roman"/>
          <w:i/>
          <w:sz w:val="28"/>
          <w:szCs w:val="28"/>
          <w:lang w:val="uk-UA" w:eastAsia="ru-RU"/>
        </w:rPr>
        <w:t xml:space="preserve"> </w:t>
      </w:r>
      <w:r w:rsidR="00E8670C" w:rsidRPr="00616D47">
        <w:rPr>
          <w:rFonts w:ascii="Times New Roman" w:hAnsi="Times New Roman"/>
          <w:i/>
          <w:sz w:val="28"/>
          <w:szCs w:val="28"/>
          <w:lang w:val="uk-UA" w:eastAsia="ru-RU"/>
        </w:rPr>
        <w:t>-</w:t>
      </w:r>
      <w:r w:rsidR="00E8670C" w:rsidRPr="00616D47">
        <w:rPr>
          <w:rFonts w:ascii="Times New Roman" w:hAnsi="Times New Roman"/>
          <w:sz w:val="28"/>
          <w:szCs w:val="28"/>
          <w:lang w:val="uk-UA" w:eastAsia="ru-RU"/>
        </w:rPr>
        <w:t xml:space="preserve"> за</w:t>
      </w:r>
      <w:r w:rsidR="005E2246" w:rsidRPr="00616D47">
        <w:rPr>
          <w:rFonts w:ascii="Times New Roman" w:hAnsi="Times New Roman"/>
          <w:sz w:val="28"/>
          <w:szCs w:val="28"/>
          <w:lang w:val="uk-UA" w:eastAsia="ru-RU"/>
        </w:rPr>
        <w:t xml:space="preserve"> звітний пе</w:t>
      </w:r>
      <w:r w:rsidR="00616D47">
        <w:rPr>
          <w:rFonts w:ascii="Times New Roman" w:hAnsi="Times New Roman"/>
          <w:sz w:val="28"/>
          <w:szCs w:val="28"/>
          <w:lang w:val="uk-UA" w:eastAsia="ru-RU"/>
        </w:rPr>
        <w:t>ріод виконання становить 637 018</w:t>
      </w:r>
      <w:r w:rsidR="005E2246" w:rsidRPr="00616D47">
        <w:rPr>
          <w:rFonts w:ascii="Times New Roman" w:hAnsi="Times New Roman"/>
          <w:sz w:val="28"/>
          <w:szCs w:val="28"/>
          <w:lang w:val="uk-UA" w:eastAsia="ru-RU"/>
        </w:rPr>
        <w:t xml:space="preserve"> гривень</w:t>
      </w:r>
      <w:r w:rsidR="00616D47">
        <w:rPr>
          <w:rFonts w:ascii="Times New Roman" w:hAnsi="Times New Roman"/>
          <w:sz w:val="28"/>
          <w:szCs w:val="28"/>
          <w:lang w:val="uk-UA" w:eastAsia="ru-RU"/>
        </w:rPr>
        <w:t>,</w:t>
      </w:r>
      <w:r w:rsidR="005E2246" w:rsidRPr="00616D47">
        <w:rPr>
          <w:rFonts w:ascii="Times New Roman" w:hAnsi="Times New Roman"/>
          <w:i/>
          <w:sz w:val="28"/>
          <w:szCs w:val="28"/>
          <w:lang w:val="uk-UA" w:eastAsia="ru-RU"/>
        </w:rPr>
        <w:t xml:space="preserve"> </w:t>
      </w:r>
      <w:r w:rsidR="005E2246" w:rsidRPr="00616D47">
        <w:rPr>
          <w:rFonts w:ascii="Times New Roman" w:hAnsi="Times New Roman"/>
          <w:sz w:val="28"/>
          <w:szCs w:val="28"/>
          <w:lang w:val="uk-UA" w:eastAsia="ru-RU"/>
        </w:rPr>
        <w:t>пере</w:t>
      </w:r>
      <w:r w:rsidRPr="00616D47">
        <w:rPr>
          <w:rFonts w:ascii="Times New Roman" w:hAnsi="Times New Roman"/>
          <w:sz w:val="28"/>
          <w:szCs w:val="28"/>
          <w:lang w:val="uk-UA" w:eastAsia="ru-RU"/>
        </w:rPr>
        <w:t xml:space="preserve">виконання </w:t>
      </w:r>
      <w:r w:rsidR="005E2246" w:rsidRPr="00616D47">
        <w:rPr>
          <w:rFonts w:ascii="Times New Roman" w:hAnsi="Times New Roman"/>
          <w:sz w:val="28"/>
          <w:szCs w:val="28"/>
          <w:lang w:val="uk-UA" w:eastAsia="ru-RU"/>
        </w:rPr>
        <w:t>планових пока</w:t>
      </w:r>
      <w:r w:rsidR="00616D47">
        <w:rPr>
          <w:rFonts w:ascii="Times New Roman" w:hAnsi="Times New Roman"/>
          <w:sz w:val="28"/>
          <w:szCs w:val="28"/>
          <w:lang w:val="uk-UA" w:eastAsia="ru-RU"/>
        </w:rPr>
        <w:t>зників у 1,9</w:t>
      </w:r>
      <w:r w:rsidR="003D17F4" w:rsidRPr="00616D47">
        <w:rPr>
          <w:rFonts w:ascii="Times New Roman" w:hAnsi="Times New Roman"/>
          <w:sz w:val="28"/>
          <w:szCs w:val="28"/>
          <w:lang w:val="uk-UA" w:eastAsia="ru-RU"/>
        </w:rPr>
        <w:t xml:space="preserve"> рази або на</w:t>
      </w:r>
      <w:r w:rsidR="00616D47">
        <w:rPr>
          <w:rFonts w:ascii="Times New Roman" w:hAnsi="Times New Roman"/>
          <w:sz w:val="28"/>
          <w:szCs w:val="28"/>
          <w:lang w:val="uk-UA" w:eastAsia="ru-RU"/>
        </w:rPr>
        <w:t xml:space="preserve"> 297 018</w:t>
      </w:r>
      <w:r w:rsidR="005E2246" w:rsidRPr="00616D47">
        <w:rPr>
          <w:rFonts w:ascii="Times New Roman" w:hAnsi="Times New Roman"/>
          <w:sz w:val="28"/>
          <w:szCs w:val="28"/>
          <w:lang w:val="uk-UA" w:eastAsia="ru-RU"/>
        </w:rPr>
        <w:t xml:space="preserve">гривень. </w:t>
      </w:r>
      <w:r w:rsidRPr="00616D47">
        <w:rPr>
          <w:rFonts w:ascii="Times New Roman" w:hAnsi="Times New Roman"/>
          <w:sz w:val="28"/>
          <w:szCs w:val="28"/>
          <w:lang w:val="uk-UA" w:eastAsia="ru-RU"/>
        </w:rPr>
        <w:t xml:space="preserve">  </w:t>
      </w:r>
    </w:p>
    <w:p w:rsidR="00A35890" w:rsidRPr="00616D47" w:rsidRDefault="003D17F4" w:rsidP="00F737C9">
      <w:pPr>
        <w:spacing w:after="0" w:line="240" w:lineRule="auto"/>
        <w:ind w:firstLine="709"/>
        <w:contextualSpacing/>
        <w:jc w:val="both"/>
        <w:textAlignment w:val="baseline"/>
        <w:rPr>
          <w:rFonts w:ascii="Times New Roman" w:hAnsi="Times New Roman"/>
          <w:sz w:val="28"/>
          <w:szCs w:val="28"/>
          <w:lang w:val="uk-UA" w:eastAsia="ru-RU"/>
        </w:rPr>
      </w:pPr>
      <w:r w:rsidRPr="00616D47">
        <w:rPr>
          <w:rFonts w:ascii="Times New Roman" w:hAnsi="Times New Roman"/>
          <w:sz w:val="28"/>
          <w:szCs w:val="28"/>
          <w:lang w:val="uk-UA" w:eastAsia="ru-RU"/>
        </w:rPr>
        <w:t xml:space="preserve">У порівнянні з </w:t>
      </w:r>
      <w:r w:rsidR="00F72946" w:rsidRPr="00616D47">
        <w:rPr>
          <w:rFonts w:ascii="Times New Roman" w:hAnsi="Times New Roman"/>
          <w:sz w:val="28"/>
          <w:szCs w:val="28"/>
          <w:lang w:val="uk-UA" w:eastAsia="ru-RU"/>
        </w:rPr>
        <w:t>І</w:t>
      </w:r>
      <w:r w:rsidR="00616D47">
        <w:rPr>
          <w:rFonts w:ascii="Times New Roman" w:hAnsi="Times New Roman"/>
          <w:sz w:val="28"/>
          <w:szCs w:val="28"/>
          <w:lang w:val="uk-UA" w:eastAsia="ru-RU"/>
        </w:rPr>
        <w:t xml:space="preserve"> півріччям</w:t>
      </w:r>
      <w:r w:rsidRPr="00616D47">
        <w:rPr>
          <w:rFonts w:ascii="Times New Roman" w:hAnsi="Times New Roman"/>
          <w:sz w:val="28"/>
          <w:szCs w:val="28"/>
          <w:lang w:val="uk-UA" w:eastAsia="ru-RU"/>
        </w:rPr>
        <w:t xml:space="preserve"> 2024</w:t>
      </w:r>
      <w:r w:rsidR="00A35890" w:rsidRPr="00616D47">
        <w:rPr>
          <w:rFonts w:ascii="Times New Roman" w:hAnsi="Times New Roman"/>
          <w:sz w:val="28"/>
          <w:szCs w:val="28"/>
          <w:lang w:val="uk-UA" w:eastAsia="ru-RU"/>
        </w:rPr>
        <w:t xml:space="preserve"> ро</w:t>
      </w:r>
      <w:r w:rsidRPr="00616D47">
        <w:rPr>
          <w:rFonts w:ascii="Times New Roman" w:hAnsi="Times New Roman"/>
          <w:sz w:val="28"/>
          <w:szCs w:val="28"/>
          <w:lang w:val="uk-UA" w:eastAsia="ru-RU"/>
        </w:rPr>
        <w:t>ку на</w:t>
      </w:r>
      <w:r w:rsidR="00616D47">
        <w:rPr>
          <w:rFonts w:ascii="Times New Roman" w:hAnsi="Times New Roman"/>
          <w:sz w:val="28"/>
          <w:szCs w:val="28"/>
          <w:lang w:val="uk-UA" w:eastAsia="ru-RU"/>
        </w:rPr>
        <w:t>дходження збільшилися на 400 229</w:t>
      </w:r>
      <w:r w:rsidR="00FE502C" w:rsidRPr="00616D47">
        <w:rPr>
          <w:rFonts w:ascii="Times New Roman" w:hAnsi="Times New Roman"/>
          <w:sz w:val="28"/>
          <w:szCs w:val="28"/>
          <w:lang w:val="uk-UA" w:eastAsia="ru-RU"/>
        </w:rPr>
        <w:t xml:space="preserve"> грн</w:t>
      </w:r>
      <w:r w:rsidR="00A35890" w:rsidRPr="00616D47">
        <w:rPr>
          <w:rFonts w:ascii="Times New Roman" w:hAnsi="Times New Roman"/>
          <w:sz w:val="28"/>
          <w:szCs w:val="28"/>
          <w:lang w:val="uk-UA" w:eastAsia="ru-RU"/>
        </w:rPr>
        <w:t>.</w:t>
      </w:r>
      <w:r w:rsidR="00616D47">
        <w:rPr>
          <w:rFonts w:ascii="Times New Roman" w:hAnsi="Times New Roman"/>
          <w:sz w:val="28"/>
          <w:szCs w:val="28"/>
          <w:lang w:val="uk-UA" w:eastAsia="ru-RU"/>
        </w:rPr>
        <w:t xml:space="preserve"> або в 2,9</w:t>
      </w:r>
      <w:r w:rsidR="00FE502C" w:rsidRPr="00616D47">
        <w:rPr>
          <w:rFonts w:ascii="Times New Roman" w:hAnsi="Times New Roman"/>
          <w:sz w:val="28"/>
          <w:szCs w:val="28"/>
          <w:lang w:val="uk-UA" w:eastAsia="ru-RU"/>
        </w:rPr>
        <w:t xml:space="preserve"> рази. Перевиконання </w:t>
      </w:r>
      <w:r w:rsidR="0088197D" w:rsidRPr="00616D47">
        <w:rPr>
          <w:rFonts w:ascii="Times New Roman" w:hAnsi="Times New Roman"/>
          <w:sz w:val="28"/>
          <w:szCs w:val="28"/>
          <w:lang w:val="uk-UA" w:eastAsia="ru-RU"/>
        </w:rPr>
        <w:t xml:space="preserve">пояснюється незапланованим надходженням податку від ТОВ «Еліт Буд-Гарант» (+131 500 грн), ТОВ «Злата Буд-М» (+82 100 грн), </w:t>
      </w:r>
      <w:r w:rsidR="003F3A9F" w:rsidRPr="00616D47">
        <w:rPr>
          <w:rFonts w:ascii="Times New Roman" w:hAnsi="Times New Roman"/>
          <w:sz w:val="28"/>
          <w:szCs w:val="28"/>
          <w:lang w:val="uk-UA" w:eastAsia="ru-RU"/>
        </w:rPr>
        <w:t>МП «Комунальник» (+51 276 грн)</w:t>
      </w:r>
      <w:r w:rsidR="004D50F2" w:rsidRPr="00616D47">
        <w:rPr>
          <w:rFonts w:ascii="Times New Roman" w:hAnsi="Times New Roman"/>
          <w:sz w:val="28"/>
          <w:szCs w:val="28"/>
          <w:lang w:val="uk-UA" w:eastAsia="ru-RU"/>
        </w:rPr>
        <w:t xml:space="preserve"> та ін.;</w:t>
      </w:r>
    </w:p>
    <w:p w:rsidR="00A35890" w:rsidRPr="00F25F91" w:rsidRDefault="004D50F2" w:rsidP="00F737C9">
      <w:pPr>
        <w:spacing w:after="0" w:line="240" w:lineRule="auto"/>
        <w:ind w:firstLine="709"/>
        <w:contextualSpacing/>
        <w:jc w:val="both"/>
        <w:textAlignment w:val="baseline"/>
        <w:rPr>
          <w:rFonts w:ascii="Times New Roman" w:hAnsi="Times New Roman"/>
          <w:sz w:val="28"/>
          <w:szCs w:val="28"/>
          <w:lang w:val="uk-UA" w:eastAsia="ru-RU"/>
        </w:rPr>
      </w:pPr>
      <w:r w:rsidRPr="00F25F91">
        <w:rPr>
          <w:rFonts w:ascii="Times New Roman" w:hAnsi="Times New Roman"/>
          <w:b/>
          <w:i/>
          <w:sz w:val="28"/>
          <w:szCs w:val="28"/>
          <w:lang w:val="uk-UA" w:eastAsia="ru-RU"/>
        </w:rPr>
        <w:t>-</w:t>
      </w:r>
      <w:r w:rsidR="00F72946" w:rsidRPr="00F25F91">
        <w:rPr>
          <w:rFonts w:ascii="Times New Roman" w:hAnsi="Times New Roman"/>
          <w:b/>
          <w:i/>
          <w:sz w:val="28"/>
          <w:szCs w:val="28"/>
          <w:lang w:val="uk-UA" w:eastAsia="ru-RU"/>
        </w:rPr>
        <w:t xml:space="preserve"> </w:t>
      </w:r>
      <w:r w:rsidR="00A35890" w:rsidRPr="00F25F91">
        <w:rPr>
          <w:rFonts w:ascii="Times New Roman" w:hAnsi="Times New Roman"/>
          <w:b/>
          <w:i/>
          <w:sz w:val="28"/>
          <w:szCs w:val="28"/>
          <w:lang w:val="uk-UA" w:eastAsia="ru-RU"/>
        </w:rPr>
        <w:t xml:space="preserve">ККД 18050400 «Єдиний податок з фізичних осіб»  - </w:t>
      </w:r>
      <w:r w:rsidR="00616D47" w:rsidRPr="00F25F91">
        <w:rPr>
          <w:rFonts w:ascii="Times New Roman" w:hAnsi="Times New Roman"/>
          <w:sz w:val="28"/>
          <w:szCs w:val="28"/>
          <w:lang w:val="uk-UA" w:eastAsia="ru-RU"/>
        </w:rPr>
        <w:t>надійшло до бюджету 3 745 018 гривень, що в 1,2</w:t>
      </w:r>
      <w:r w:rsidRPr="00F25F91">
        <w:rPr>
          <w:rFonts w:ascii="Times New Roman" w:hAnsi="Times New Roman"/>
          <w:sz w:val="28"/>
          <w:szCs w:val="28"/>
          <w:lang w:val="uk-UA" w:eastAsia="ru-RU"/>
        </w:rPr>
        <w:t xml:space="preserve"> </w:t>
      </w:r>
      <w:r w:rsidR="00F25F91" w:rsidRPr="00F25F91">
        <w:rPr>
          <w:rFonts w:ascii="Times New Roman" w:hAnsi="Times New Roman"/>
          <w:sz w:val="28"/>
          <w:szCs w:val="28"/>
          <w:lang w:val="uk-UA" w:eastAsia="ru-RU"/>
        </w:rPr>
        <w:t>рази або на 605 017 гривень</w:t>
      </w:r>
      <w:r w:rsidR="00A35890" w:rsidRPr="00F25F91">
        <w:rPr>
          <w:rFonts w:ascii="Times New Roman" w:hAnsi="Times New Roman"/>
          <w:sz w:val="28"/>
          <w:szCs w:val="28"/>
          <w:lang w:val="uk-UA" w:eastAsia="ru-RU"/>
        </w:rPr>
        <w:t xml:space="preserve"> більше ніж</w:t>
      </w:r>
      <w:r w:rsidR="001C3219" w:rsidRPr="00F25F91">
        <w:rPr>
          <w:rFonts w:ascii="Times New Roman" w:hAnsi="Times New Roman"/>
          <w:sz w:val="28"/>
          <w:szCs w:val="28"/>
          <w:lang w:val="uk-UA" w:eastAsia="ru-RU"/>
        </w:rPr>
        <w:t xml:space="preserve"> </w:t>
      </w:r>
      <w:r w:rsidRPr="00F25F91">
        <w:rPr>
          <w:rFonts w:ascii="Times New Roman" w:hAnsi="Times New Roman"/>
          <w:sz w:val="28"/>
          <w:szCs w:val="28"/>
          <w:lang w:val="uk-UA" w:eastAsia="ru-RU"/>
        </w:rPr>
        <w:t>планові показники та</w:t>
      </w:r>
      <w:r w:rsidR="003F3A9F" w:rsidRPr="00F25F91">
        <w:rPr>
          <w:rFonts w:ascii="Times New Roman" w:hAnsi="Times New Roman"/>
          <w:sz w:val="28"/>
          <w:szCs w:val="28"/>
          <w:lang w:val="uk-UA" w:eastAsia="ru-RU"/>
        </w:rPr>
        <w:t xml:space="preserve"> на</w:t>
      </w:r>
      <w:r w:rsidRPr="00F25F91">
        <w:rPr>
          <w:rFonts w:ascii="Times New Roman" w:hAnsi="Times New Roman"/>
          <w:sz w:val="28"/>
          <w:szCs w:val="28"/>
          <w:lang w:val="uk-UA" w:eastAsia="ru-RU"/>
        </w:rPr>
        <w:t xml:space="preserve"> суму</w:t>
      </w:r>
      <w:r w:rsidR="003F3A9F" w:rsidRPr="00F25F91">
        <w:rPr>
          <w:rFonts w:ascii="Times New Roman" w:hAnsi="Times New Roman"/>
          <w:sz w:val="28"/>
          <w:szCs w:val="28"/>
          <w:lang w:val="uk-UA" w:eastAsia="ru-RU"/>
        </w:rPr>
        <w:t xml:space="preserve"> </w:t>
      </w:r>
      <w:r w:rsidR="00F25F91" w:rsidRPr="00F25F91">
        <w:rPr>
          <w:rFonts w:ascii="Times New Roman" w:hAnsi="Times New Roman"/>
          <w:sz w:val="28"/>
          <w:szCs w:val="28"/>
          <w:lang w:val="uk-UA" w:eastAsia="ru-RU"/>
        </w:rPr>
        <w:t>955 424 гривні</w:t>
      </w:r>
      <w:r w:rsidR="00A35890" w:rsidRPr="00F25F91">
        <w:rPr>
          <w:rFonts w:ascii="Times New Roman" w:hAnsi="Times New Roman"/>
          <w:sz w:val="28"/>
          <w:szCs w:val="28"/>
          <w:lang w:val="uk-UA" w:eastAsia="ru-RU"/>
        </w:rPr>
        <w:t xml:space="preserve"> більше ніж фактичні пока</w:t>
      </w:r>
      <w:r w:rsidR="003F3A9F" w:rsidRPr="00F25F91">
        <w:rPr>
          <w:rFonts w:ascii="Times New Roman" w:hAnsi="Times New Roman"/>
          <w:sz w:val="28"/>
          <w:szCs w:val="28"/>
          <w:lang w:val="uk-UA" w:eastAsia="ru-RU"/>
        </w:rPr>
        <w:t>зники за відповідний період 2024</w:t>
      </w:r>
      <w:r w:rsidR="00A35890" w:rsidRPr="00F25F91">
        <w:rPr>
          <w:rFonts w:ascii="Times New Roman" w:hAnsi="Times New Roman"/>
          <w:sz w:val="28"/>
          <w:szCs w:val="28"/>
          <w:lang w:val="uk-UA" w:eastAsia="ru-RU"/>
        </w:rPr>
        <w:t xml:space="preserve"> року. </w:t>
      </w:r>
      <w:r w:rsidR="00F53751" w:rsidRPr="00F25F91">
        <w:rPr>
          <w:rFonts w:ascii="Times New Roman" w:hAnsi="Times New Roman"/>
          <w:sz w:val="28"/>
          <w:szCs w:val="28"/>
          <w:lang w:val="uk-UA" w:eastAsia="ru-RU"/>
        </w:rPr>
        <w:t>Ріст доходів пояснюється</w:t>
      </w:r>
      <w:r w:rsidR="00F53751" w:rsidRPr="00F25F91">
        <w:rPr>
          <w:rFonts w:ascii="Times New Roman" w:hAnsi="Times New Roman"/>
          <w:color w:val="FF0000"/>
          <w:sz w:val="28"/>
          <w:szCs w:val="28"/>
          <w:lang w:val="uk-UA" w:eastAsia="ru-RU"/>
        </w:rPr>
        <w:t xml:space="preserve"> </w:t>
      </w:r>
      <w:r w:rsidR="00F53751" w:rsidRPr="00F25F91">
        <w:rPr>
          <w:rFonts w:ascii="Times New Roman" w:hAnsi="Times New Roman"/>
          <w:sz w:val="28"/>
          <w:szCs w:val="28"/>
          <w:lang w:val="uk-UA" w:eastAsia="ru-RU"/>
        </w:rPr>
        <w:t>з</w:t>
      </w:r>
      <w:r w:rsidRPr="00F25F91">
        <w:rPr>
          <w:rFonts w:ascii="Times New Roman" w:hAnsi="Times New Roman"/>
          <w:sz w:val="28"/>
          <w:szCs w:val="28"/>
          <w:lang w:val="uk-UA" w:eastAsia="ru-RU"/>
        </w:rPr>
        <w:t>більшення</w:t>
      </w:r>
      <w:r w:rsidR="00F53751" w:rsidRPr="00F25F91">
        <w:rPr>
          <w:rFonts w:ascii="Times New Roman" w:hAnsi="Times New Roman"/>
          <w:sz w:val="28"/>
          <w:szCs w:val="28"/>
          <w:lang w:val="uk-UA" w:eastAsia="ru-RU"/>
        </w:rPr>
        <w:t>м</w:t>
      </w:r>
      <w:r w:rsidRPr="00F25F91">
        <w:rPr>
          <w:rFonts w:ascii="Times New Roman" w:hAnsi="Times New Roman"/>
          <w:sz w:val="28"/>
          <w:szCs w:val="28"/>
          <w:lang w:val="uk-UA" w:eastAsia="ru-RU"/>
        </w:rPr>
        <w:t xml:space="preserve"> кількості</w:t>
      </w:r>
      <w:r w:rsidR="00745460" w:rsidRPr="00F25F91">
        <w:rPr>
          <w:rFonts w:ascii="Times New Roman" w:hAnsi="Times New Roman"/>
          <w:sz w:val="28"/>
          <w:szCs w:val="28"/>
          <w:lang w:val="uk-UA" w:eastAsia="ru-RU"/>
        </w:rPr>
        <w:t xml:space="preserve"> ФОПів (+ </w:t>
      </w:r>
      <w:r w:rsidR="00745460" w:rsidRPr="00F25F91">
        <w:rPr>
          <w:rFonts w:ascii="Times New Roman" w:hAnsi="Times New Roman"/>
          <w:sz w:val="28"/>
          <w:szCs w:val="28"/>
          <w:lang w:eastAsia="ru-RU"/>
        </w:rPr>
        <w:t>59</w:t>
      </w:r>
      <w:r w:rsidRPr="00F25F91">
        <w:rPr>
          <w:rFonts w:ascii="Times New Roman" w:hAnsi="Times New Roman"/>
          <w:sz w:val="28"/>
          <w:szCs w:val="28"/>
          <w:lang w:val="uk-UA" w:eastAsia="ru-RU"/>
        </w:rPr>
        <w:t xml:space="preserve"> од.), що</w:t>
      </w:r>
      <w:r w:rsidR="00A35890" w:rsidRPr="00F25F91">
        <w:rPr>
          <w:rFonts w:ascii="Times New Roman" w:hAnsi="Times New Roman"/>
          <w:sz w:val="28"/>
          <w:szCs w:val="28"/>
          <w:lang w:val="uk-UA" w:eastAsia="ru-RU"/>
        </w:rPr>
        <w:t xml:space="preserve"> поновили сплату єдиного податку до сільського бюджету, надходж</w:t>
      </w:r>
      <w:r w:rsidR="000F5D43" w:rsidRPr="00F25F91">
        <w:rPr>
          <w:rFonts w:ascii="Times New Roman" w:hAnsi="Times New Roman"/>
          <w:sz w:val="28"/>
          <w:szCs w:val="28"/>
          <w:lang w:val="uk-UA" w:eastAsia="ru-RU"/>
        </w:rPr>
        <w:t>ен</w:t>
      </w:r>
      <w:r w:rsidR="00745460" w:rsidRPr="00F25F91">
        <w:rPr>
          <w:rFonts w:ascii="Times New Roman" w:hAnsi="Times New Roman"/>
          <w:sz w:val="28"/>
          <w:szCs w:val="28"/>
          <w:lang w:val="uk-UA" w:eastAsia="ru-RU"/>
        </w:rPr>
        <w:t>ня від яких становлять 428 951</w:t>
      </w:r>
      <w:r w:rsidR="00A35890" w:rsidRPr="00F25F91">
        <w:rPr>
          <w:rFonts w:ascii="Times New Roman" w:hAnsi="Times New Roman"/>
          <w:sz w:val="28"/>
          <w:szCs w:val="28"/>
          <w:lang w:val="uk-UA" w:eastAsia="ru-RU"/>
        </w:rPr>
        <w:t xml:space="preserve"> грн.</w:t>
      </w:r>
      <w:r w:rsidR="00745460" w:rsidRPr="00F25F91">
        <w:rPr>
          <w:rFonts w:ascii="Times New Roman" w:hAnsi="Times New Roman"/>
          <w:sz w:val="28"/>
          <w:szCs w:val="28"/>
          <w:lang w:eastAsia="ru-RU"/>
        </w:rPr>
        <w:t xml:space="preserve"> </w:t>
      </w:r>
      <w:r w:rsidR="00745460" w:rsidRPr="00F25F91">
        <w:rPr>
          <w:rFonts w:ascii="Times New Roman" w:hAnsi="Times New Roman"/>
          <w:sz w:val="28"/>
          <w:szCs w:val="28"/>
          <w:lang w:val="uk-UA" w:eastAsia="ru-RU"/>
        </w:rPr>
        <w:t>Разом з тим, збільшились надходження від ФОП Бучко О.М. (+77 000 грн), ФОП</w:t>
      </w:r>
      <w:r w:rsidR="00F72946" w:rsidRPr="00F25F91">
        <w:rPr>
          <w:rFonts w:ascii="Times New Roman" w:hAnsi="Times New Roman"/>
          <w:sz w:val="28"/>
          <w:szCs w:val="28"/>
          <w:lang w:val="uk-UA" w:eastAsia="ru-RU"/>
        </w:rPr>
        <w:t> </w:t>
      </w:r>
      <w:r w:rsidR="00745460" w:rsidRPr="00F25F91">
        <w:rPr>
          <w:rFonts w:ascii="Times New Roman" w:hAnsi="Times New Roman"/>
          <w:sz w:val="28"/>
          <w:szCs w:val="28"/>
          <w:lang w:val="uk-UA" w:eastAsia="ru-RU"/>
        </w:rPr>
        <w:t>Твердохліб В.О. (+ 100 860 грн), ФОП Медяний Є.Є. (+ 96 370 грн), ФОП Негров О.Г. (+63 210 грн)</w:t>
      </w:r>
      <w:r w:rsidR="00F53751" w:rsidRPr="00F25F91">
        <w:rPr>
          <w:rFonts w:ascii="Times New Roman" w:hAnsi="Times New Roman"/>
          <w:sz w:val="28"/>
          <w:szCs w:val="28"/>
          <w:lang w:val="uk-UA" w:eastAsia="ru-RU"/>
        </w:rPr>
        <w:t>;</w:t>
      </w:r>
    </w:p>
    <w:p w:rsidR="00A35890" w:rsidRPr="00F25F91" w:rsidRDefault="00F53751" w:rsidP="00F737C9">
      <w:pPr>
        <w:spacing w:after="0" w:line="240" w:lineRule="auto"/>
        <w:ind w:firstLine="709"/>
        <w:jc w:val="both"/>
        <w:rPr>
          <w:rFonts w:ascii="Times New Roman" w:hAnsi="Times New Roman"/>
          <w:sz w:val="28"/>
          <w:szCs w:val="28"/>
          <w:lang w:val="uk-UA"/>
        </w:rPr>
      </w:pPr>
      <w:r w:rsidRPr="00F25F91">
        <w:rPr>
          <w:rFonts w:ascii="Times New Roman" w:hAnsi="Times New Roman"/>
          <w:b/>
          <w:bCs/>
          <w:i/>
          <w:sz w:val="28"/>
          <w:szCs w:val="28"/>
          <w:lang w:val="uk-UA"/>
        </w:rPr>
        <w:t>-</w:t>
      </w:r>
      <w:r w:rsidR="00A35890" w:rsidRPr="00F25F91">
        <w:rPr>
          <w:rFonts w:ascii="Times New Roman" w:hAnsi="Times New Roman"/>
          <w:b/>
          <w:bCs/>
          <w:i/>
          <w:sz w:val="28"/>
          <w:szCs w:val="28"/>
          <w:lang w:val="uk-UA"/>
        </w:rPr>
        <w:t xml:space="preserve"> ККД 18050500 «Єдиний податок з сільськогосподарських товаровиробників</w:t>
      </w:r>
      <w:r w:rsidR="00A35890" w:rsidRPr="00F25F91">
        <w:rPr>
          <w:rFonts w:ascii="Times New Roman" w:hAnsi="Times New Roman"/>
          <w:b/>
          <w:i/>
          <w:sz w:val="28"/>
          <w:szCs w:val="28"/>
          <w:lang w:val="uk-UA"/>
        </w:rPr>
        <w:t xml:space="preserve">, </w:t>
      </w:r>
      <w:r w:rsidR="00A35890" w:rsidRPr="00F25F91">
        <w:rPr>
          <w:rFonts w:ascii="Times New Roman" w:hAnsi="Times New Roman"/>
          <w:b/>
          <w:bCs/>
          <w:i/>
          <w:sz w:val="28"/>
          <w:szCs w:val="28"/>
          <w:lang w:val="uk-UA"/>
        </w:rPr>
        <w:t>у яких частка сільськогосподарського товаровиробництва за попередній податковий (звітний) рік дорівнює або перевищує 75 відсотків</w:t>
      </w:r>
      <w:r w:rsidR="00745460" w:rsidRPr="00F25F91">
        <w:rPr>
          <w:rFonts w:ascii="Times New Roman" w:hAnsi="Times New Roman"/>
          <w:sz w:val="28"/>
          <w:szCs w:val="28"/>
          <w:lang w:val="uk-UA"/>
        </w:rPr>
        <w:t xml:space="preserve"> (питома вага якого в за</w:t>
      </w:r>
      <w:r w:rsidR="00F25F91" w:rsidRPr="00F25F91">
        <w:rPr>
          <w:rFonts w:ascii="Times New Roman" w:hAnsi="Times New Roman"/>
          <w:sz w:val="28"/>
          <w:szCs w:val="28"/>
          <w:lang w:val="uk-UA"/>
        </w:rPr>
        <w:t>гальній сумі доходів становить 6</w:t>
      </w:r>
      <w:r w:rsidR="00745460" w:rsidRPr="00F25F91">
        <w:rPr>
          <w:rFonts w:ascii="Times New Roman" w:hAnsi="Times New Roman"/>
          <w:sz w:val="28"/>
          <w:szCs w:val="28"/>
          <w:lang w:val="uk-UA"/>
        </w:rPr>
        <w:t>,7</w:t>
      </w:r>
      <w:r w:rsidR="00A35890" w:rsidRPr="00F25F91">
        <w:rPr>
          <w:rFonts w:ascii="Times New Roman" w:hAnsi="Times New Roman"/>
          <w:sz w:val="28"/>
          <w:szCs w:val="28"/>
          <w:lang w:val="uk-UA"/>
        </w:rPr>
        <w:t xml:space="preserve"> відсотка</w:t>
      </w:r>
      <w:r w:rsidR="000F5D43" w:rsidRPr="00F25F91">
        <w:rPr>
          <w:rFonts w:ascii="Times New Roman" w:hAnsi="Times New Roman"/>
          <w:sz w:val="28"/>
          <w:szCs w:val="28"/>
          <w:lang w:val="uk-UA"/>
        </w:rPr>
        <w:t>)</w:t>
      </w:r>
      <w:r w:rsidRPr="00F25F91">
        <w:rPr>
          <w:rFonts w:ascii="Times New Roman" w:hAnsi="Times New Roman"/>
          <w:sz w:val="28"/>
          <w:szCs w:val="28"/>
          <w:lang w:val="uk-UA"/>
        </w:rPr>
        <w:t xml:space="preserve">, </w:t>
      </w:r>
      <w:r w:rsidR="00F25F91" w:rsidRPr="00F25F91">
        <w:rPr>
          <w:rFonts w:ascii="Times New Roman" w:hAnsi="Times New Roman"/>
          <w:sz w:val="28"/>
          <w:szCs w:val="28"/>
          <w:lang w:val="uk-UA"/>
        </w:rPr>
        <w:t>надійшло до бюджету 2 724 957</w:t>
      </w:r>
      <w:r w:rsidR="006F1EB8" w:rsidRPr="00F25F91">
        <w:rPr>
          <w:rFonts w:ascii="Times New Roman" w:hAnsi="Times New Roman"/>
          <w:sz w:val="28"/>
          <w:szCs w:val="28"/>
          <w:lang w:val="uk-UA"/>
        </w:rPr>
        <w:t xml:space="preserve"> гривень</w:t>
      </w:r>
      <w:r w:rsidR="00F25F91" w:rsidRPr="00F25F91">
        <w:rPr>
          <w:rFonts w:ascii="Times New Roman" w:hAnsi="Times New Roman"/>
          <w:sz w:val="28"/>
          <w:szCs w:val="28"/>
          <w:lang w:val="uk-UA"/>
        </w:rPr>
        <w:t>, що в 3</w:t>
      </w:r>
      <w:r w:rsidR="00745460" w:rsidRPr="00F25F91">
        <w:rPr>
          <w:rFonts w:ascii="Times New Roman" w:hAnsi="Times New Roman"/>
          <w:sz w:val="28"/>
          <w:szCs w:val="28"/>
          <w:lang w:val="uk-UA"/>
        </w:rPr>
        <w:t>,4</w:t>
      </w:r>
      <w:r w:rsidR="00E8670C" w:rsidRPr="00F25F91">
        <w:rPr>
          <w:rFonts w:ascii="Times New Roman" w:hAnsi="Times New Roman"/>
          <w:sz w:val="28"/>
          <w:szCs w:val="28"/>
          <w:lang w:val="uk-UA"/>
        </w:rPr>
        <w:t> </w:t>
      </w:r>
      <w:r w:rsidR="00745460" w:rsidRPr="00F25F91">
        <w:rPr>
          <w:rFonts w:ascii="Times New Roman" w:hAnsi="Times New Roman"/>
          <w:sz w:val="28"/>
          <w:szCs w:val="28"/>
          <w:lang w:val="uk-UA"/>
        </w:rPr>
        <w:t xml:space="preserve">рази більше  плану на </w:t>
      </w:r>
      <w:r w:rsidR="00F72946" w:rsidRPr="00F25F91">
        <w:rPr>
          <w:rFonts w:ascii="Times New Roman" w:hAnsi="Times New Roman"/>
          <w:sz w:val="28"/>
          <w:szCs w:val="28"/>
          <w:lang w:val="uk-UA"/>
        </w:rPr>
        <w:t>І</w:t>
      </w:r>
      <w:r w:rsidR="00F25F91" w:rsidRPr="00F25F91">
        <w:rPr>
          <w:rFonts w:ascii="Times New Roman" w:hAnsi="Times New Roman"/>
          <w:sz w:val="28"/>
          <w:szCs w:val="28"/>
          <w:lang w:val="uk-UA"/>
        </w:rPr>
        <w:t xml:space="preserve"> півріччя</w:t>
      </w:r>
      <w:r w:rsidR="00745460" w:rsidRPr="00F25F91">
        <w:rPr>
          <w:rFonts w:ascii="Times New Roman" w:hAnsi="Times New Roman"/>
          <w:sz w:val="28"/>
          <w:szCs w:val="28"/>
          <w:lang w:val="uk-UA"/>
        </w:rPr>
        <w:t xml:space="preserve"> 2025</w:t>
      </w:r>
      <w:r w:rsidR="00A35890" w:rsidRPr="00F25F91">
        <w:rPr>
          <w:rFonts w:ascii="Times New Roman" w:hAnsi="Times New Roman"/>
          <w:sz w:val="28"/>
          <w:szCs w:val="28"/>
          <w:lang w:val="uk-UA"/>
        </w:rPr>
        <w:t xml:space="preserve"> року. </w:t>
      </w:r>
    </w:p>
    <w:p w:rsidR="00A35890" w:rsidRPr="00F25F91" w:rsidRDefault="00EB5CF6" w:rsidP="00F737C9">
      <w:pPr>
        <w:spacing w:after="0" w:line="240" w:lineRule="auto"/>
        <w:ind w:firstLine="709"/>
        <w:jc w:val="both"/>
        <w:rPr>
          <w:rFonts w:ascii="Times New Roman" w:hAnsi="Times New Roman"/>
          <w:sz w:val="28"/>
          <w:szCs w:val="28"/>
          <w:lang w:val="uk-UA"/>
        </w:rPr>
      </w:pPr>
      <w:r w:rsidRPr="00F25F91">
        <w:rPr>
          <w:rFonts w:ascii="Times New Roman" w:hAnsi="Times New Roman"/>
          <w:sz w:val="28"/>
          <w:szCs w:val="28"/>
          <w:lang w:val="uk-UA"/>
        </w:rPr>
        <w:t xml:space="preserve">У порівнянні з відповідним періодом минулого року спостерігається ріст надходжень </w:t>
      </w:r>
      <w:r w:rsidR="00F25F91" w:rsidRPr="00F25F91">
        <w:rPr>
          <w:rFonts w:ascii="Times New Roman" w:hAnsi="Times New Roman"/>
          <w:sz w:val="28"/>
          <w:szCs w:val="28"/>
          <w:lang w:val="uk-UA"/>
        </w:rPr>
        <w:t>у 1,5 рази або на 874 262 гривні</w:t>
      </w:r>
      <w:r w:rsidRPr="00F25F91">
        <w:rPr>
          <w:rFonts w:ascii="Times New Roman" w:hAnsi="Times New Roman"/>
          <w:sz w:val="28"/>
          <w:szCs w:val="28"/>
          <w:lang w:val="uk-UA"/>
        </w:rPr>
        <w:t xml:space="preserve"> за рахунок сільськогосподарських підприємств: ТОВ</w:t>
      </w:r>
      <w:r w:rsidR="00F25F91">
        <w:rPr>
          <w:rFonts w:ascii="Times New Roman" w:hAnsi="Times New Roman"/>
          <w:sz w:val="28"/>
          <w:szCs w:val="28"/>
          <w:lang w:val="uk-UA"/>
        </w:rPr>
        <w:t xml:space="preserve"> «Агрофармінг» (+24 978</w:t>
      </w:r>
      <w:r w:rsidR="00C9469F" w:rsidRPr="00F25F91">
        <w:rPr>
          <w:rFonts w:ascii="Times New Roman" w:hAnsi="Times New Roman"/>
          <w:sz w:val="28"/>
          <w:szCs w:val="28"/>
          <w:lang w:val="uk-UA"/>
        </w:rPr>
        <w:t xml:space="preserve"> грн),</w:t>
      </w:r>
      <w:r w:rsidR="00F53751" w:rsidRPr="00F25F91">
        <w:rPr>
          <w:rFonts w:ascii="Times New Roman" w:hAnsi="Times New Roman"/>
          <w:sz w:val="28"/>
          <w:szCs w:val="28"/>
          <w:lang w:val="uk-UA"/>
        </w:rPr>
        <w:t xml:space="preserve"> </w:t>
      </w:r>
      <w:r w:rsidR="00C9469F" w:rsidRPr="00F25F91">
        <w:rPr>
          <w:rFonts w:ascii="Times New Roman" w:hAnsi="Times New Roman"/>
          <w:sz w:val="28"/>
          <w:szCs w:val="28"/>
          <w:lang w:val="uk-UA"/>
        </w:rPr>
        <w:t>ПСП</w:t>
      </w:r>
      <w:r w:rsidR="00F72946" w:rsidRPr="00F25F91">
        <w:rPr>
          <w:rFonts w:ascii="Times New Roman" w:hAnsi="Times New Roman"/>
          <w:sz w:val="28"/>
          <w:szCs w:val="28"/>
          <w:lang w:val="uk-UA"/>
        </w:rPr>
        <w:t> </w:t>
      </w:r>
      <w:r w:rsidR="00F25F91">
        <w:rPr>
          <w:rFonts w:ascii="Times New Roman" w:hAnsi="Times New Roman"/>
          <w:sz w:val="28"/>
          <w:szCs w:val="28"/>
          <w:lang w:val="uk-UA"/>
        </w:rPr>
        <w:t>«АГРО-УРОЖАЙ» (+364 791</w:t>
      </w:r>
      <w:r w:rsidR="00C9469F" w:rsidRPr="00F25F91">
        <w:rPr>
          <w:rFonts w:ascii="Times New Roman" w:hAnsi="Times New Roman"/>
          <w:sz w:val="28"/>
          <w:szCs w:val="28"/>
          <w:lang w:val="uk-UA"/>
        </w:rPr>
        <w:t xml:space="preserve"> грн)</w:t>
      </w:r>
      <w:r w:rsidRPr="00F25F91">
        <w:rPr>
          <w:rFonts w:ascii="Times New Roman" w:hAnsi="Times New Roman"/>
          <w:sz w:val="28"/>
          <w:szCs w:val="28"/>
          <w:lang w:val="uk-UA"/>
        </w:rPr>
        <w:t>,</w:t>
      </w:r>
      <w:r w:rsidR="00F25F91">
        <w:rPr>
          <w:rFonts w:ascii="Times New Roman" w:hAnsi="Times New Roman"/>
          <w:sz w:val="28"/>
          <w:szCs w:val="28"/>
          <w:lang w:val="uk-UA"/>
        </w:rPr>
        <w:t xml:space="preserve"> СГВК «АВАНГАРД» (+ 5</w:t>
      </w:r>
      <w:r w:rsidR="00C9469F" w:rsidRPr="00F25F91">
        <w:rPr>
          <w:rFonts w:ascii="Times New Roman" w:hAnsi="Times New Roman"/>
          <w:sz w:val="28"/>
          <w:szCs w:val="28"/>
          <w:lang w:val="uk-UA"/>
        </w:rPr>
        <w:t>5</w:t>
      </w:r>
      <w:r w:rsidR="00F25F91">
        <w:rPr>
          <w:rFonts w:ascii="Times New Roman" w:hAnsi="Times New Roman"/>
          <w:sz w:val="28"/>
          <w:szCs w:val="28"/>
          <w:lang w:val="uk-UA"/>
        </w:rPr>
        <w:t xml:space="preserve"> 955 грн), ТОВ ТАС «Таврія» (+ 619</w:t>
      </w:r>
      <w:r w:rsidR="00F25F91">
        <w:rPr>
          <w:rFonts w:ascii="Times New Roman" w:hAnsi="Times New Roman"/>
          <w:sz w:val="28"/>
          <w:szCs w:val="28"/>
          <w:lang w:val="en-US"/>
        </w:rPr>
        <w:t> </w:t>
      </w:r>
      <w:r w:rsidR="00F25F91">
        <w:rPr>
          <w:rFonts w:ascii="Times New Roman" w:hAnsi="Times New Roman"/>
          <w:sz w:val="28"/>
          <w:szCs w:val="28"/>
          <w:lang w:val="uk-UA"/>
        </w:rPr>
        <w:t>667</w:t>
      </w:r>
      <w:r w:rsidR="00C9469F" w:rsidRPr="00F25F91">
        <w:rPr>
          <w:rFonts w:ascii="Times New Roman" w:hAnsi="Times New Roman"/>
          <w:sz w:val="28"/>
          <w:szCs w:val="28"/>
          <w:lang w:val="uk-UA"/>
        </w:rPr>
        <w:t xml:space="preserve"> грн) та ін.,</w:t>
      </w:r>
      <w:r w:rsidRPr="00F25F91">
        <w:rPr>
          <w:rFonts w:ascii="Times New Roman" w:hAnsi="Times New Roman"/>
          <w:sz w:val="28"/>
          <w:szCs w:val="28"/>
          <w:lang w:val="uk-UA"/>
        </w:rPr>
        <w:t xml:space="preserve"> які </w:t>
      </w:r>
      <w:r w:rsidR="00C9469F" w:rsidRPr="00F25F91">
        <w:rPr>
          <w:rFonts w:ascii="Times New Roman" w:hAnsi="Times New Roman"/>
          <w:sz w:val="28"/>
          <w:szCs w:val="28"/>
          <w:lang w:val="uk-UA"/>
        </w:rPr>
        <w:t xml:space="preserve">у 2024 році </w:t>
      </w:r>
      <w:r w:rsidRPr="00F25F91">
        <w:rPr>
          <w:rFonts w:ascii="Times New Roman" w:hAnsi="Times New Roman"/>
          <w:sz w:val="28"/>
          <w:szCs w:val="28"/>
          <w:lang w:val="uk-UA"/>
        </w:rPr>
        <w:t>поновили свою госп</w:t>
      </w:r>
      <w:r w:rsidR="00C9469F" w:rsidRPr="00F25F91">
        <w:rPr>
          <w:rFonts w:ascii="Times New Roman" w:hAnsi="Times New Roman"/>
          <w:sz w:val="28"/>
          <w:szCs w:val="28"/>
          <w:lang w:val="uk-UA"/>
        </w:rPr>
        <w:t>одарську діяльність та сплатили єдиний податок за 4 квартал 2024 року</w:t>
      </w:r>
      <w:r w:rsidRPr="00F25F91">
        <w:rPr>
          <w:rFonts w:ascii="Times New Roman" w:hAnsi="Times New Roman"/>
          <w:sz w:val="28"/>
          <w:szCs w:val="28"/>
          <w:lang w:val="uk-UA"/>
        </w:rPr>
        <w:t>.</w:t>
      </w:r>
      <w:r w:rsidR="00C9469F" w:rsidRPr="00F25F91">
        <w:rPr>
          <w:rFonts w:ascii="Times New Roman" w:hAnsi="Times New Roman"/>
          <w:sz w:val="28"/>
          <w:szCs w:val="28"/>
          <w:lang w:val="uk-UA"/>
        </w:rPr>
        <w:t xml:space="preserve"> Також, спостерігається ріст надходжень </w:t>
      </w:r>
      <w:r w:rsidR="004D50F2" w:rsidRPr="00F25F91">
        <w:rPr>
          <w:rFonts w:ascii="Times New Roman" w:hAnsi="Times New Roman"/>
          <w:sz w:val="28"/>
          <w:szCs w:val="28"/>
          <w:lang w:val="uk-UA"/>
        </w:rPr>
        <w:t xml:space="preserve">у порівнянні з </w:t>
      </w:r>
      <w:r w:rsidR="00F72946" w:rsidRPr="00F25F91">
        <w:rPr>
          <w:rFonts w:ascii="Times New Roman" w:hAnsi="Times New Roman"/>
          <w:sz w:val="28"/>
          <w:szCs w:val="28"/>
          <w:lang w:val="uk-UA"/>
        </w:rPr>
        <w:t>І</w:t>
      </w:r>
      <w:r w:rsidR="00F25F91">
        <w:rPr>
          <w:rFonts w:ascii="Times New Roman" w:hAnsi="Times New Roman"/>
          <w:sz w:val="28"/>
          <w:szCs w:val="28"/>
          <w:lang w:val="uk-UA"/>
        </w:rPr>
        <w:t xml:space="preserve"> півріччям</w:t>
      </w:r>
      <w:r w:rsidR="004D50F2" w:rsidRPr="00F25F91">
        <w:rPr>
          <w:rFonts w:ascii="Times New Roman" w:hAnsi="Times New Roman"/>
          <w:sz w:val="28"/>
          <w:szCs w:val="28"/>
          <w:lang w:val="uk-UA"/>
        </w:rPr>
        <w:t xml:space="preserve"> 2024 року </w:t>
      </w:r>
      <w:r w:rsidR="00C9469F" w:rsidRPr="00F25F91">
        <w:rPr>
          <w:rFonts w:ascii="Times New Roman" w:hAnsi="Times New Roman"/>
          <w:sz w:val="28"/>
          <w:szCs w:val="28"/>
          <w:lang w:val="uk-UA"/>
        </w:rPr>
        <w:t xml:space="preserve">від </w:t>
      </w:r>
      <w:r w:rsidR="004D50F2" w:rsidRPr="00F25F91">
        <w:rPr>
          <w:rFonts w:ascii="Times New Roman" w:hAnsi="Times New Roman"/>
          <w:sz w:val="28"/>
          <w:szCs w:val="28"/>
          <w:lang w:val="uk-UA"/>
        </w:rPr>
        <w:t xml:space="preserve"> П</w:t>
      </w:r>
      <w:r w:rsidR="00F25F91">
        <w:rPr>
          <w:rFonts w:ascii="Times New Roman" w:hAnsi="Times New Roman"/>
          <w:sz w:val="28"/>
          <w:szCs w:val="28"/>
          <w:lang w:val="uk-UA"/>
        </w:rPr>
        <w:t>СП АГРОФІРМА «Роднічок» (+88 950 грн) та ФГ «НАДІЯ-ПАК» (+84 800</w:t>
      </w:r>
      <w:r w:rsidR="004D50F2" w:rsidRPr="00F25F91">
        <w:rPr>
          <w:rFonts w:ascii="Times New Roman" w:hAnsi="Times New Roman"/>
          <w:sz w:val="28"/>
          <w:szCs w:val="28"/>
          <w:lang w:val="uk-UA"/>
        </w:rPr>
        <w:t xml:space="preserve"> грн)</w:t>
      </w:r>
      <w:r w:rsidR="00F25F91">
        <w:rPr>
          <w:rFonts w:ascii="Times New Roman" w:hAnsi="Times New Roman"/>
          <w:sz w:val="28"/>
          <w:szCs w:val="28"/>
          <w:lang w:val="uk-UA"/>
        </w:rPr>
        <w:t>, ФГ «Південь Агро Люкс» (+73 349 грн)</w:t>
      </w:r>
      <w:r w:rsidR="004D50F2" w:rsidRPr="00F25F91">
        <w:rPr>
          <w:rFonts w:ascii="Times New Roman" w:hAnsi="Times New Roman"/>
          <w:sz w:val="28"/>
          <w:szCs w:val="28"/>
          <w:lang w:val="uk-UA"/>
        </w:rPr>
        <w:t>.</w:t>
      </w:r>
      <w:r w:rsidR="00A35890" w:rsidRPr="00F25F91">
        <w:rPr>
          <w:rFonts w:ascii="Times New Roman" w:hAnsi="Times New Roman"/>
          <w:sz w:val="28"/>
          <w:szCs w:val="28"/>
          <w:lang w:val="uk-UA"/>
        </w:rPr>
        <w:t xml:space="preserve"> </w:t>
      </w:r>
    </w:p>
    <w:p w:rsidR="00A35890" w:rsidRPr="00430551" w:rsidRDefault="00A35890" w:rsidP="00F737C9">
      <w:pPr>
        <w:spacing w:after="0" w:line="240" w:lineRule="auto"/>
        <w:ind w:firstLine="709"/>
        <w:jc w:val="both"/>
        <w:rPr>
          <w:rFonts w:ascii="Times New Roman" w:hAnsi="Times New Roman"/>
          <w:sz w:val="28"/>
          <w:szCs w:val="28"/>
          <w:lang w:val="uk-UA"/>
        </w:rPr>
      </w:pPr>
      <w:r w:rsidRPr="00430551">
        <w:rPr>
          <w:rFonts w:ascii="Times New Roman" w:hAnsi="Times New Roman"/>
          <w:b/>
          <w:i/>
          <w:sz w:val="28"/>
          <w:szCs w:val="28"/>
          <w:lang w:val="uk-UA"/>
        </w:rPr>
        <w:t xml:space="preserve">ККД 21010300 «Частина чистого прибутку (доходу) комунальних унітарних підприємств та їх об`єднань, що вилучається до відповідного місцевого бюджету» - </w:t>
      </w:r>
      <w:r w:rsidRPr="00430551">
        <w:rPr>
          <w:rFonts w:ascii="Times New Roman" w:hAnsi="Times New Roman"/>
          <w:sz w:val="28"/>
          <w:szCs w:val="28"/>
          <w:lang w:val="uk-UA"/>
        </w:rPr>
        <w:t>надійшли кошти від КП</w:t>
      </w:r>
      <w:r w:rsidR="00F53751" w:rsidRPr="00430551">
        <w:rPr>
          <w:rFonts w:ascii="Times New Roman" w:hAnsi="Times New Roman"/>
          <w:sz w:val="28"/>
          <w:szCs w:val="28"/>
          <w:lang w:val="uk-UA"/>
        </w:rPr>
        <w:t xml:space="preserve"> </w:t>
      </w:r>
      <w:r w:rsidR="00F25F91" w:rsidRPr="00430551">
        <w:rPr>
          <w:rFonts w:ascii="Times New Roman" w:hAnsi="Times New Roman"/>
          <w:sz w:val="28"/>
          <w:szCs w:val="28"/>
          <w:lang w:val="uk-UA"/>
        </w:rPr>
        <w:t>«Укрсількомунгосп» у сумі 22 100</w:t>
      </w:r>
      <w:r w:rsidR="006F1EB8" w:rsidRPr="00430551">
        <w:rPr>
          <w:rFonts w:ascii="Times New Roman" w:hAnsi="Times New Roman"/>
          <w:sz w:val="28"/>
          <w:szCs w:val="28"/>
          <w:lang w:val="uk-UA"/>
        </w:rPr>
        <w:t xml:space="preserve"> гривень</w:t>
      </w:r>
      <w:r w:rsidR="00430551" w:rsidRPr="00430551">
        <w:rPr>
          <w:rFonts w:ascii="Times New Roman" w:hAnsi="Times New Roman"/>
          <w:sz w:val="28"/>
          <w:szCs w:val="28"/>
          <w:lang w:val="uk-UA"/>
        </w:rPr>
        <w:t>, що на  3 550 грн або в 1,4 рази більше плану на 1 півріччя 2025 року</w:t>
      </w:r>
      <w:r w:rsidRPr="00430551">
        <w:rPr>
          <w:rFonts w:ascii="Times New Roman" w:hAnsi="Times New Roman"/>
          <w:sz w:val="28"/>
          <w:szCs w:val="28"/>
          <w:lang w:val="uk-UA"/>
        </w:rPr>
        <w:t>.</w:t>
      </w:r>
    </w:p>
    <w:p w:rsidR="00A35890" w:rsidRPr="00430551" w:rsidRDefault="00A35890" w:rsidP="00F737C9">
      <w:pPr>
        <w:shd w:val="clear" w:color="auto" w:fill="FFFFFF"/>
        <w:spacing w:after="0" w:line="240" w:lineRule="auto"/>
        <w:ind w:firstLine="709"/>
        <w:jc w:val="both"/>
        <w:rPr>
          <w:rFonts w:ascii="Times New Roman" w:hAnsi="Times New Roman"/>
          <w:sz w:val="28"/>
          <w:szCs w:val="28"/>
          <w:lang w:val="uk-UA"/>
        </w:rPr>
      </w:pPr>
      <w:r w:rsidRPr="00430551">
        <w:rPr>
          <w:rFonts w:ascii="Times New Roman" w:hAnsi="Times New Roman"/>
          <w:b/>
          <w:i/>
          <w:iCs/>
          <w:color w:val="000000"/>
          <w:kern w:val="28"/>
          <w:sz w:val="28"/>
          <w:szCs w:val="28"/>
          <w:lang w:val="uk-UA"/>
        </w:rPr>
        <w:t>ККД 21081100 «Адміністративні штрафи та інші санкції»</w:t>
      </w:r>
      <w:r w:rsidR="00325C3E" w:rsidRPr="00430551">
        <w:rPr>
          <w:rFonts w:ascii="Times New Roman" w:hAnsi="Times New Roman"/>
          <w:iCs/>
          <w:color w:val="000000"/>
          <w:kern w:val="28"/>
          <w:sz w:val="28"/>
          <w:szCs w:val="28"/>
          <w:lang w:val="uk-UA"/>
        </w:rPr>
        <w:t xml:space="preserve"> - за </w:t>
      </w:r>
      <w:r w:rsidR="00F72946" w:rsidRPr="00430551">
        <w:rPr>
          <w:rFonts w:ascii="Times New Roman" w:hAnsi="Times New Roman"/>
          <w:iCs/>
          <w:color w:val="000000"/>
          <w:kern w:val="28"/>
          <w:sz w:val="28"/>
          <w:szCs w:val="28"/>
          <w:lang w:val="uk-UA"/>
        </w:rPr>
        <w:t>І</w:t>
      </w:r>
      <w:r w:rsidR="00430551" w:rsidRPr="00430551">
        <w:rPr>
          <w:rFonts w:ascii="Times New Roman" w:hAnsi="Times New Roman"/>
          <w:iCs/>
          <w:color w:val="000000"/>
          <w:kern w:val="28"/>
          <w:sz w:val="28"/>
          <w:szCs w:val="28"/>
          <w:lang w:val="uk-UA"/>
        </w:rPr>
        <w:t xml:space="preserve"> півріччя</w:t>
      </w:r>
      <w:r w:rsidR="00325C3E" w:rsidRPr="00430551">
        <w:rPr>
          <w:rFonts w:ascii="Times New Roman" w:hAnsi="Times New Roman"/>
          <w:iCs/>
          <w:color w:val="000000"/>
          <w:kern w:val="28"/>
          <w:sz w:val="28"/>
          <w:szCs w:val="28"/>
          <w:lang w:val="uk-UA"/>
        </w:rPr>
        <w:t xml:space="preserve"> 2025</w:t>
      </w:r>
      <w:r w:rsidRPr="00430551">
        <w:rPr>
          <w:rFonts w:ascii="Times New Roman" w:hAnsi="Times New Roman"/>
          <w:iCs/>
          <w:color w:val="000000"/>
          <w:kern w:val="28"/>
          <w:sz w:val="28"/>
          <w:szCs w:val="28"/>
          <w:lang w:val="uk-UA"/>
        </w:rPr>
        <w:t xml:space="preserve"> рок</w:t>
      </w:r>
      <w:r w:rsidR="00430551" w:rsidRPr="00430551">
        <w:rPr>
          <w:rFonts w:ascii="Times New Roman" w:hAnsi="Times New Roman"/>
          <w:iCs/>
          <w:color w:val="000000"/>
          <w:kern w:val="28"/>
          <w:sz w:val="28"/>
          <w:szCs w:val="28"/>
          <w:lang w:val="uk-UA"/>
        </w:rPr>
        <w:t>у надійшло 157 937 гривень</w:t>
      </w:r>
      <w:r w:rsidRPr="00430551">
        <w:rPr>
          <w:rFonts w:ascii="Times New Roman" w:hAnsi="Times New Roman"/>
          <w:iCs/>
          <w:color w:val="000000"/>
          <w:kern w:val="28"/>
          <w:sz w:val="28"/>
          <w:szCs w:val="28"/>
          <w:lang w:val="uk-UA"/>
        </w:rPr>
        <w:t xml:space="preserve"> від </w:t>
      </w:r>
      <w:r w:rsidRPr="00430551">
        <w:rPr>
          <w:rFonts w:ascii="Times New Roman" w:hAnsi="Times New Roman"/>
          <w:b/>
          <w:i/>
          <w:iCs/>
          <w:color w:val="000000"/>
          <w:kern w:val="28"/>
          <w:sz w:val="28"/>
          <w:szCs w:val="28"/>
          <w:lang w:val="uk-UA"/>
        </w:rPr>
        <w:t>сплати штрафів</w:t>
      </w:r>
      <w:r w:rsidRPr="00430551">
        <w:rPr>
          <w:rFonts w:ascii="Times New Roman" w:hAnsi="Times New Roman"/>
          <w:iCs/>
          <w:color w:val="000000"/>
          <w:kern w:val="28"/>
          <w:sz w:val="28"/>
          <w:szCs w:val="28"/>
          <w:lang w:val="uk-UA"/>
        </w:rPr>
        <w:t>.</w:t>
      </w:r>
      <w:r w:rsidRPr="00430551">
        <w:rPr>
          <w:rFonts w:ascii="Times New Roman" w:hAnsi="Times New Roman"/>
          <w:color w:val="000000"/>
          <w:sz w:val="28"/>
          <w:szCs w:val="28"/>
          <w:lang w:val="uk-UA"/>
        </w:rPr>
        <w:t xml:space="preserve"> </w:t>
      </w:r>
      <w:r w:rsidRPr="00430551">
        <w:rPr>
          <w:rFonts w:ascii="Times New Roman" w:hAnsi="Times New Roman"/>
          <w:sz w:val="28"/>
          <w:szCs w:val="28"/>
          <w:lang w:val="uk-UA"/>
        </w:rPr>
        <w:t xml:space="preserve">Це адміністративне стягнення та сплата штрафів фізичними особами згідно </w:t>
      </w:r>
      <w:r w:rsidRPr="00430551">
        <w:rPr>
          <w:rFonts w:ascii="Times New Roman" w:hAnsi="Times New Roman"/>
          <w:sz w:val="28"/>
          <w:szCs w:val="28"/>
          <w:lang w:val="uk-UA"/>
        </w:rPr>
        <w:lastRenderedPageBreak/>
        <w:t>постанови суду. У порівн</w:t>
      </w:r>
      <w:r w:rsidR="00325C3E" w:rsidRPr="00430551">
        <w:rPr>
          <w:rFonts w:ascii="Times New Roman" w:hAnsi="Times New Roman"/>
          <w:sz w:val="28"/>
          <w:szCs w:val="28"/>
          <w:lang w:val="uk-UA"/>
        </w:rPr>
        <w:t>янні з відповідним періодом 20</w:t>
      </w:r>
      <w:r w:rsidR="00F72946" w:rsidRPr="00430551">
        <w:rPr>
          <w:rFonts w:ascii="Times New Roman" w:hAnsi="Times New Roman"/>
          <w:sz w:val="28"/>
          <w:szCs w:val="28"/>
          <w:lang w:val="uk-UA"/>
        </w:rPr>
        <w:t>2</w:t>
      </w:r>
      <w:r w:rsidR="00325C3E" w:rsidRPr="00430551">
        <w:rPr>
          <w:rFonts w:ascii="Times New Roman" w:hAnsi="Times New Roman"/>
          <w:sz w:val="28"/>
          <w:szCs w:val="28"/>
          <w:lang w:val="uk-UA"/>
        </w:rPr>
        <w:t>4</w:t>
      </w:r>
      <w:r w:rsidRPr="00430551">
        <w:rPr>
          <w:rFonts w:ascii="Times New Roman" w:hAnsi="Times New Roman"/>
          <w:sz w:val="28"/>
          <w:szCs w:val="28"/>
          <w:lang w:val="uk-UA"/>
        </w:rPr>
        <w:t xml:space="preserve"> року о</w:t>
      </w:r>
      <w:r w:rsidR="00430551" w:rsidRPr="00430551">
        <w:rPr>
          <w:rFonts w:ascii="Times New Roman" w:hAnsi="Times New Roman"/>
          <w:sz w:val="28"/>
          <w:szCs w:val="28"/>
          <w:lang w:val="uk-UA"/>
        </w:rPr>
        <w:t>бсяг надходжень зменшився у 3,5 рази або на 392 168 гривень</w:t>
      </w:r>
      <w:r w:rsidRPr="00430551">
        <w:rPr>
          <w:rFonts w:ascii="Times New Roman" w:hAnsi="Times New Roman"/>
          <w:sz w:val="28"/>
          <w:szCs w:val="28"/>
          <w:lang w:val="uk-UA"/>
        </w:rPr>
        <w:t>.</w:t>
      </w:r>
    </w:p>
    <w:p w:rsidR="00A872EF" w:rsidRPr="00430551" w:rsidRDefault="00A872EF" w:rsidP="00F737C9">
      <w:pPr>
        <w:shd w:val="clear" w:color="auto" w:fill="FFFFFF"/>
        <w:spacing w:after="0" w:line="240" w:lineRule="auto"/>
        <w:ind w:firstLine="709"/>
        <w:jc w:val="both"/>
        <w:rPr>
          <w:rFonts w:ascii="Times New Roman" w:hAnsi="Times New Roman"/>
          <w:sz w:val="28"/>
          <w:szCs w:val="28"/>
          <w:lang w:val="uk-UA"/>
        </w:rPr>
      </w:pPr>
      <w:r w:rsidRPr="00430551">
        <w:rPr>
          <w:rFonts w:ascii="Times New Roman" w:hAnsi="Times New Roman"/>
          <w:b/>
          <w:i/>
          <w:iCs/>
          <w:color w:val="000000"/>
          <w:kern w:val="28"/>
          <w:sz w:val="28"/>
          <w:szCs w:val="28"/>
          <w:lang w:val="uk-UA"/>
        </w:rPr>
        <w:t xml:space="preserve">ККД 21081500 «Штрафні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 </w:t>
      </w:r>
      <w:r w:rsidR="00996BB7" w:rsidRPr="00430551">
        <w:rPr>
          <w:rFonts w:ascii="Times New Roman" w:hAnsi="Times New Roman"/>
          <w:iCs/>
          <w:color w:val="000000"/>
          <w:kern w:val="28"/>
          <w:sz w:val="28"/>
          <w:szCs w:val="28"/>
          <w:lang w:val="uk-UA"/>
        </w:rPr>
        <w:t>за звітний період надійшло 34 гривні</w:t>
      </w:r>
      <w:r w:rsidRPr="00430551">
        <w:rPr>
          <w:rFonts w:ascii="Times New Roman" w:hAnsi="Times New Roman"/>
          <w:color w:val="000000"/>
          <w:sz w:val="28"/>
          <w:szCs w:val="28"/>
          <w:lang w:val="uk-UA"/>
        </w:rPr>
        <w:t xml:space="preserve"> </w:t>
      </w:r>
      <w:r w:rsidR="004F4C6F" w:rsidRPr="00430551">
        <w:rPr>
          <w:rFonts w:ascii="Times New Roman" w:hAnsi="Times New Roman"/>
          <w:sz w:val="28"/>
          <w:szCs w:val="28"/>
          <w:lang w:val="uk-UA"/>
        </w:rPr>
        <w:t xml:space="preserve">Це сплата штрафу за виконавчим провадженням стягненим на користь </w:t>
      </w:r>
      <w:r w:rsidR="00B02AF1" w:rsidRPr="00430551">
        <w:rPr>
          <w:rFonts w:ascii="Times New Roman" w:hAnsi="Times New Roman"/>
          <w:sz w:val="28"/>
          <w:szCs w:val="28"/>
          <w:lang w:val="uk-UA"/>
        </w:rPr>
        <w:t>держави.</w:t>
      </w:r>
    </w:p>
    <w:p w:rsidR="00A35890" w:rsidRPr="00430551" w:rsidRDefault="00A35890" w:rsidP="00F737C9">
      <w:pPr>
        <w:shd w:val="clear" w:color="auto" w:fill="FFFFFF"/>
        <w:spacing w:after="0" w:line="240" w:lineRule="auto"/>
        <w:ind w:firstLine="709"/>
        <w:jc w:val="both"/>
        <w:rPr>
          <w:rFonts w:ascii="Times New Roman" w:hAnsi="Times New Roman"/>
          <w:iCs/>
          <w:kern w:val="28"/>
          <w:sz w:val="28"/>
          <w:szCs w:val="28"/>
          <w:lang w:val="uk-UA"/>
        </w:rPr>
      </w:pPr>
      <w:r w:rsidRPr="00430551">
        <w:rPr>
          <w:rFonts w:ascii="Times New Roman" w:hAnsi="Times New Roman"/>
          <w:b/>
          <w:i/>
          <w:iCs/>
          <w:kern w:val="28"/>
          <w:sz w:val="28"/>
          <w:szCs w:val="28"/>
          <w:lang w:val="uk-UA"/>
        </w:rPr>
        <w:t>ККД 22012500</w:t>
      </w:r>
      <w:r w:rsidRPr="00430551">
        <w:rPr>
          <w:rFonts w:ascii="Times New Roman" w:hAnsi="Times New Roman"/>
          <w:iCs/>
          <w:kern w:val="28"/>
          <w:sz w:val="28"/>
          <w:szCs w:val="28"/>
          <w:lang w:val="uk-UA"/>
        </w:rPr>
        <w:t xml:space="preserve"> «</w:t>
      </w:r>
      <w:r w:rsidRPr="00430551">
        <w:rPr>
          <w:rFonts w:ascii="Times New Roman" w:hAnsi="Times New Roman"/>
          <w:b/>
          <w:i/>
          <w:iCs/>
          <w:kern w:val="28"/>
          <w:sz w:val="28"/>
          <w:szCs w:val="28"/>
          <w:lang w:val="uk-UA"/>
        </w:rPr>
        <w:t xml:space="preserve">Плата за надання інших адміністративних послуг» </w:t>
      </w:r>
      <w:r w:rsidR="00996BB7" w:rsidRPr="00430551">
        <w:rPr>
          <w:rFonts w:ascii="Times New Roman" w:hAnsi="Times New Roman"/>
          <w:iCs/>
          <w:kern w:val="28"/>
          <w:sz w:val="28"/>
          <w:szCs w:val="28"/>
          <w:lang w:val="uk-UA"/>
        </w:rPr>
        <w:t xml:space="preserve">за </w:t>
      </w:r>
      <w:r w:rsidR="00F72946" w:rsidRPr="00430551">
        <w:rPr>
          <w:rFonts w:ascii="Times New Roman" w:hAnsi="Times New Roman"/>
          <w:iCs/>
          <w:kern w:val="28"/>
          <w:sz w:val="28"/>
          <w:szCs w:val="28"/>
          <w:lang w:val="uk-UA"/>
        </w:rPr>
        <w:t>І</w:t>
      </w:r>
      <w:r w:rsidR="00430551">
        <w:rPr>
          <w:rFonts w:ascii="Times New Roman" w:hAnsi="Times New Roman"/>
          <w:iCs/>
          <w:kern w:val="28"/>
          <w:sz w:val="28"/>
          <w:szCs w:val="28"/>
          <w:lang w:val="uk-UA"/>
        </w:rPr>
        <w:t xml:space="preserve"> півріччя</w:t>
      </w:r>
      <w:r w:rsidR="00996BB7" w:rsidRPr="00430551">
        <w:rPr>
          <w:rFonts w:ascii="Times New Roman" w:hAnsi="Times New Roman"/>
          <w:iCs/>
          <w:kern w:val="28"/>
          <w:sz w:val="28"/>
          <w:szCs w:val="28"/>
          <w:lang w:val="uk-UA"/>
        </w:rPr>
        <w:t xml:space="preserve"> 2025 ро</w:t>
      </w:r>
      <w:r w:rsidR="00430551">
        <w:rPr>
          <w:rFonts w:ascii="Times New Roman" w:hAnsi="Times New Roman"/>
          <w:iCs/>
          <w:kern w:val="28"/>
          <w:sz w:val="28"/>
          <w:szCs w:val="28"/>
          <w:lang w:val="uk-UA"/>
        </w:rPr>
        <w:t>ку надходження становлять 225 213</w:t>
      </w:r>
      <w:r w:rsidR="00996BB7" w:rsidRPr="00430551">
        <w:rPr>
          <w:rFonts w:ascii="Times New Roman" w:hAnsi="Times New Roman"/>
          <w:iCs/>
          <w:kern w:val="28"/>
          <w:sz w:val="28"/>
          <w:szCs w:val="28"/>
          <w:lang w:val="uk-UA"/>
        </w:rPr>
        <w:t xml:space="preserve"> гривень, що менше</w:t>
      </w:r>
      <w:r w:rsidR="00430551">
        <w:rPr>
          <w:rFonts w:ascii="Times New Roman" w:hAnsi="Times New Roman"/>
          <w:iCs/>
          <w:kern w:val="28"/>
          <w:sz w:val="28"/>
          <w:szCs w:val="28"/>
          <w:lang w:val="uk-UA"/>
        </w:rPr>
        <w:t xml:space="preserve"> плану на 68,7</w:t>
      </w:r>
      <w:r w:rsidR="00B877E4">
        <w:rPr>
          <w:rFonts w:ascii="Times New Roman" w:hAnsi="Times New Roman"/>
          <w:iCs/>
          <w:kern w:val="28"/>
          <w:sz w:val="28"/>
          <w:szCs w:val="28"/>
          <w:lang w:val="uk-UA"/>
        </w:rPr>
        <w:t xml:space="preserve"> відсотка або на 476 015</w:t>
      </w:r>
      <w:r w:rsidR="00E8670C" w:rsidRPr="00430551">
        <w:rPr>
          <w:rFonts w:ascii="Times New Roman" w:hAnsi="Times New Roman"/>
          <w:iCs/>
          <w:kern w:val="28"/>
          <w:sz w:val="28"/>
          <w:szCs w:val="28"/>
          <w:lang w:val="en-US"/>
        </w:rPr>
        <w:t> </w:t>
      </w:r>
      <w:r w:rsidR="00B877E4">
        <w:rPr>
          <w:rFonts w:ascii="Times New Roman" w:hAnsi="Times New Roman"/>
          <w:iCs/>
          <w:kern w:val="28"/>
          <w:sz w:val="28"/>
          <w:szCs w:val="28"/>
          <w:lang w:val="uk-UA"/>
        </w:rPr>
        <w:t>гривень</w:t>
      </w:r>
      <w:r w:rsidR="00B12B8C" w:rsidRPr="00430551">
        <w:rPr>
          <w:rFonts w:ascii="Times New Roman" w:hAnsi="Times New Roman"/>
          <w:iCs/>
          <w:kern w:val="28"/>
          <w:sz w:val="28"/>
          <w:szCs w:val="28"/>
          <w:lang w:val="uk-UA"/>
        </w:rPr>
        <w:t>.</w:t>
      </w:r>
    </w:p>
    <w:p w:rsidR="00A35890" w:rsidRPr="00430551" w:rsidRDefault="00A35890" w:rsidP="00F737C9">
      <w:pPr>
        <w:shd w:val="clear" w:color="auto" w:fill="FFFFFF"/>
        <w:spacing w:after="0" w:line="240" w:lineRule="auto"/>
        <w:ind w:firstLine="709"/>
        <w:jc w:val="both"/>
        <w:rPr>
          <w:rFonts w:ascii="Times New Roman" w:hAnsi="Times New Roman"/>
          <w:iCs/>
          <w:kern w:val="28"/>
          <w:sz w:val="28"/>
          <w:szCs w:val="28"/>
          <w:lang w:val="uk-UA"/>
        </w:rPr>
      </w:pPr>
      <w:r w:rsidRPr="00430551">
        <w:rPr>
          <w:rFonts w:ascii="Times New Roman" w:hAnsi="Times New Roman"/>
          <w:iCs/>
          <w:kern w:val="28"/>
          <w:sz w:val="28"/>
          <w:szCs w:val="28"/>
          <w:lang w:val="uk-UA"/>
        </w:rPr>
        <w:t>У порівн</w:t>
      </w:r>
      <w:r w:rsidR="00F30A20" w:rsidRPr="00430551">
        <w:rPr>
          <w:rFonts w:ascii="Times New Roman" w:hAnsi="Times New Roman"/>
          <w:iCs/>
          <w:kern w:val="28"/>
          <w:sz w:val="28"/>
          <w:szCs w:val="28"/>
          <w:lang w:val="uk-UA"/>
        </w:rPr>
        <w:t>янні з відповідним періодом 2024</w:t>
      </w:r>
      <w:r w:rsidRPr="00430551">
        <w:rPr>
          <w:rFonts w:ascii="Times New Roman" w:hAnsi="Times New Roman"/>
          <w:iCs/>
          <w:kern w:val="28"/>
          <w:sz w:val="28"/>
          <w:szCs w:val="28"/>
          <w:lang w:val="uk-UA"/>
        </w:rPr>
        <w:t xml:space="preserve"> року</w:t>
      </w:r>
      <w:r w:rsidR="00B12B8C" w:rsidRPr="00430551">
        <w:rPr>
          <w:rFonts w:ascii="Times New Roman" w:hAnsi="Times New Roman"/>
          <w:iCs/>
          <w:kern w:val="28"/>
          <w:sz w:val="28"/>
          <w:szCs w:val="28"/>
          <w:lang w:val="uk-UA"/>
        </w:rPr>
        <w:t xml:space="preserve"> </w:t>
      </w:r>
      <w:r w:rsidR="00631493" w:rsidRPr="00430551">
        <w:rPr>
          <w:rFonts w:ascii="Times New Roman" w:hAnsi="Times New Roman"/>
          <w:iCs/>
          <w:kern w:val="28"/>
          <w:sz w:val="28"/>
          <w:szCs w:val="28"/>
          <w:lang w:val="uk-UA"/>
        </w:rPr>
        <w:t>зменшились надходження від</w:t>
      </w:r>
      <w:r w:rsidR="00B12B8C" w:rsidRPr="00430551">
        <w:rPr>
          <w:rFonts w:ascii="Times New Roman" w:hAnsi="Times New Roman"/>
          <w:iCs/>
          <w:kern w:val="28"/>
          <w:sz w:val="28"/>
          <w:szCs w:val="28"/>
          <w:lang w:val="uk-UA"/>
        </w:rPr>
        <w:t xml:space="preserve"> </w:t>
      </w:r>
      <w:r w:rsidR="00631493" w:rsidRPr="00430551">
        <w:rPr>
          <w:rFonts w:ascii="Times New Roman" w:hAnsi="Times New Roman"/>
          <w:iCs/>
          <w:kern w:val="28"/>
          <w:sz w:val="28"/>
          <w:szCs w:val="28"/>
          <w:lang w:val="uk-UA"/>
        </w:rPr>
        <w:t xml:space="preserve">УДМС у Миколаївській області від сплати за надання адміністративних послуг (оформлення паспортів громадян України) </w:t>
      </w:r>
      <w:r w:rsidR="00430551">
        <w:rPr>
          <w:rFonts w:ascii="Times New Roman" w:hAnsi="Times New Roman"/>
          <w:iCs/>
          <w:kern w:val="28"/>
          <w:sz w:val="28"/>
          <w:szCs w:val="28"/>
          <w:lang w:val="uk-UA"/>
        </w:rPr>
        <w:t>в 3,1</w:t>
      </w:r>
      <w:r w:rsidRPr="00430551">
        <w:rPr>
          <w:rFonts w:ascii="Times New Roman" w:hAnsi="Times New Roman"/>
          <w:iCs/>
          <w:kern w:val="28"/>
          <w:sz w:val="28"/>
          <w:szCs w:val="28"/>
          <w:lang w:val="uk-UA"/>
        </w:rPr>
        <w:t xml:space="preserve"> рази </w:t>
      </w:r>
      <w:r w:rsidR="00B877E4">
        <w:rPr>
          <w:rFonts w:ascii="Times New Roman" w:hAnsi="Times New Roman"/>
          <w:iCs/>
          <w:kern w:val="28"/>
          <w:sz w:val="28"/>
          <w:szCs w:val="28"/>
          <w:lang w:val="uk-UA"/>
        </w:rPr>
        <w:t>або на 475 460</w:t>
      </w:r>
      <w:r w:rsidR="00631493" w:rsidRPr="00430551">
        <w:rPr>
          <w:rFonts w:ascii="Times New Roman" w:hAnsi="Times New Roman"/>
          <w:iCs/>
          <w:kern w:val="28"/>
          <w:sz w:val="28"/>
          <w:szCs w:val="28"/>
          <w:lang w:val="uk-UA"/>
        </w:rPr>
        <w:t xml:space="preserve"> грн. </w:t>
      </w:r>
      <w:r w:rsidR="00E96EFD" w:rsidRPr="00430551">
        <w:rPr>
          <w:rFonts w:ascii="Times New Roman" w:hAnsi="Times New Roman"/>
          <w:iCs/>
          <w:kern w:val="28"/>
          <w:sz w:val="28"/>
          <w:szCs w:val="28"/>
          <w:lang w:val="uk-UA"/>
        </w:rPr>
        <w:t>у зв’язку із зменшенням кіл</w:t>
      </w:r>
      <w:r w:rsidR="00430551">
        <w:rPr>
          <w:rFonts w:ascii="Times New Roman" w:hAnsi="Times New Roman"/>
          <w:iCs/>
          <w:kern w:val="28"/>
          <w:sz w:val="28"/>
          <w:szCs w:val="28"/>
          <w:lang w:val="uk-UA"/>
        </w:rPr>
        <w:t>ькості звернень. Станом на 01.07</w:t>
      </w:r>
      <w:r w:rsidR="00E96EFD" w:rsidRPr="00430551">
        <w:rPr>
          <w:rFonts w:ascii="Times New Roman" w:hAnsi="Times New Roman"/>
          <w:iCs/>
          <w:kern w:val="28"/>
          <w:sz w:val="28"/>
          <w:szCs w:val="28"/>
          <w:lang w:val="uk-UA"/>
        </w:rPr>
        <w:t>.2025</w:t>
      </w:r>
      <w:r w:rsidRPr="00430551">
        <w:rPr>
          <w:rFonts w:ascii="Times New Roman" w:hAnsi="Times New Roman"/>
          <w:iCs/>
          <w:kern w:val="28"/>
          <w:sz w:val="28"/>
          <w:szCs w:val="28"/>
          <w:lang w:val="uk-UA"/>
        </w:rPr>
        <w:t xml:space="preserve"> року від УДМС у Микола</w:t>
      </w:r>
      <w:r w:rsidR="00B9143F">
        <w:rPr>
          <w:rFonts w:ascii="Times New Roman" w:hAnsi="Times New Roman"/>
          <w:iCs/>
          <w:kern w:val="28"/>
          <w:sz w:val="28"/>
          <w:szCs w:val="28"/>
          <w:lang w:val="uk-UA"/>
        </w:rPr>
        <w:t>ївській області надійшло 217 865,30</w:t>
      </w:r>
      <w:r w:rsidR="00E96EFD" w:rsidRPr="00430551">
        <w:rPr>
          <w:rFonts w:ascii="Times New Roman" w:hAnsi="Times New Roman"/>
          <w:iCs/>
          <w:kern w:val="28"/>
          <w:sz w:val="28"/>
          <w:szCs w:val="28"/>
          <w:lang w:val="uk-UA"/>
        </w:rPr>
        <w:t xml:space="preserve"> грн</w:t>
      </w:r>
      <w:r w:rsidRPr="00430551">
        <w:rPr>
          <w:rFonts w:ascii="Times New Roman" w:hAnsi="Times New Roman"/>
          <w:iCs/>
          <w:kern w:val="28"/>
          <w:sz w:val="28"/>
          <w:szCs w:val="28"/>
          <w:lang w:val="uk-UA"/>
        </w:rPr>
        <w:t>.</w:t>
      </w:r>
    </w:p>
    <w:p w:rsidR="00A35890" w:rsidRPr="00B877E4" w:rsidRDefault="00A35890" w:rsidP="00F737C9">
      <w:pPr>
        <w:spacing w:after="0" w:line="240" w:lineRule="auto"/>
        <w:ind w:firstLine="709"/>
        <w:jc w:val="both"/>
        <w:rPr>
          <w:rFonts w:ascii="Times New Roman" w:hAnsi="Times New Roman"/>
          <w:iCs/>
          <w:kern w:val="28"/>
          <w:sz w:val="28"/>
          <w:szCs w:val="28"/>
          <w:lang w:val="uk-UA"/>
        </w:rPr>
      </w:pPr>
      <w:r w:rsidRPr="00B877E4">
        <w:rPr>
          <w:rFonts w:ascii="Times New Roman" w:hAnsi="Times New Roman"/>
          <w:b/>
          <w:i/>
          <w:iCs/>
          <w:kern w:val="28"/>
          <w:sz w:val="28"/>
          <w:szCs w:val="28"/>
          <w:lang w:val="uk-UA"/>
        </w:rPr>
        <w:t>ККД 22080400 «Надходження від орендної плати за користування цілісним майновим комплексом»</w:t>
      </w:r>
      <w:r w:rsidR="00822FD0" w:rsidRPr="00B877E4">
        <w:rPr>
          <w:rFonts w:ascii="Times New Roman" w:hAnsi="Times New Roman"/>
          <w:iCs/>
          <w:color w:val="FF0000"/>
          <w:kern w:val="28"/>
          <w:sz w:val="28"/>
          <w:szCs w:val="28"/>
          <w:lang w:val="uk-UA"/>
        </w:rPr>
        <w:t>:</w:t>
      </w:r>
      <w:r w:rsidR="00822FD0" w:rsidRPr="00B877E4">
        <w:rPr>
          <w:rFonts w:ascii="Times New Roman" w:hAnsi="Times New Roman"/>
          <w:iCs/>
          <w:kern w:val="28"/>
          <w:sz w:val="28"/>
          <w:szCs w:val="28"/>
          <w:lang w:val="uk-UA"/>
        </w:rPr>
        <w:t xml:space="preserve"> план</w:t>
      </w:r>
      <w:r w:rsidR="00822FD0" w:rsidRPr="00B877E4">
        <w:rPr>
          <w:rFonts w:ascii="Times New Roman" w:hAnsi="Times New Roman"/>
          <w:iCs/>
          <w:color w:val="FF0000"/>
          <w:kern w:val="28"/>
          <w:sz w:val="28"/>
          <w:szCs w:val="28"/>
          <w:lang w:val="uk-UA"/>
        </w:rPr>
        <w:t xml:space="preserve"> </w:t>
      </w:r>
      <w:r w:rsidR="00B877E4">
        <w:rPr>
          <w:rFonts w:ascii="Times New Roman" w:hAnsi="Times New Roman"/>
          <w:iCs/>
          <w:kern w:val="28"/>
          <w:sz w:val="28"/>
          <w:szCs w:val="28"/>
          <w:lang w:val="uk-UA"/>
        </w:rPr>
        <w:t>н</w:t>
      </w:r>
      <w:r w:rsidR="00F72946" w:rsidRPr="00B877E4">
        <w:rPr>
          <w:rFonts w:ascii="Times New Roman" w:hAnsi="Times New Roman"/>
          <w:iCs/>
          <w:kern w:val="28"/>
          <w:sz w:val="28"/>
          <w:szCs w:val="28"/>
          <w:lang w:val="uk-UA"/>
        </w:rPr>
        <w:t>а</w:t>
      </w:r>
      <w:r w:rsidR="00822FD0" w:rsidRPr="00B877E4">
        <w:rPr>
          <w:rFonts w:ascii="Times New Roman" w:hAnsi="Times New Roman"/>
          <w:iCs/>
          <w:kern w:val="28"/>
          <w:sz w:val="28"/>
          <w:szCs w:val="28"/>
          <w:lang w:val="uk-UA"/>
        </w:rPr>
        <w:t xml:space="preserve"> </w:t>
      </w:r>
      <w:r w:rsidR="00F72946" w:rsidRPr="00B877E4">
        <w:rPr>
          <w:rFonts w:ascii="Times New Roman" w:hAnsi="Times New Roman"/>
          <w:iCs/>
          <w:kern w:val="28"/>
          <w:sz w:val="28"/>
          <w:szCs w:val="28"/>
          <w:lang w:val="uk-UA"/>
        </w:rPr>
        <w:t>І</w:t>
      </w:r>
      <w:r w:rsidR="00B877E4">
        <w:rPr>
          <w:rFonts w:ascii="Times New Roman" w:hAnsi="Times New Roman"/>
          <w:iCs/>
          <w:kern w:val="28"/>
          <w:sz w:val="28"/>
          <w:szCs w:val="28"/>
          <w:lang w:val="uk-UA"/>
        </w:rPr>
        <w:t xml:space="preserve"> півріччя</w:t>
      </w:r>
      <w:r w:rsidR="00822FD0" w:rsidRPr="00B877E4">
        <w:rPr>
          <w:rFonts w:ascii="Times New Roman" w:hAnsi="Times New Roman"/>
          <w:iCs/>
          <w:kern w:val="28"/>
          <w:sz w:val="28"/>
          <w:szCs w:val="28"/>
          <w:lang w:val="uk-UA"/>
        </w:rPr>
        <w:t xml:space="preserve"> 2025</w:t>
      </w:r>
      <w:r w:rsidRPr="00B877E4">
        <w:rPr>
          <w:rFonts w:ascii="Times New Roman" w:hAnsi="Times New Roman"/>
          <w:iCs/>
          <w:kern w:val="28"/>
          <w:sz w:val="28"/>
          <w:szCs w:val="28"/>
          <w:lang w:val="uk-UA"/>
        </w:rPr>
        <w:t xml:space="preserve"> року </w:t>
      </w:r>
      <w:r w:rsidR="00822FD0" w:rsidRPr="00B877E4">
        <w:rPr>
          <w:rFonts w:ascii="Times New Roman" w:hAnsi="Times New Roman"/>
          <w:iCs/>
          <w:kern w:val="28"/>
          <w:sz w:val="28"/>
          <w:szCs w:val="28"/>
          <w:lang w:val="uk-UA"/>
        </w:rPr>
        <w:t>виконано на 100</w:t>
      </w:r>
      <w:r w:rsidR="00F72946" w:rsidRPr="00B877E4">
        <w:rPr>
          <w:rFonts w:ascii="Times New Roman" w:hAnsi="Times New Roman"/>
          <w:iCs/>
          <w:kern w:val="28"/>
          <w:sz w:val="28"/>
          <w:szCs w:val="28"/>
          <w:lang w:val="uk-UA"/>
        </w:rPr>
        <w:t> </w:t>
      </w:r>
      <w:r w:rsidR="00822FD0" w:rsidRPr="00B877E4">
        <w:rPr>
          <w:rFonts w:ascii="Times New Roman" w:hAnsi="Times New Roman"/>
          <w:iCs/>
          <w:kern w:val="28"/>
          <w:sz w:val="28"/>
          <w:szCs w:val="28"/>
          <w:lang w:val="uk-UA"/>
        </w:rPr>
        <w:t>відсотків заплановані</w:t>
      </w:r>
      <w:r w:rsidRPr="00B877E4">
        <w:rPr>
          <w:rFonts w:ascii="Times New Roman" w:hAnsi="Times New Roman"/>
          <w:iCs/>
          <w:kern w:val="28"/>
          <w:sz w:val="28"/>
          <w:szCs w:val="28"/>
          <w:lang w:val="uk-UA"/>
        </w:rPr>
        <w:t xml:space="preserve"> кошти від</w:t>
      </w:r>
      <w:r w:rsidR="0022457F" w:rsidRPr="00B877E4">
        <w:rPr>
          <w:rFonts w:ascii="Times New Roman" w:hAnsi="Times New Roman"/>
          <w:iCs/>
          <w:kern w:val="28"/>
          <w:sz w:val="28"/>
          <w:szCs w:val="28"/>
          <w:lang w:val="uk-UA"/>
        </w:rPr>
        <w:t xml:space="preserve"> ТОВ «Лайфселл» </w:t>
      </w:r>
      <w:r w:rsidR="00822FD0" w:rsidRPr="00B877E4">
        <w:rPr>
          <w:rFonts w:ascii="Times New Roman" w:hAnsi="Times New Roman"/>
          <w:iCs/>
          <w:kern w:val="28"/>
          <w:sz w:val="28"/>
          <w:szCs w:val="28"/>
          <w:lang w:val="uk-UA"/>
        </w:rPr>
        <w:t>надійшли у сумі 5</w:t>
      </w:r>
      <w:r w:rsidR="00F72946" w:rsidRPr="00B877E4">
        <w:rPr>
          <w:rFonts w:ascii="Times New Roman" w:hAnsi="Times New Roman"/>
          <w:iCs/>
          <w:kern w:val="28"/>
          <w:sz w:val="28"/>
          <w:szCs w:val="28"/>
          <w:lang w:val="uk-UA"/>
        </w:rPr>
        <w:t> </w:t>
      </w:r>
      <w:r w:rsidR="00822FD0" w:rsidRPr="00B877E4">
        <w:rPr>
          <w:rFonts w:ascii="Times New Roman" w:hAnsi="Times New Roman"/>
          <w:iCs/>
          <w:kern w:val="28"/>
          <w:sz w:val="28"/>
          <w:szCs w:val="28"/>
          <w:lang w:val="uk-UA"/>
        </w:rPr>
        <w:t>400</w:t>
      </w:r>
      <w:r w:rsidR="00F72946" w:rsidRPr="00B877E4">
        <w:rPr>
          <w:rFonts w:ascii="Times New Roman" w:hAnsi="Times New Roman"/>
          <w:iCs/>
          <w:kern w:val="28"/>
          <w:sz w:val="28"/>
          <w:szCs w:val="28"/>
          <w:lang w:val="en-US"/>
        </w:rPr>
        <w:t> </w:t>
      </w:r>
      <w:r w:rsidRPr="00B877E4">
        <w:rPr>
          <w:rFonts w:ascii="Times New Roman" w:hAnsi="Times New Roman"/>
          <w:iCs/>
          <w:kern w:val="28"/>
          <w:sz w:val="28"/>
          <w:szCs w:val="28"/>
          <w:lang w:val="uk-UA"/>
        </w:rPr>
        <w:t>гр</w:t>
      </w:r>
      <w:r w:rsidR="00822FD0" w:rsidRPr="00B877E4">
        <w:rPr>
          <w:rFonts w:ascii="Times New Roman" w:hAnsi="Times New Roman"/>
          <w:iCs/>
          <w:kern w:val="28"/>
          <w:sz w:val="28"/>
          <w:szCs w:val="28"/>
          <w:lang w:val="uk-UA"/>
        </w:rPr>
        <w:t>н</w:t>
      </w:r>
      <w:r w:rsidRPr="00B877E4">
        <w:rPr>
          <w:rFonts w:ascii="Times New Roman" w:hAnsi="Times New Roman"/>
          <w:iCs/>
          <w:kern w:val="28"/>
          <w:sz w:val="28"/>
          <w:szCs w:val="28"/>
          <w:lang w:val="uk-UA"/>
        </w:rPr>
        <w:t>.</w:t>
      </w:r>
      <w:r w:rsidR="00822FD0" w:rsidRPr="00B877E4">
        <w:rPr>
          <w:rFonts w:ascii="Times New Roman" w:hAnsi="Times New Roman"/>
          <w:iCs/>
          <w:kern w:val="28"/>
          <w:sz w:val="28"/>
          <w:szCs w:val="28"/>
          <w:lang w:val="uk-UA"/>
        </w:rPr>
        <w:t xml:space="preserve"> у порівнянні з відповідним періодом 2024 року </w:t>
      </w:r>
      <w:r w:rsidR="00B877E4">
        <w:rPr>
          <w:rFonts w:ascii="Times New Roman" w:hAnsi="Times New Roman"/>
          <w:iCs/>
          <w:kern w:val="28"/>
          <w:sz w:val="28"/>
          <w:szCs w:val="28"/>
          <w:lang w:val="uk-UA"/>
        </w:rPr>
        <w:t>надходження збільшились на 4 347</w:t>
      </w:r>
      <w:r w:rsidR="00822FD0" w:rsidRPr="00B877E4">
        <w:rPr>
          <w:rFonts w:ascii="Times New Roman" w:hAnsi="Times New Roman"/>
          <w:iCs/>
          <w:kern w:val="28"/>
          <w:sz w:val="28"/>
          <w:szCs w:val="28"/>
          <w:lang w:val="uk-UA"/>
        </w:rPr>
        <w:t xml:space="preserve"> грн</w:t>
      </w:r>
      <w:r w:rsidR="00B877E4">
        <w:rPr>
          <w:rFonts w:ascii="Times New Roman" w:hAnsi="Times New Roman"/>
          <w:iCs/>
          <w:kern w:val="28"/>
          <w:sz w:val="28"/>
          <w:szCs w:val="28"/>
          <w:lang w:val="uk-UA"/>
        </w:rPr>
        <w:t>. або в 1,6</w:t>
      </w:r>
      <w:r w:rsidR="00822FD0" w:rsidRPr="00B877E4">
        <w:rPr>
          <w:rFonts w:ascii="Times New Roman" w:hAnsi="Times New Roman"/>
          <w:iCs/>
          <w:kern w:val="28"/>
          <w:sz w:val="28"/>
          <w:szCs w:val="28"/>
          <w:lang w:val="uk-UA"/>
        </w:rPr>
        <w:t xml:space="preserve"> рази.</w:t>
      </w:r>
      <w:r w:rsidRPr="00B877E4">
        <w:rPr>
          <w:rFonts w:ascii="Times New Roman" w:hAnsi="Times New Roman"/>
          <w:iCs/>
          <w:kern w:val="28"/>
          <w:sz w:val="28"/>
          <w:szCs w:val="28"/>
          <w:lang w:val="uk-UA"/>
        </w:rPr>
        <w:t xml:space="preserve"> </w:t>
      </w:r>
    </w:p>
    <w:p w:rsidR="00A35890" w:rsidRPr="00B877E4" w:rsidRDefault="00A35890" w:rsidP="00F737C9">
      <w:pPr>
        <w:spacing w:after="0" w:line="240" w:lineRule="auto"/>
        <w:ind w:firstLine="709"/>
        <w:jc w:val="both"/>
        <w:rPr>
          <w:rFonts w:ascii="Times New Roman" w:hAnsi="Times New Roman"/>
          <w:sz w:val="28"/>
          <w:szCs w:val="28"/>
          <w:lang w:val="uk-UA"/>
        </w:rPr>
      </w:pPr>
      <w:r w:rsidRPr="00B877E4">
        <w:rPr>
          <w:rFonts w:ascii="Times New Roman" w:hAnsi="Times New Roman"/>
          <w:sz w:val="28"/>
          <w:szCs w:val="28"/>
          <w:lang w:val="uk-UA"/>
        </w:rPr>
        <w:t xml:space="preserve">Надходження по </w:t>
      </w:r>
      <w:r w:rsidRPr="00B877E4">
        <w:rPr>
          <w:rFonts w:ascii="Times New Roman" w:hAnsi="Times New Roman"/>
          <w:b/>
          <w:i/>
          <w:sz w:val="28"/>
          <w:szCs w:val="28"/>
          <w:lang w:val="uk-UA"/>
        </w:rPr>
        <w:t>ККД 22090000</w:t>
      </w:r>
      <w:r w:rsidRPr="00B877E4">
        <w:rPr>
          <w:rFonts w:ascii="Times New Roman" w:hAnsi="Times New Roman"/>
          <w:sz w:val="28"/>
          <w:szCs w:val="28"/>
          <w:lang w:val="uk-UA"/>
        </w:rPr>
        <w:t xml:space="preserve"> «</w:t>
      </w:r>
      <w:r w:rsidRPr="00B877E4">
        <w:rPr>
          <w:rFonts w:ascii="Times New Roman" w:hAnsi="Times New Roman"/>
          <w:b/>
          <w:i/>
          <w:sz w:val="28"/>
          <w:szCs w:val="28"/>
          <w:lang w:val="uk-UA"/>
        </w:rPr>
        <w:t>Державне мито»</w:t>
      </w:r>
      <w:r w:rsidR="00822FD0" w:rsidRPr="00B877E4">
        <w:rPr>
          <w:rFonts w:ascii="Times New Roman" w:hAnsi="Times New Roman"/>
          <w:sz w:val="28"/>
          <w:szCs w:val="28"/>
          <w:lang w:val="uk-UA"/>
        </w:rPr>
        <w:t xml:space="preserve"> </w:t>
      </w:r>
      <w:r w:rsidR="00AD1B00" w:rsidRPr="00B877E4">
        <w:rPr>
          <w:rFonts w:ascii="Times New Roman" w:hAnsi="Times New Roman"/>
          <w:sz w:val="28"/>
          <w:szCs w:val="28"/>
          <w:lang w:val="uk-UA"/>
        </w:rPr>
        <w:t>надійшли</w:t>
      </w:r>
      <w:r w:rsidR="00F72946" w:rsidRPr="00B877E4">
        <w:rPr>
          <w:rFonts w:ascii="Times New Roman" w:hAnsi="Times New Roman"/>
          <w:sz w:val="28"/>
          <w:szCs w:val="28"/>
        </w:rPr>
        <w:t>и</w:t>
      </w:r>
      <w:r w:rsidR="00B877E4">
        <w:rPr>
          <w:rFonts w:ascii="Times New Roman" w:hAnsi="Times New Roman"/>
          <w:sz w:val="28"/>
          <w:szCs w:val="28"/>
          <w:lang w:val="uk-UA"/>
        </w:rPr>
        <w:t xml:space="preserve"> у сумі 56</w:t>
      </w:r>
      <w:r w:rsidR="00E8670C" w:rsidRPr="00B877E4">
        <w:rPr>
          <w:rFonts w:ascii="Times New Roman" w:hAnsi="Times New Roman"/>
          <w:sz w:val="28"/>
          <w:szCs w:val="28"/>
          <w:lang w:val="en-US"/>
        </w:rPr>
        <w:t> </w:t>
      </w:r>
      <w:r w:rsidR="0022457F" w:rsidRPr="00B877E4">
        <w:rPr>
          <w:rFonts w:ascii="Times New Roman" w:hAnsi="Times New Roman"/>
          <w:sz w:val="28"/>
          <w:szCs w:val="28"/>
          <w:lang w:val="uk-UA"/>
        </w:rPr>
        <w:t>гривень</w:t>
      </w:r>
      <w:r w:rsidR="00B877E4">
        <w:rPr>
          <w:rFonts w:ascii="Times New Roman" w:hAnsi="Times New Roman"/>
          <w:sz w:val="28"/>
          <w:szCs w:val="28"/>
          <w:lang w:val="uk-UA"/>
        </w:rPr>
        <w:t xml:space="preserve"> або 9,4</w:t>
      </w:r>
      <w:r w:rsidR="00822FD0" w:rsidRPr="00B877E4">
        <w:rPr>
          <w:rFonts w:ascii="Times New Roman" w:hAnsi="Times New Roman"/>
          <w:sz w:val="28"/>
          <w:szCs w:val="28"/>
          <w:lang w:val="uk-UA"/>
        </w:rPr>
        <w:t xml:space="preserve"> відсотка від плану. У</w:t>
      </w:r>
      <w:r w:rsidRPr="00B877E4">
        <w:rPr>
          <w:rFonts w:ascii="Times New Roman" w:hAnsi="Times New Roman"/>
          <w:sz w:val="28"/>
          <w:szCs w:val="28"/>
          <w:lang w:val="uk-UA"/>
        </w:rPr>
        <w:t xml:space="preserve"> порівн</w:t>
      </w:r>
      <w:r w:rsidR="000B398D" w:rsidRPr="00B877E4">
        <w:rPr>
          <w:rFonts w:ascii="Times New Roman" w:hAnsi="Times New Roman"/>
          <w:sz w:val="28"/>
          <w:szCs w:val="28"/>
          <w:lang w:val="uk-UA"/>
        </w:rPr>
        <w:t>янні з відповідним періодом 2024</w:t>
      </w:r>
      <w:r w:rsidR="000627BC" w:rsidRPr="00B877E4">
        <w:rPr>
          <w:rFonts w:ascii="Times New Roman" w:hAnsi="Times New Roman"/>
          <w:sz w:val="28"/>
          <w:szCs w:val="28"/>
          <w:lang w:val="uk-UA"/>
        </w:rPr>
        <w:t> </w:t>
      </w:r>
      <w:r w:rsidRPr="00B877E4">
        <w:rPr>
          <w:rFonts w:ascii="Times New Roman" w:hAnsi="Times New Roman"/>
          <w:sz w:val="28"/>
          <w:szCs w:val="28"/>
          <w:lang w:val="uk-UA"/>
        </w:rPr>
        <w:t>рок</w:t>
      </w:r>
      <w:r w:rsidR="00822FD0" w:rsidRPr="00B877E4">
        <w:rPr>
          <w:rFonts w:ascii="Times New Roman" w:hAnsi="Times New Roman"/>
          <w:sz w:val="28"/>
          <w:szCs w:val="28"/>
          <w:lang w:val="uk-UA"/>
        </w:rPr>
        <w:t>у надходження зменшились</w:t>
      </w:r>
      <w:r w:rsidR="00B877E4">
        <w:rPr>
          <w:rFonts w:ascii="Times New Roman" w:hAnsi="Times New Roman"/>
          <w:sz w:val="28"/>
          <w:szCs w:val="28"/>
          <w:lang w:val="uk-UA"/>
        </w:rPr>
        <w:t xml:space="preserve"> на 468гривень або в 10,8</w:t>
      </w:r>
      <w:r w:rsidR="000B398D" w:rsidRPr="00B877E4">
        <w:rPr>
          <w:rFonts w:ascii="Times New Roman" w:hAnsi="Times New Roman"/>
          <w:sz w:val="28"/>
          <w:szCs w:val="28"/>
          <w:lang w:val="uk-UA"/>
        </w:rPr>
        <w:t>рази</w:t>
      </w:r>
      <w:r w:rsidR="0022457F" w:rsidRPr="00B877E4">
        <w:rPr>
          <w:rFonts w:ascii="Times New Roman" w:hAnsi="Times New Roman"/>
          <w:sz w:val="28"/>
          <w:szCs w:val="28"/>
          <w:lang w:val="uk-UA"/>
        </w:rPr>
        <w:t>.</w:t>
      </w:r>
      <w:r w:rsidRPr="00B877E4">
        <w:rPr>
          <w:rFonts w:ascii="Times New Roman" w:hAnsi="Times New Roman"/>
          <w:sz w:val="28"/>
          <w:szCs w:val="28"/>
          <w:lang w:val="uk-UA"/>
        </w:rPr>
        <w:t xml:space="preserve">  </w:t>
      </w:r>
    </w:p>
    <w:p w:rsidR="00A35890" w:rsidRPr="0084557E" w:rsidRDefault="00A35890" w:rsidP="00F737C9">
      <w:pPr>
        <w:shd w:val="clear" w:color="auto" w:fill="FFFFFF"/>
        <w:spacing w:after="0" w:line="240" w:lineRule="auto"/>
        <w:ind w:firstLine="709"/>
        <w:jc w:val="both"/>
        <w:rPr>
          <w:rFonts w:ascii="Times New Roman" w:hAnsi="Times New Roman"/>
          <w:sz w:val="28"/>
          <w:szCs w:val="28"/>
          <w:lang w:val="uk-UA"/>
        </w:rPr>
      </w:pPr>
      <w:r w:rsidRPr="0084557E">
        <w:rPr>
          <w:rFonts w:ascii="Times New Roman" w:hAnsi="Times New Roman"/>
          <w:b/>
          <w:i/>
          <w:sz w:val="28"/>
          <w:szCs w:val="28"/>
          <w:lang w:val="uk-UA"/>
        </w:rPr>
        <w:t>ККД 24000000 «Інші неподаткові надходження»</w:t>
      </w:r>
      <w:r w:rsidR="000B398D" w:rsidRPr="0084557E">
        <w:rPr>
          <w:rFonts w:ascii="Times New Roman" w:hAnsi="Times New Roman"/>
          <w:sz w:val="28"/>
          <w:szCs w:val="28"/>
          <w:lang w:val="uk-UA"/>
        </w:rPr>
        <w:t xml:space="preserve"> за </w:t>
      </w:r>
      <w:r w:rsidR="00787541" w:rsidRPr="0084557E">
        <w:rPr>
          <w:rFonts w:ascii="Times New Roman" w:hAnsi="Times New Roman"/>
          <w:sz w:val="28"/>
          <w:szCs w:val="28"/>
          <w:lang w:val="uk-UA"/>
        </w:rPr>
        <w:t>І</w:t>
      </w:r>
      <w:r w:rsidR="00B877E4" w:rsidRPr="0084557E">
        <w:rPr>
          <w:rFonts w:ascii="Times New Roman" w:hAnsi="Times New Roman"/>
          <w:sz w:val="28"/>
          <w:szCs w:val="28"/>
          <w:lang w:val="uk-UA"/>
        </w:rPr>
        <w:t xml:space="preserve"> півріччя</w:t>
      </w:r>
      <w:r w:rsidR="000B398D" w:rsidRPr="0084557E">
        <w:rPr>
          <w:rFonts w:ascii="Times New Roman" w:hAnsi="Times New Roman"/>
          <w:sz w:val="28"/>
          <w:szCs w:val="28"/>
          <w:lang w:val="uk-UA"/>
        </w:rPr>
        <w:t xml:space="preserve"> 2025</w:t>
      </w:r>
      <w:r w:rsidRPr="0084557E">
        <w:rPr>
          <w:rFonts w:ascii="Times New Roman" w:hAnsi="Times New Roman"/>
          <w:sz w:val="28"/>
          <w:szCs w:val="28"/>
          <w:lang w:val="uk-UA"/>
        </w:rPr>
        <w:t xml:space="preserve"> рок</w:t>
      </w:r>
      <w:r w:rsidR="0089589C" w:rsidRPr="0084557E">
        <w:rPr>
          <w:rFonts w:ascii="Times New Roman" w:hAnsi="Times New Roman"/>
          <w:sz w:val="28"/>
          <w:szCs w:val="28"/>
          <w:lang w:val="uk-UA"/>
        </w:rPr>
        <w:t>у отриман</w:t>
      </w:r>
      <w:r w:rsidR="00787541" w:rsidRPr="0084557E">
        <w:rPr>
          <w:rFonts w:ascii="Times New Roman" w:hAnsi="Times New Roman"/>
          <w:sz w:val="28"/>
          <w:szCs w:val="28"/>
          <w:lang w:val="uk-UA"/>
        </w:rPr>
        <w:t>і</w:t>
      </w:r>
      <w:r w:rsidR="0084557E" w:rsidRPr="0084557E">
        <w:rPr>
          <w:rFonts w:ascii="Times New Roman" w:hAnsi="Times New Roman"/>
          <w:sz w:val="28"/>
          <w:szCs w:val="28"/>
          <w:lang w:val="uk-UA"/>
        </w:rPr>
        <w:t xml:space="preserve"> у розмірі 431 965</w:t>
      </w:r>
      <w:r w:rsidR="0089589C" w:rsidRPr="0084557E">
        <w:rPr>
          <w:rFonts w:ascii="Times New Roman" w:hAnsi="Times New Roman"/>
          <w:sz w:val="28"/>
          <w:szCs w:val="28"/>
          <w:lang w:val="uk-UA"/>
        </w:rPr>
        <w:t xml:space="preserve"> гривень</w:t>
      </w:r>
      <w:r w:rsidRPr="0084557E">
        <w:rPr>
          <w:rFonts w:ascii="Times New Roman" w:hAnsi="Times New Roman"/>
          <w:sz w:val="28"/>
          <w:szCs w:val="28"/>
          <w:lang w:val="uk-UA"/>
        </w:rPr>
        <w:t xml:space="preserve"> –  це повернення коштів минулих років.</w:t>
      </w:r>
    </w:p>
    <w:p w:rsidR="00E8670C" w:rsidRPr="00B877E4" w:rsidRDefault="00E8670C" w:rsidP="00F737C9">
      <w:pPr>
        <w:shd w:val="clear" w:color="auto" w:fill="FFFFFF"/>
        <w:spacing w:after="0" w:line="240" w:lineRule="auto"/>
        <w:ind w:firstLine="709"/>
        <w:contextualSpacing/>
        <w:jc w:val="both"/>
        <w:rPr>
          <w:rFonts w:ascii="Times New Roman" w:hAnsi="Times New Roman"/>
          <w:b/>
          <w:bCs/>
          <w:sz w:val="28"/>
          <w:szCs w:val="28"/>
          <w:highlight w:val="yellow"/>
          <w:lang w:val="uk-UA" w:eastAsia="ru-RU"/>
        </w:rPr>
      </w:pPr>
    </w:p>
    <w:p w:rsidR="00A35890" w:rsidRPr="0084557E" w:rsidRDefault="00A35890" w:rsidP="00F737C9">
      <w:pPr>
        <w:shd w:val="clear" w:color="auto" w:fill="FFFFFF"/>
        <w:spacing w:after="0" w:line="240" w:lineRule="auto"/>
        <w:ind w:firstLine="709"/>
        <w:contextualSpacing/>
        <w:jc w:val="both"/>
        <w:rPr>
          <w:rFonts w:ascii="Times New Roman" w:hAnsi="Times New Roman"/>
          <w:bCs/>
          <w:sz w:val="28"/>
          <w:szCs w:val="28"/>
          <w:lang w:val="uk-UA" w:eastAsia="ru-RU"/>
        </w:rPr>
      </w:pPr>
      <w:r w:rsidRPr="0084557E">
        <w:rPr>
          <w:rFonts w:ascii="Times New Roman" w:hAnsi="Times New Roman"/>
          <w:b/>
          <w:bCs/>
          <w:sz w:val="28"/>
          <w:szCs w:val="28"/>
          <w:lang w:val="uk-UA" w:eastAsia="ru-RU"/>
        </w:rPr>
        <w:t xml:space="preserve">Міжбюджетні трансферти </w:t>
      </w:r>
      <w:r w:rsidRPr="0084557E">
        <w:rPr>
          <w:rFonts w:ascii="Times New Roman" w:hAnsi="Times New Roman"/>
          <w:bCs/>
          <w:sz w:val="28"/>
          <w:szCs w:val="28"/>
          <w:lang w:val="uk-UA" w:eastAsia="ru-RU"/>
        </w:rPr>
        <w:t>до бюджету територіальної гро</w:t>
      </w:r>
      <w:r w:rsidR="0022457F" w:rsidRPr="0084557E">
        <w:rPr>
          <w:rFonts w:ascii="Times New Roman" w:hAnsi="Times New Roman"/>
          <w:bCs/>
          <w:sz w:val="28"/>
          <w:szCs w:val="28"/>
          <w:lang w:val="uk-UA" w:eastAsia="ru-RU"/>
        </w:rPr>
        <w:t>мади надійшли у сумі</w:t>
      </w:r>
      <w:r w:rsidR="0084557E" w:rsidRPr="0084557E">
        <w:rPr>
          <w:rFonts w:ascii="Times New Roman" w:hAnsi="Times New Roman"/>
          <w:bCs/>
          <w:sz w:val="28"/>
          <w:szCs w:val="28"/>
          <w:lang w:val="uk-UA" w:eastAsia="ru-RU"/>
        </w:rPr>
        <w:t xml:space="preserve"> 130 668 170</w:t>
      </w:r>
      <w:r w:rsidR="0022457F" w:rsidRPr="0084557E">
        <w:rPr>
          <w:rFonts w:ascii="Times New Roman" w:hAnsi="Times New Roman"/>
          <w:bCs/>
          <w:sz w:val="28"/>
          <w:szCs w:val="28"/>
          <w:lang w:val="uk-UA" w:eastAsia="ru-RU"/>
        </w:rPr>
        <w:t xml:space="preserve"> гривень</w:t>
      </w:r>
      <w:r w:rsidRPr="0084557E">
        <w:rPr>
          <w:rFonts w:ascii="Times New Roman" w:hAnsi="Times New Roman"/>
          <w:bCs/>
          <w:sz w:val="28"/>
          <w:szCs w:val="28"/>
          <w:lang w:val="uk-UA" w:eastAsia="ru-RU"/>
        </w:rPr>
        <w:t xml:space="preserve"> (питома вага у обсязі доходів </w:t>
      </w:r>
      <w:r w:rsidR="0084557E" w:rsidRPr="0084557E">
        <w:rPr>
          <w:rFonts w:ascii="Times New Roman" w:hAnsi="Times New Roman"/>
          <w:bCs/>
          <w:sz w:val="28"/>
          <w:szCs w:val="28"/>
          <w:lang w:val="uk-UA" w:eastAsia="ru-RU"/>
        </w:rPr>
        <w:t>загального фонду – 76,3</w:t>
      </w:r>
      <w:r w:rsidRPr="0084557E">
        <w:rPr>
          <w:rFonts w:ascii="Times New Roman" w:hAnsi="Times New Roman"/>
          <w:bCs/>
          <w:sz w:val="28"/>
          <w:szCs w:val="28"/>
          <w:lang w:val="uk-UA" w:eastAsia="ru-RU"/>
        </w:rPr>
        <w:t xml:space="preserve"> ві</w:t>
      </w:r>
      <w:r w:rsidR="0084557E" w:rsidRPr="0084557E">
        <w:rPr>
          <w:rFonts w:ascii="Times New Roman" w:hAnsi="Times New Roman"/>
          <w:bCs/>
          <w:sz w:val="28"/>
          <w:szCs w:val="28"/>
          <w:lang w:val="uk-UA" w:eastAsia="ru-RU"/>
        </w:rPr>
        <w:t>дсотка), що становить  99,2</w:t>
      </w:r>
      <w:r w:rsidRPr="0084557E">
        <w:rPr>
          <w:rFonts w:ascii="Times New Roman" w:hAnsi="Times New Roman"/>
          <w:bCs/>
          <w:sz w:val="28"/>
          <w:szCs w:val="28"/>
          <w:lang w:val="uk-UA" w:eastAsia="ru-RU"/>
        </w:rPr>
        <w:t xml:space="preserve"> % до уточненого плану на звітний період, з них:</w:t>
      </w:r>
    </w:p>
    <w:p w:rsidR="00A35890" w:rsidRPr="0084557E" w:rsidRDefault="00A35890" w:rsidP="00F737C9">
      <w:pPr>
        <w:numPr>
          <w:ilvl w:val="0"/>
          <w:numId w:val="9"/>
        </w:numPr>
        <w:shd w:val="clear" w:color="auto" w:fill="FFFFFF"/>
        <w:spacing w:after="0" w:line="240" w:lineRule="auto"/>
        <w:ind w:left="0" w:firstLine="709"/>
        <w:contextualSpacing/>
        <w:jc w:val="both"/>
        <w:rPr>
          <w:rFonts w:ascii="Times New Roman" w:hAnsi="Times New Roman"/>
          <w:sz w:val="28"/>
          <w:szCs w:val="28"/>
          <w:lang w:val="uk-UA" w:eastAsia="ru-RU"/>
        </w:rPr>
      </w:pPr>
      <w:r w:rsidRPr="0084557E">
        <w:rPr>
          <w:rFonts w:ascii="Times New Roman" w:hAnsi="Times New Roman"/>
          <w:b/>
          <w:i/>
          <w:sz w:val="28"/>
          <w:szCs w:val="28"/>
          <w:lang w:val="uk-UA" w:eastAsia="ru-RU"/>
        </w:rPr>
        <w:t>ККД 41021400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0084557E" w:rsidRPr="0084557E">
        <w:rPr>
          <w:rFonts w:ascii="Times New Roman" w:hAnsi="Times New Roman"/>
          <w:sz w:val="28"/>
          <w:szCs w:val="28"/>
          <w:lang w:val="uk-UA" w:eastAsia="ru-RU"/>
        </w:rPr>
        <w:t xml:space="preserve"> – 112 224 100</w:t>
      </w:r>
      <w:r w:rsidR="0022457F" w:rsidRPr="0084557E">
        <w:rPr>
          <w:rFonts w:ascii="Times New Roman" w:hAnsi="Times New Roman"/>
          <w:sz w:val="28"/>
          <w:szCs w:val="28"/>
          <w:lang w:val="uk-UA" w:eastAsia="ru-RU"/>
        </w:rPr>
        <w:t> гривень</w:t>
      </w:r>
      <w:r w:rsidRPr="0084557E">
        <w:rPr>
          <w:rFonts w:ascii="Times New Roman" w:hAnsi="Times New Roman"/>
          <w:sz w:val="28"/>
          <w:szCs w:val="28"/>
          <w:lang w:val="uk-UA" w:eastAsia="ru-RU"/>
        </w:rPr>
        <w:t xml:space="preserve"> або 100% від планових показників. </w:t>
      </w:r>
      <w:r w:rsidR="0089589C" w:rsidRPr="0084557E">
        <w:rPr>
          <w:rFonts w:ascii="Times New Roman" w:hAnsi="Times New Roman"/>
          <w:sz w:val="28"/>
          <w:szCs w:val="28"/>
          <w:lang w:val="uk-UA" w:eastAsia="ru-RU"/>
        </w:rPr>
        <w:t xml:space="preserve">У порівнянні з </w:t>
      </w:r>
      <w:r w:rsidR="00787541" w:rsidRPr="0084557E">
        <w:rPr>
          <w:rFonts w:ascii="Times New Roman" w:hAnsi="Times New Roman"/>
          <w:sz w:val="28"/>
          <w:szCs w:val="28"/>
          <w:lang w:val="uk-UA" w:eastAsia="ru-RU"/>
        </w:rPr>
        <w:t>І </w:t>
      </w:r>
      <w:r w:rsidR="0089589C" w:rsidRPr="0084557E">
        <w:rPr>
          <w:rFonts w:ascii="Times New Roman" w:hAnsi="Times New Roman"/>
          <w:sz w:val="28"/>
          <w:szCs w:val="28"/>
          <w:lang w:val="uk-UA" w:eastAsia="ru-RU"/>
        </w:rPr>
        <w:t>кварталом 2024 року об</w:t>
      </w:r>
      <w:r w:rsidR="0084557E" w:rsidRPr="0084557E">
        <w:rPr>
          <w:rFonts w:ascii="Times New Roman" w:hAnsi="Times New Roman"/>
          <w:sz w:val="28"/>
          <w:szCs w:val="28"/>
          <w:lang w:val="uk-UA" w:eastAsia="ru-RU"/>
        </w:rPr>
        <w:t>сяг дотації більше на 28 696 3000</w:t>
      </w:r>
      <w:r w:rsidR="0089589C" w:rsidRPr="0084557E">
        <w:rPr>
          <w:rFonts w:ascii="Times New Roman" w:hAnsi="Times New Roman"/>
          <w:sz w:val="28"/>
          <w:szCs w:val="28"/>
          <w:lang w:val="uk-UA" w:eastAsia="ru-RU"/>
        </w:rPr>
        <w:t xml:space="preserve"> грн. або в </w:t>
      </w:r>
      <w:r w:rsidR="0084557E" w:rsidRPr="0084557E">
        <w:rPr>
          <w:rFonts w:ascii="Times New Roman" w:hAnsi="Times New Roman"/>
          <w:sz w:val="28"/>
          <w:szCs w:val="28"/>
          <w:lang w:val="uk-UA" w:eastAsia="ru-RU"/>
        </w:rPr>
        <w:t>1,</w:t>
      </w:r>
      <w:r w:rsidR="0089589C" w:rsidRPr="0084557E">
        <w:rPr>
          <w:rFonts w:ascii="Times New Roman" w:hAnsi="Times New Roman"/>
          <w:sz w:val="28"/>
          <w:szCs w:val="28"/>
          <w:lang w:val="uk-UA" w:eastAsia="ru-RU"/>
        </w:rPr>
        <w:t xml:space="preserve">3 рази. </w:t>
      </w:r>
      <w:r w:rsidRPr="0084557E">
        <w:rPr>
          <w:rFonts w:ascii="Times New Roman" w:hAnsi="Times New Roman"/>
          <w:sz w:val="28"/>
          <w:szCs w:val="28"/>
          <w:lang w:val="uk-UA" w:eastAsia="ru-RU"/>
        </w:rPr>
        <w:t>Видатки</w:t>
      </w:r>
      <w:r w:rsidR="0084557E" w:rsidRPr="0084557E">
        <w:rPr>
          <w:rFonts w:ascii="Times New Roman" w:hAnsi="Times New Roman"/>
          <w:sz w:val="28"/>
          <w:szCs w:val="28"/>
          <w:lang w:val="uk-UA" w:eastAsia="ru-RU"/>
        </w:rPr>
        <w:t xml:space="preserve"> проведено на суму 45 734 944</w:t>
      </w:r>
      <w:r w:rsidR="006F1EB8" w:rsidRPr="0084557E">
        <w:rPr>
          <w:rFonts w:ascii="Times New Roman" w:hAnsi="Times New Roman"/>
          <w:sz w:val="28"/>
          <w:szCs w:val="28"/>
          <w:lang w:val="uk-UA" w:eastAsia="ru-RU"/>
        </w:rPr>
        <w:t xml:space="preserve"> гривень</w:t>
      </w:r>
      <w:r w:rsidR="0089589C" w:rsidRPr="0084557E">
        <w:rPr>
          <w:rFonts w:ascii="Times New Roman" w:hAnsi="Times New Roman"/>
          <w:sz w:val="28"/>
          <w:szCs w:val="28"/>
          <w:lang w:val="uk-UA" w:eastAsia="ru-RU"/>
        </w:rPr>
        <w:t>.</w:t>
      </w:r>
      <w:r w:rsidRPr="0084557E">
        <w:rPr>
          <w:rFonts w:ascii="Times New Roman" w:hAnsi="Times New Roman"/>
          <w:sz w:val="28"/>
          <w:szCs w:val="28"/>
          <w:lang w:val="uk-UA" w:eastAsia="ru-RU"/>
        </w:rPr>
        <w:t xml:space="preserve"> За</w:t>
      </w:r>
      <w:r w:rsidR="0084557E" w:rsidRPr="0084557E">
        <w:rPr>
          <w:rFonts w:ascii="Times New Roman" w:hAnsi="Times New Roman"/>
          <w:sz w:val="28"/>
          <w:szCs w:val="28"/>
          <w:lang w:val="uk-UA" w:eastAsia="ru-RU"/>
        </w:rPr>
        <w:t>лишок коштів на рахунку на 01.07.2025 – 66 489 156</w:t>
      </w:r>
      <w:r w:rsidR="006F1EB8" w:rsidRPr="0084557E">
        <w:rPr>
          <w:rFonts w:ascii="Times New Roman" w:hAnsi="Times New Roman"/>
          <w:sz w:val="28"/>
          <w:szCs w:val="28"/>
          <w:lang w:val="uk-UA" w:eastAsia="ru-RU"/>
        </w:rPr>
        <w:t xml:space="preserve"> гривень.</w:t>
      </w:r>
    </w:p>
    <w:p w:rsidR="00A35890" w:rsidRPr="0084557E" w:rsidRDefault="00A35890" w:rsidP="00F737C9">
      <w:pPr>
        <w:numPr>
          <w:ilvl w:val="0"/>
          <w:numId w:val="4"/>
        </w:numPr>
        <w:shd w:val="clear" w:color="auto" w:fill="FFFFFF"/>
        <w:tabs>
          <w:tab w:val="num" w:pos="0"/>
        </w:tabs>
        <w:spacing w:after="0" w:line="240" w:lineRule="auto"/>
        <w:ind w:left="0" w:firstLine="709"/>
        <w:jc w:val="both"/>
        <w:rPr>
          <w:rFonts w:ascii="Times New Roman" w:hAnsi="Times New Roman"/>
          <w:sz w:val="28"/>
          <w:szCs w:val="28"/>
          <w:lang w:val="uk-UA"/>
        </w:rPr>
      </w:pPr>
      <w:r w:rsidRPr="0084557E">
        <w:rPr>
          <w:rFonts w:ascii="Times New Roman" w:hAnsi="Times New Roman"/>
          <w:b/>
          <w:i/>
          <w:sz w:val="28"/>
          <w:szCs w:val="28"/>
          <w:lang w:val="uk-UA"/>
        </w:rPr>
        <w:t>ККД 41033900 «Освітня субвенція з державного бюджету місцевим бюджетам»</w:t>
      </w:r>
      <w:r w:rsidR="0084557E" w:rsidRPr="0084557E">
        <w:rPr>
          <w:rFonts w:ascii="Times New Roman" w:hAnsi="Times New Roman"/>
          <w:sz w:val="28"/>
          <w:szCs w:val="28"/>
          <w:lang w:val="uk-UA"/>
        </w:rPr>
        <w:t xml:space="preserve"> – 15 987 000</w:t>
      </w:r>
      <w:r w:rsidR="006F1EB8" w:rsidRPr="0084557E">
        <w:rPr>
          <w:rFonts w:ascii="Times New Roman" w:hAnsi="Times New Roman"/>
          <w:sz w:val="28"/>
          <w:szCs w:val="28"/>
          <w:lang w:val="uk-UA"/>
        </w:rPr>
        <w:t xml:space="preserve"> гривень</w:t>
      </w:r>
      <w:r w:rsidRPr="0084557E">
        <w:rPr>
          <w:rFonts w:ascii="Times New Roman" w:hAnsi="Times New Roman"/>
          <w:sz w:val="28"/>
          <w:szCs w:val="28"/>
          <w:lang w:val="uk-UA"/>
        </w:rPr>
        <w:t xml:space="preserve"> а</w:t>
      </w:r>
      <w:r w:rsidR="00AD6DB4" w:rsidRPr="0084557E">
        <w:rPr>
          <w:rFonts w:ascii="Times New Roman" w:hAnsi="Times New Roman"/>
          <w:sz w:val="28"/>
          <w:szCs w:val="28"/>
          <w:lang w:val="uk-UA"/>
        </w:rPr>
        <w:t>бо 100% від планових показників.</w:t>
      </w:r>
      <w:r w:rsidRPr="0084557E">
        <w:rPr>
          <w:rFonts w:ascii="Times New Roman" w:hAnsi="Times New Roman"/>
          <w:sz w:val="28"/>
          <w:szCs w:val="28"/>
          <w:lang w:val="uk-UA"/>
        </w:rPr>
        <w:t xml:space="preserve"> </w:t>
      </w:r>
      <w:r w:rsidR="00AD6DB4" w:rsidRPr="0084557E">
        <w:rPr>
          <w:rFonts w:ascii="Times New Roman" w:hAnsi="Times New Roman"/>
          <w:sz w:val="28"/>
          <w:szCs w:val="28"/>
          <w:lang w:val="uk-UA" w:eastAsia="ru-RU"/>
        </w:rPr>
        <w:t xml:space="preserve">У порівнянні з </w:t>
      </w:r>
      <w:r w:rsidR="00787541" w:rsidRPr="0084557E">
        <w:rPr>
          <w:rFonts w:ascii="Times New Roman" w:hAnsi="Times New Roman"/>
          <w:sz w:val="28"/>
          <w:szCs w:val="28"/>
          <w:lang w:val="uk-UA" w:eastAsia="ru-RU"/>
        </w:rPr>
        <w:t>І</w:t>
      </w:r>
      <w:r w:rsidR="0084557E" w:rsidRPr="0084557E">
        <w:rPr>
          <w:rFonts w:ascii="Times New Roman" w:hAnsi="Times New Roman"/>
          <w:sz w:val="28"/>
          <w:szCs w:val="28"/>
          <w:lang w:val="uk-UA" w:eastAsia="ru-RU"/>
        </w:rPr>
        <w:t xml:space="preserve"> півріччям</w:t>
      </w:r>
      <w:r w:rsidR="00AD6DB4" w:rsidRPr="0084557E">
        <w:rPr>
          <w:rFonts w:ascii="Times New Roman" w:hAnsi="Times New Roman"/>
          <w:sz w:val="28"/>
          <w:szCs w:val="28"/>
          <w:lang w:val="uk-UA" w:eastAsia="ru-RU"/>
        </w:rPr>
        <w:t xml:space="preserve"> 2024 року обсяг осві</w:t>
      </w:r>
      <w:r w:rsidR="0084557E" w:rsidRPr="0084557E">
        <w:rPr>
          <w:rFonts w:ascii="Times New Roman" w:hAnsi="Times New Roman"/>
          <w:sz w:val="28"/>
          <w:szCs w:val="28"/>
          <w:lang w:val="uk-UA" w:eastAsia="ru-RU"/>
        </w:rPr>
        <w:t>тньої субвенції більше на 49 100</w:t>
      </w:r>
      <w:r w:rsidR="00AD6DB4" w:rsidRPr="0084557E">
        <w:rPr>
          <w:rFonts w:ascii="Times New Roman" w:hAnsi="Times New Roman"/>
          <w:sz w:val="28"/>
          <w:szCs w:val="28"/>
          <w:lang w:val="uk-UA" w:eastAsia="ru-RU"/>
        </w:rPr>
        <w:t xml:space="preserve"> грн. </w:t>
      </w:r>
      <w:r w:rsidRPr="0084557E">
        <w:rPr>
          <w:rFonts w:ascii="Times New Roman" w:hAnsi="Times New Roman"/>
          <w:sz w:val="28"/>
          <w:szCs w:val="28"/>
          <w:lang w:val="uk-UA"/>
        </w:rPr>
        <w:t>Видатки</w:t>
      </w:r>
      <w:r w:rsidR="005F37A4" w:rsidRPr="0084557E">
        <w:rPr>
          <w:rFonts w:ascii="Times New Roman" w:hAnsi="Times New Roman"/>
          <w:sz w:val="28"/>
          <w:szCs w:val="28"/>
          <w:lang w:val="uk-UA"/>
        </w:rPr>
        <w:t xml:space="preserve"> проведено на </w:t>
      </w:r>
      <w:r w:rsidR="0084557E" w:rsidRPr="0084557E">
        <w:rPr>
          <w:rFonts w:ascii="Times New Roman" w:hAnsi="Times New Roman"/>
          <w:sz w:val="28"/>
          <w:szCs w:val="28"/>
          <w:lang w:val="uk-UA"/>
        </w:rPr>
        <w:t>суму 15 873 878,54</w:t>
      </w:r>
      <w:r w:rsidR="006F1EB8" w:rsidRPr="0084557E">
        <w:rPr>
          <w:rFonts w:ascii="Times New Roman" w:hAnsi="Times New Roman"/>
          <w:sz w:val="28"/>
          <w:szCs w:val="28"/>
          <w:lang w:val="uk-UA"/>
        </w:rPr>
        <w:t xml:space="preserve"> гривень</w:t>
      </w:r>
      <w:r w:rsidRPr="0084557E">
        <w:rPr>
          <w:rFonts w:ascii="Times New Roman" w:hAnsi="Times New Roman"/>
          <w:sz w:val="28"/>
          <w:szCs w:val="28"/>
          <w:lang w:val="uk-UA"/>
        </w:rPr>
        <w:t>. За</w:t>
      </w:r>
      <w:r w:rsidR="00AD6DB4" w:rsidRPr="0084557E">
        <w:rPr>
          <w:rFonts w:ascii="Times New Roman" w:hAnsi="Times New Roman"/>
          <w:sz w:val="28"/>
          <w:szCs w:val="28"/>
          <w:lang w:val="uk-UA"/>
        </w:rPr>
        <w:t>лишок коштів на раху</w:t>
      </w:r>
      <w:r w:rsidR="0084557E" w:rsidRPr="0084557E">
        <w:rPr>
          <w:rFonts w:ascii="Times New Roman" w:hAnsi="Times New Roman"/>
          <w:sz w:val="28"/>
          <w:szCs w:val="28"/>
          <w:lang w:val="uk-UA"/>
        </w:rPr>
        <w:t>нку на 01.04.2025 р. – 113 121,46</w:t>
      </w:r>
      <w:r w:rsidR="006F1EB8" w:rsidRPr="0084557E">
        <w:rPr>
          <w:rFonts w:ascii="Times New Roman" w:hAnsi="Times New Roman"/>
          <w:sz w:val="28"/>
          <w:szCs w:val="28"/>
          <w:lang w:val="uk-UA"/>
        </w:rPr>
        <w:t xml:space="preserve"> гривень</w:t>
      </w:r>
      <w:r w:rsidRPr="0084557E">
        <w:rPr>
          <w:rFonts w:ascii="Times New Roman" w:hAnsi="Times New Roman"/>
          <w:sz w:val="28"/>
          <w:szCs w:val="28"/>
          <w:lang w:val="uk-UA"/>
        </w:rPr>
        <w:t>.</w:t>
      </w:r>
    </w:p>
    <w:p w:rsidR="00AD6DB4" w:rsidRPr="0084557E" w:rsidRDefault="00AD6DB4" w:rsidP="00F737C9">
      <w:pPr>
        <w:numPr>
          <w:ilvl w:val="0"/>
          <w:numId w:val="4"/>
        </w:numPr>
        <w:shd w:val="clear" w:color="auto" w:fill="FFFFFF"/>
        <w:tabs>
          <w:tab w:val="num" w:pos="360"/>
        </w:tabs>
        <w:spacing w:after="0" w:line="240" w:lineRule="auto"/>
        <w:ind w:left="0" w:firstLine="709"/>
        <w:jc w:val="both"/>
        <w:rPr>
          <w:rFonts w:ascii="Times New Roman" w:hAnsi="Times New Roman"/>
          <w:b/>
          <w:i/>
          <w:sz w:val="28"/>
          <w:szCs w:val="28"/>
          <w:lang w:val="uk-UA"/>
        </w:rPr>
      </w:pPr>
      <w:r w:rsidRPr="0084557E">
        <w:rPr>
          <w:rFonts w:ascii="Times New Roman" w:hAnsi="Times New Roman"/>
          <w:b/>
          <w:i/>
          <w:sz w:val="28"/>
          <w:szCs w:val="28"/>
          <w:lang w:val="uk-UA"/>
        </w:rPr>
        <w:lastRenderedPageBreak/>
        <w:t>ККД 41035400 «Субвенція з державного бюджету місцевим бюджетам на надання державної підтримки особам з особливими освітн</w:t>
      </w:r>
      <w:r w:rsidR="0084557E">
        <w:rPr>
          <w:rFonts w:ascii="Times New Roman" w:hAnsi="Times New Roman"/>
          <w:b/>
          <w:i/>
          <w:sz w:val="28"/>
          <w:szCs w:val="28"/>
          <w:lang w:val="uk-UA"/>
        </w:rPr>
        <w:t xml:space="preserve">іми потребами» - </w:t>
      </w:r>
      <w:r w:rsidR="0084557E" w:rsidRPr="0084557E">
        <w:rPr>
          <w:rFonts w:ascii="Times New Roman" w:hAnsi="Times New Roman"/>
          <w:sz w:val="28"/>
          <w:szCs w:val="28"/>
          <w:lang w:val="uk-UA"/>
        </w:rPr>
        <w:t>надійшло 76200</w:t>
      </w:r>
      <w:r w:rsidRPr="0084557E">
        <w:rPr>
          <w:rFonts w:ascii="Times New Roman" w:hAnsi="Times New Roman"/>
          <w:sz w:val="28"/>
          <w:szCs w:val="28"/>
          <w:lang w:val="uk-UA"/>
        </w:rPr>
        <w:t xml:space="preserve"> гривень або 100 відсотків від плану.</w:t>
      </w:r>
      <w:r w:rsidR="00806D5C" w:rsidRPr="0084557E">
        <w:rPr>
          <w:rFonts w:ascii="Times New Roman" w:hAnsi="Times New Roman"/>
          <w:sz w:val="28"/>
          <w:szCs w:val="28"/>
          <w:lang w:val="uk-UA"/>
        </w:rPr>
        <w:t xml:space="preserve"> Вид</w:t>
      </w:r>
      <w:r w:rsidR="0084557E">
        <w:rPr>
          <w:rFonts w:ascii="Times New Roman" w:hAnsi="Times New Roman"/>
          <w:sz w:val="28"/>
          <w:szCs w:val="28"/>
          <w:lang w:val="uk-UA"/>
        </w:rPr>
        <w:t>атки проведено на суму 76 179,77</w:t>
      </w:r>
      <w:r w:rsidR="00806D5C" w:rsidRPr="0084557E">
        <w:rPr>
          <w:rFonts w:ascii="Times New Roman" w:hAnsi="Times New Roman"/>
          <w:sz w:val="28"/>
          <w:szCs w:val="28"/>
          <w:lang w:val="uk-UA"/>
        </w:rPr>
        <w:t xml:space="preserve"> гривень. Залишок коштів на рах</w:t>
      </w:r>
      <w:r w:rsidR="0084557E">
        <w:rPr>
          <w:rFonts w:ascii="Times New Roman" w:hAnsi="Times New Roman"/>
          <w:sz w:val="28"/>
          <w:szCs w:val="28"/>
          <w:lang w:val="uk-UA"/>
        </w:rPr>
        <w:t>унку на 01.07.2025 р. – 20,23</w:t>
      </w:r>
      <w:r w:rsidR="00806D5C" w:rsidRPr="0084557E">
        <w:rPr>
          <w:rFonts w:ascii="Times New Roman" w:hAnsi="Times New Roman"/>
          <w:sz w:val="28"/>
          <w:szCs w:val="28"/>
          <w:lang w:val="uk-UA"/>
        </w:rPr>
        <w:t xml:space="preserve"> гривні.</w:t>
      </w:r>
    </w:p>
    <w:p w:rsidR="00806D5C" w:rsidRPr="0084557E" w:rsidRDefault="00806D5C" w:rsidP="00F737C9">
      <w:pPr>
        <w:numPr>
          <w:ilvl w:val="0"/>
          <w:numId w:val="4"/>
        </w:numPr>
        <w:shd w:val="clear" w:color="auto" w:fill="FFFFFF"/>
        <w:tabs>
          <w:tab w:val="num" w:pos="360"/>
        </w:tabs>
        <w:spacing w:after="0" w:line="240" w:lineRule="auto"/>
        <w:ind w:left="0" w:firstLine="709"/>
        <w:jc w:val="both"/>
        <w:rPr>
          <w:rFonts w:ascii="Times New Roman" w:hAnsi="Times New Roman"/>
          <w:b/>
          <w:i/>
          <w:sz w:val="28"/>
          <w:szCs w:val="28"/>
          <w:lang w:val="uk-UA"/>
        </w:rPr>
      </w:pPr>
      <w:r w:rsidRPr="0084557E">
        <w:rPr>
          <w:rFonts w:ascii="Times New Roman" w:hAnsi="Times New Roman"/>
          <w:b/>
          <w:i/>
          <w:sz w:val="28"/>
          <w:szCs w:val="28"/>
          <w:lang w:val="uk-UA"/>
        </w:rPr>
        <w:t>ККД 41036300 «Субвенція з державного бюджету місцевим бюджетам на здійснення доплат педагогічним працівникам закладів загальної серед</w:t>
      </w:r>
      <w:r w:rsidR="0084557E">
        <w:rPr>
          <w:rFonts w:ascii="Times New Roman" w:hAnsi="Times New Roman"/>
          <w:b/>
          <w:i/>
          <w:sz w:val="28"/>
          <w:szCs w:val="28"/>
          <w:lang w:val="uk-UA"/>
        </w:rPr>
        <w:t xml:space="preserve">ньої освіти» - </w:t>
      </w:r>
      <w:r w:rsidR="0084557E" w:rsidRPr="0084557E">
        <w:rPr>
          <w:rFonts w:ascii="Times New Roman" w:hAnsi="Times New Roman"/>
          <w:sz w:val="28"/>
          <w:szCs w:val="28"/>
          <w:lang w:val="uk-UA"/>
        </w:rPr>
        <w:t>надійшло 1 063 900</w:t>
      </w:r>
      <w:r w:rsidRPr="0084557E">
        <w:rPr>
          <w:rFonts w:ascii="Times New Roman" w:hAnsi="Times New Roman"/>
          <w:sz w:val="28"/>
          <w:szCs w:val="28"/>
          <w:lang w:val="uk-UA"/>
        </w:rPr>
        <w:t>гривень або 100 відсотків від плану. Видатки проведено в повному обсязі.</w:t>
      </w:r>
    </w:p>
    <w:p w:rsidR="00A35890" w:rsidRPr="0084557E" w:rsidRDefault="00A35890" w:rsidP="00F737C9">
      <w:pPr>
        <w:numPr>
          <w:ilvl w:val="0"/>
          <w:numId w:val="4"/>
        </w:numPr>
        <w:shd w:val="clear" w:color="auto" w:fill="FFFFFF"/>
        <w:tabs>
          <w:tab w:val="num" w:pos="0"/>
        </w:tabs>
        <w:spacing w:after="0" w:line="240" w:lineRule="auto"/>
        <w:ind w:left="0" w:firstLine="709"/>
        <w:jc w:val="both"/>
        <w:rPr>
          <w:rFonts w:ascii="Times New Roman" w:hAnsi="Times New Roman"/>
          <w:sz w:val="28"/>
          <w:szCs w:val="28"/>
          <w:lang w:val="uk-UA"/>
        </w:rPr>
      </w:pPr>
      <w:r w:rsidRPr="0084557E">
        <w:rPr>
          <w:rFonts w:ascii="Times New Roman" w:hAnsi="Times New Roman"/>
          <w:b/>
          <w:i/>
          <w:sz w:val="28"/>
          <w:szCs w:val="28"/>
          <w:lang w:val="uk-UA"/>
        </w:rPr>
        <w:t>ККД 41051000 «Субвенція з місцевого бюджету на здійснення переданих видатків у сфері освіти за рахунок коштів освітньої субвенції»</w:t>
      </w:r>
      <w:r w:rsidR="0084557E">
        <w:rPr>
          <w:rFonts w:ascii="Times New Roman" w:hAnsi="Times New Roman"/>
          <w:sz w:val="28"/>
          <w:szCs w:val="28"/>
          <w:lang w:val="uk-UA"/>
        </w:rPr>
        <w:t xml:space="preserve"> – 1 281 554</w:t>
      </w:r>
      <w:r w:rsidR="006F1EB8" w:rsidRPr="0084557E">
        <w:rPr>
          <w:rFonts w:ascii="Times New Roman" w:hAnsi="Times New Roman"/>
          <w:sz w:val="28"/>
          <w:szCs w:val="28"/>
          <w:lang w:val="uk-UA"/>
        </w:rPr>
        <w:t xml:space="preserve"> гривень</w:t>
      </w:r>
      <w:r w:rsidRPr="0084557E">
        <w:rPr>
          <w:rFonts w:ascii="Times New Roman" w:hAnsi="Times New Roman"/>
          <w:sz w:val="28"/>
          <w:szCs w:val="28"/>
          <w:lang w:val="uk-UA"/>
        </w:rPr>
        <w:t xml:space="preserve"> або 100 % від планових показників. Вида</w:t>
      </w:r>
      <w:r w:rsidR="005F37A4" w:rsidRPr="0084557E">
        <w:rPr>
          <w:rFonts w:ascii="Times New Roman" w:hAnsi="Times New Roman"/>
          <w:sz w:val="28"/>
          <w:szCs w:val="28"/>
          <w:lang w:val="uk-UA"/>
        </w:rPr>
        <w:t>тк</w:t>
      </w:r>
      <w:r w:rsidR="0084557E">
        <w:rPr>
          <w:rFonts w:ascii="Times New Roman" w:hAnsi="Times New Roman"/>
          <w:sz w:val="28"/>
          <w:szCs w:val="28"/>
          <w:lang w:val="uk-UA"/>
        </w:rPr>
        <w:t>и проведено на суму 941 495,82</w:t>
      </w:r>
      <w:r w:rsidR="006F1EB8" w:rsidRPr="0084557E">
        <w:rPr>
          <w:rFonts w:ascii="Times New Roman" w:hAnsi="Times New Roman"/>
          <w:sz w:val="28"/>
          <w:szCs w:val="28"/>
          <w:lang w:val="uk-UA"/>
        </w:rPr>
        <w:t xml:space="preserve"> гривень</w:t>
      </w:r>
      <w:r w:rsidR="0084557E">
        <w:rPr>
          <w:rFonts w:ascii="Times New Roman" w:hAnsi="Times New Roman"/>
          <w:sz w:val="28"/>
          <w:szCs w:val="28"/>
          <w:lang w:val="uk-UA"/>
        </w:rPr>
        <w:t>. Залишок коштів на 01.07.2025 – 340 058,18</w:t>
      </w:r>
      <w:r w:rsidR="006F1EB8" w:rsidRPr="0084557E">
        <w:rPr>
          <w:rFonts w:ascii="Times New Roman" w:hAnsi="Times New Roman"/>
          <w:sz w:val="28"/>
          <w:szCs w:val="28"/>
          <w:lang w:val="uk-UA"/>
        </w:rPr>
        <w:t xml:space="preserve"> гривень</w:t>
      </w:r>
      <w:r w:rsidRPr="0084557E">
        <w:rPr>
          <w:rFonts w:ascii="Times New Roman" w:hAnsi="Times New Roman"/>
          <w:sz w:val="28"/>
          <w:szCs w:val="28"/>
          <w:lang w:val="uk-UA"/>
        </w:rPr>
        <w:t>.</w:t>
      </w:r>
    </w:p>
    <w:p w:rsidR="009030CA" w:rsidRPr="0084557E" w:rsidRDefault="00A35890" w:rsidP="00F737C9">
      <w:pPr>
        <w:numPr>
          <w:ilvl w:val="0"/>
          <w:numId w:val="4"/>
        </w:numPr>
        <w:shd w:val="clear" w:color="auto" w:fill="FFFFFF"/>
        <w:tabs>
          <w:tab w:val="num" w:pos="0"/>
        </w:tabs>
        <w:spacing w:after="0" w:line="240" w:lineRule="auto"/>
        <w:ind w:left="0" w:firstLine="709"/>
        <w:jc w:val="both"/>
        <w:rPr>
          <w:rFonts w:ascii="Times New Roman" w:hAnsi="Times New Roman"/>
          <w:sz w:val="28"/>
          <w:szCs w:val="28"/>
          <w:lang w:val="uk-UA"/>
        </w:rPr>
      </w:pPr>
      <w:r w:rsidRPr="0084557E">
        <w:rPr>
          <w:rFonts w:ascii="Times New Roman" w:hAnsi="Times New Roman"/>
          <w:b/>
          <w:i/>
          <w:sz w:val="28"/>
          <w:szCs w:val="28"/>
          <w:lang w:val="uk-UA"/>
        </w:rPr>
        <w:t>ККД 41053900 «Інші субвенції з місцевого бюджету»</w:t>
      </w:r>
      <w:r w:rsidR="0084557E">
        <w:rPr>
          <w:rFonts w:ascii="Times New Roman" w:hAnsi="Times New Roman"/>
          <w:sz w:val="28"/>
          <w:szCs w:val="28"/>
          <w:lang w:val="uk-UA"/>
        </w:rPr>
        <w:t xml:space="preserve">  - надійшло 55 415,82гривень або 83,4</w:t>
      </w:r>
      <w:r w:rsidR="00806D5C" w:rsidRPr="0084557E">
        <w:rPr>
          <w:rFonts w:ascii="Times New Roman" w:hAnsi="Times New Roman"/>
          <w:sz w:val="28"/>
          <w:szCs w:val="28"/>
          <w:lang w:val="uk-UA"/>
        </w:rPr>
        <w:t xml:space="preserve"> відсотка до плану на </w:t>
      </w:r>
      <w:r w:rsidR="00787541" w:rsidRPr="0084557E">
        <w:rPr>
          <w:rFonts w:ascii="Times New Roman" w:hAnsi="Times New Roman"/>
          <w:sz w:val="28"/>
          <w:szCs w:val="28"/>
          <w:lang w:val="uk-UA"/>
        </w:rPr>
        <w:t>І</w:t>
      </w:r>
      <w:r w:rsidR="0084557E">
        <w:rPr>
          <w:rFonts w:ascii="Times New Roman" w:hAnsi="Times New Roman"/>
          <w:sz w:val="28"/>
          <w:szCs w:val="28"/>
          <w:lang w:val="uk-UA"/>
        </w:rPr>
        <w:t xml:space="preserve"> півріччя</w:t>
      </w:r>
      <w:r w:rsidR="00D13604" w:rsidRPr="0084557E">
        <w:rPr>
          <w:rFonts w:ascii="Times New Roman" w:hAnsi="Times New Roman"/>
          <w:sz w:val="28"/>
          <w:szCs w:val="28"/>
          <w:lang w:val="uk-UA"/>
        </w:rPr>
        <w:t xml:space="preserve"> поточного року</w:t>
      </w:r>
      <w:r w:rsidRPr="0084557E">
        <w:rPr>
          <w:rFonts w:ascii="Times New Roman" w:hAnsi="Times New Roman"/>
          <w:sz w:val="28"/>
          <w:szCs w:val="28"/>
          <w:lang w:val="uk-UA"/>
        </w:rPr>
        <w:t xml:space="preserve">,  </w:t>
      </w:r>
      <w:r w:rsidRPr="0084557E">
        <w:rPr>
          <w:rFonts w:ascii="Times New Roman" w:hAnsi="Times New Roman"/>
          <w:bCs/>
          <w:iCs/>
          <w:sz w:val="28"/>
          <w:szCs w:val="28"/>
          <w:lang w:val="uk-UA" w:eastAsia="ru-RU"/>
        </w:rPr>
        <w:t>за рахунок коштів субвенції з обласного бюджету на соціальний захист населення, з них:</w:t>
      </w:r>
      <w:r w:rsidRPr="0084557E">
        <w:rPr>
          <w:rFonts w:ascii="Times New Roman" w:hAnsi="Times New Roman"/>
          <w:sz w:val="28"/>
          <w:szCs w:val="28"/>
          <w:lang w:val="uk-UA"/>
        </w:rPr>
        <w:tab/>
      </w:r>
    </w:p>
    <w:p w:rsidR="00A35890" w:rsidRPr="0084557E" w:rsidRDefault="009030CA" w:rsidP="00F737C9">
      <w:pPr>
        <w:numPr>
          <w:ilvl w:val="0"/>
          <w:numId w:val="4"/>
        </w:numPr>
        <w:shd w:val="clear" w:color="auto" w:fill="FFFFFF"/>
        <w:tabs>
          <w:tab w:val="num" w:pos="360"/>
        </w:tabs>
        <w:spacing w:after="0" w:line="240" w:lineRule="auto"/>
        <w:ind w:left="0" w:firstLine="709"/>
        <w:jc w:val="both"/>
        <w:rPr>
          <w:rFonts w:ascii="Times New Roman" w:hAnsi="Times New Roman"/>
          <w:sz w:val="28"/>
          <w:szCs w:val="28"/>
          <w:lang w:val="uk-UA"/>
        </w:rPr>
      </w:pPr>
      <w:r w:rsidRPr="0084557E">
        <w:rPr>
          <w:rFonts w:ascii="Times New Roman" w:hAnsi="Times New Roman"/>
          <w:sz w:val="28"/>
          <w:szCs w:val="28"/>
          <w:lang w:val="uk-UA"/>
        </w:rPr>
        <w:t>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w:t>
      </w:r>
      <w:r w:rsidR="009F21E6">
        <w:rPr>
          <w:rFonts w:ascii="Times New Roman" w:hAnsi="Times New Roman"/>
          <w:sz w:val="28"/>
          <w:szCs w:val="28"/>
          <w:lang w:val="uk-UA"/>
        </w:rPr>
        <w:t>нення, контузії чи каліцтва – 43</w:t>
      </w:r>
      <w:r w:rsidRPr="0084557E">
        <w:rPr>
          <w:rFonts w:ascii="Times New Roman" w:hAnsi="Times New Roman"/>
          <w:sz w:val="28"/>
          <w:szCs w:val="28"/>
          <w:lang w:val="uk-UA"/>
        </w:rPr>
        <w:t> 000 гривень. Використано в повному обсязі.</w:t>
      </w:r>
    </w:p>
    <w:p w:rsidR="00A35890" w:rsidRPr="0084557E" w:rsidRDefault="00A35890" w:rsidP="00F737C9">
      <w:pPr>
        <w:shd w:val="clear" w:color="auto" w:fill="FFFFFF"/>
        <w:tabs>
          <w:tab w:val="num" w:pos="0"/>
        </w:tabs>
        <w:spacing w:after="0" w:line="240" w:lineRule="auto"/>
        <w:ind w:firstLine="709"/>
        <w:jc w:val="both"/>
        <w:rPr>
          <w:rFonts w:ascii="Times New Roman" w:hAnsi="Times New Roman"/>
          <w:sz w:val="28"/>
          <w:szCs w:val="28"/>
          <w:lang w:val="uk-UA"/>
        </w:rPr>
      </w:pPr>
      <w:r w:rsidRPr="0084557E">
        <w:rPr>
          <w:rFonts w:ascii="Times New Roman" w:hAnsi="Times New Roman"/>
          <w:sz w:val="28"/>
          <w:szCs w:val="28"/>
          <w:lang w:val="uk-UA"/>
        </w:rPr>
        <w:tab/>
        <w:t xml:space="preserve">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 3 </w:t>
      </w:r>
      <w:r w:rsidR="006F1EB8" w:rsidRPr="0084557E">
        <w:rPr>
          <w:rFonts w:ascii="Times New Roman" w:hAnsi="Times New Roman"/>
          <w:sz w:val="28"/>
          <w:szCs w:val="28"/>
          <w:lang w:val="uk-UA"/>
        </w:rPr>
        <w:t>509 гривень</w:t>
      </w:r>
      <w:r w:rsidRPr="0084557E">
        <w:rPr>
          <w:rFonts w:ascii="Times New Roman" w:hAnsi="Times New Roman"/>
          <w:sz w:val="28"/>
          <w:szCs w:val="28"/>
          <w:lang w:val="uk-UA"/>
        </w:rPr>
        <w:t xml:space="preserve">. </w:t>
      </w:r>
      <w:r w:rsidR="006F1EB8" w:rsidRPr="0084557E">
        <w:rPr>
          <w:rFonts w:ascii="Times New Roman" w:hAnsi="Times New Roman"/>
          <w:sz w:val="28"/>
          <w:szCs w:val="28"/>
          <w:lang w:val="uk-UA"/>
        </w:rPr>
        <w:t>Використано коштів – 3 509 гривень</w:t>
      </w:r>
      <w:r w:rsidRPr="0084557E">
        <w:rPr>
          <w:rFonts w:ascii="Times New Roman" w:hAnsi="Times New Roman"/>
          <w:sz w:val="28"/>
          <w:szCs w:val="28"/>
          <w:lang w:val="uk-UA"/>
        </w:rPr>
        <w:t>.</w:t>
      </w:r>
    </w:p>
    <w:p w:rsidR="00A35890" w:rsidRDefault="00A35890" w:rsidP="00F737C9">
      <w:pPr>
        <w:shd w:val="clear" w:color="auto" w:fill="FFFFFF"/>
        <w:tabs>
          <w:tab w:val="num" w:pos="0"/>
        </w:tabs>
        <w:spacing w:after="0" w:line="240" w:lineRule="auto"/>
        <w:ind w:firstLine="709"/>
        <w:jc w:val="both"/>
        <w:rPr>
          <w:rFonts w:ascii="Times New Roman" w:hAnsi="Times New Roman"/>
          <w:sz w:val="28"/>
          <w:szCs w:val="28"/>
          <w:lang w:val="uk-UA"/>
        </w:rPr>
      </w:pPr>
      <w:r w:rsidRPr="0084557E">
        <w:rPr>
          <w:rFonts w:ascii="Times New Roman" w:hAnsi="Times New Roman"/>
          <w:sz w:val="28"/>
          <w:szCs w:val="28"/>
          <w:lang w:val="uk-UA"/>
        </w:rPr>
        <w:tab/>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w:t>
      </w:r>
      <w:r w:rsidR="00636F8B" w:rsidRPr="0084557E">
        <w:rPr>
          <w:rFonts w:ascii="Times New Roman" w:hAnsi="Times New Roman"/>
          <w:sz w:val="28"/>
          <w:szCs w:val="28"/>
          <w:lang w:val="uk-UA"/>
        </w:rPr>
        <w:t>дністю І та ІІ групи) – 1 888,82</w:t>
      </w:r>
      <w:r w:rsidR="006F1EB8" w:rsidRPr="0084557E">
        <w:rPr>
          <w:rFonts w:ascii="Times New Roman" w:hAnsi="Times New Roman"/>
          <w:sz w:val="28"/>
          <w:szCs w:val="28"/>
          <w:lang w:val="uk-UA"/>
        </w:rPr>
        <w:t xml:space="preserve"> гривень</w:t>
      </w:r>
      <w:r w:rsidRPr="0084557E">
        <w:rPr>
          <w:rFonts w:ascii="Times New Roman" w:hAnsi="Times New Roman"/>
          <w:sz w:val="28"/>
          <w:szCs w:val="28"/>
          <w:lang w:val="uk-UA"/>
        </w:rPr>
        <w:t>. Викор</w:t>
      </w:r>
      <w:r w:rsidR="00636F8B" w:rsidRPr="0084557E">
        <w:rPr>
          <w:rFonts w:ascii="Times New Roman" w:hAnsi="Times New Roman"/>
          <w:sz w:val="28"/>
          <w:szCs w:val="28"/>
          <w:lang w:val="uk-UA"/>
        </w:rPr>
        <w:t xml:space="preserve">истано коштів у сумі 1 888,82 </w:t>
      </w:r>
      <w:r w:rsidR="006F1EB8" w:rsidRPr="0084557E">
        <w:rPr>
          <w:rFonts w:ascii="Times New Roman" w:hAnsi="Times New Roman"/>
          <w:sz w:val="28"/>
          <w:szCs w:val="28"/>
          <w:lang w:val="uk-UA"/>
        </w:rPr>
        <w:t>гривень</w:t>
      </w:r>
      <w:r w:rsidRPr="0084557E">
        <w:rPr>
          <w:rFonts w:ascii="Times New Roman" w:hAnsi="Times New Roman"/>
          <w:sz w:val="28"/>
          <w:szCs w:val="28"/>
          <w:lang w:val="uk-UA"/>
        </w:rPr>
        <w:t xml:space="preserve">. </w:t>
      </w:r>
    </w:p>
    <w:p w:rsidR="009F21E6" w:rsidRPr="0084557E" w:rsidRDefault="009F21E6" w:rsidP="009F21E6">
      <w:pPr>
        <w:numPr>
          <w:ilvl w:val="0"/>
          <w:numId w:val="9"/>
        </w:numPr>
        <w:shd w:val="clear" w:color="auto" w:fill="FFFFFF"/>
        <w:spacing w:after="0" w:line="240" w:lineRule="auto"/>
        <w:ind w:left="567" w:firstLine="502"/>
        <w:jc w:val="both"/>
        <w:rPr>
          <w:rFonts w:ascii="Times New Roman" w:hAnsi="Times New Roman"/>
          <w:sz w:val="28"/>
          <w:szCs w:val="28"/>
          <w:lang w:val="uk-UA"/>
        </w:rPr>
      </w:pPr>
      <w:r>
        <w:rPr>
          <w:rFonts w:ascii="Times New Roman" w:hAnsi="Times New Roman"/>
          <w:sz w:val="28"/>
          <w:szCs w:val="28"/>
          <w:lang w:val="uk-UA"/>
        </w:rPr>
        <w:t xml:space="preserve"> Субвенція з обласного бюджету для надання щомісячної матеріальної допомоги громадянам, які постраждали внаслідок Чорнобильської катастрофи – 7 018 грн. Використано коштів в повному обсязі</w:t>
      </w:r>
    </w:p>
    <w:p w:rsidR="00A35890" w:rsidRPr="0084557E" w:rsidRDefault="00A35890" w:rsidP="00F737C9">
      <w:pPr>
        <w:shd w:val="clear" w:color="auto" w:fill="FFFFFF"/>
        <w:tabs>
          <w:tab w:val="num" w:pos="0"/>
        </w:tabs>
        <w:spacing w:after="0" w:line="240" w:lineRule="auto"/>
        <w:ind w:firstLine="709"/>
        <w:jc w:val="both"/>
        <w:rPr>
          <w:rFonts w:ascii="Times New Roman" w:hAnsi="Times New Roman"/>
          <w:sz w:val="28"/>
          <w:szCs w:val="28"/>
          <w:lang w:val="uk-UA"/>
        </w:rPr>
      </w:pPr>
      <w:r w:rsidRPr="0084557E">
        <w:rPr>
          <w:rFonts w:ascii="Times New Roman" w:hAnsi="Times New Roman"/>
          <w:sz w:val="28"/>
          <w:szCs w:val="28"/>
          <w:lang w:val="uk-UA"/>
        </w:rPr>
        <w:tab/>
      </w:r>
      <w:r w:rsidR="009F21E6">
        <w:rPr>
          <w:rFonts w:ascii="Times New Roman" w:hAnsi="Times New Roman"/>
          <w:sz w:val="28"/>
          <w:szCs w:val="28"/>
          <w:lang w:val="uk-UA"/>
        </w:rPr>
        <w:t>Станом на 01.07</w:t>
      </w:r>
      <w:r w:rsidR="00636F8B" w:rsidRPr="0084557E">
        <w:rPr>
          <w:rFonts w:ascii="Times New Roman" w:hAnsi="Times New Roman"/>
          <w:sz w:val="28"/>
          <w:szCs w:val="28"/>
          <w:lang w:val="uk-UA"/>
        </w:rPr>
        <w:t>.2025 залишок коштів на рахунку відсутній.</w:t>
      </w:r>
    </w:p>
    <w:p w:rsidR="00E8670C" w:rsidRPr="004227C7" w:rsidRDefault="00E8670C" w:rsidP="00F737C9">
      <w:pPr>
        <w:spacing w:after="0" w:line="240" w:lineRule="auto"/>
        <w:ind w:firstLine="709"/>
        <w:jc w:val="both"/>
        <w:rPr>
          <w:rFonts w:ascii="Times New Roman" w:hAnsi="Times New Roman"/>
          <w:b/>
          <w:sz w:val="28"/>
          <w:szCs w:val="28"/>
          <w:highlight w:val="yellow"/>
        </w:rPr>
      </w:pPr>
    </w:p>
    <w:p w:rsidR="00A35890" w:rsidRPr="009F21E6" w:rsidRDefault="00A35890" w:rsidP="00F737C9">
      <w:pPr>
        <w:spacing w:after="0" w:line="240" w:lineRule="auto"/>
        <w:ind w:firstLine="709"/>
        <w:jc w:val="both"/>
        <w:rPr>
          <w:rFonts w:ascii="Times New Roman" w:hAnsi="Times New Roman"/>
          <w:sz w:val="28"/>
          <w:szCs w:val="28"/>
          <w:lang w:val="uk-UA"/>
        </w:rPr>
      </w:pPr>
      <w:r w:rsidRPr="009F21E6">
        <w:rPr>
          <w:rFonts w:ascii="Times New Roman" w:hAnsi="Times New Roman"/>
          <w:b/>
          <w:sz w:val="28"/>
          <w:szCs w:val="28"/>
          <w:lang w:val="uk-UA"/>
        </w:rPr>
        <w:t>Викон</w:t>
      </w:r>
      <w:r w:rsidR="00636F8B" w:rsidRPr="009F21E6">
        <w:rPr>
          <w:rFonts w:ascii="Times New Roman" w:hAnsi="Times New Roman"/>
          <w:b/>
          <w:sz w:val="28"/>
          <w:szCs w:val="28"/>
          <w:lang w:val="uk-UA"/>
        </w:rPr>
        <w:t>ання доходної частини  бюджету</w:t>
      </w:r>
      <w:r w:rsidRPr="009F21E6">
        <w:rPr>
          <w:rFonts w:ascii="Times New Roman" w:hAnsi="Times New Roman"/>
          <w:b/>
          <w:sz w:val="28"/>
          <w:szCs w:val="28"/>
          <w:lang w:val="uk-UA"/>
        </w:rPr>
        <w:t xml:space="preserve"> по спеціальному фонду</w:t>
      </w:r>
      <w:r w:rsidRPr="009F21E6">
        <w:rPr>
          <w:rFonts w:ascii="Times New Roman" w:hAnsi="Times New Roman"/>
          <w:sz w:val="28"/>
          <w:szCs w:val="28"/>
          <w:lang w:val="uk-UA"/>
        </w:rPr>
        <w:t xml:space="preserve"> (без ураху</w:t>
      </w:r>
      <w:r w:rsidR="003A3393" w:rsidRPr="009F21E6">
        <w:rPr>
          <w:rFonts w:ascii="Times New Roman" w:hAnsi="Times New Roman"/>
          <w:sz w:val="28"/>
          <w:szCs w:val="28"/>
          <w:lang w:val="uk-UA"/>
        </w:rPr>
        <w:t xml:space="preserve">вання трансфертів) за </w:t>
      </w:r>
      <w:r w:rsidR="00787541" w:rsidRPr="009F21E6">
        <w:rPr>
          <w:rFonts w:ascii="Times New Roman" w:hAnsi="Times New Roman"/>
          <w:sz w:val="28"/>
          <w:szCs w:val="28"/>
          <w:lang w:val="uk-UA"/>
        </w:rPr>
        <w:t>І</w:t>
      </w:r>
      <w:r w:rsidR="009F21E6">
        <w:rPr>
          <w:rFonts w:ascii="Times New Roman" w:hAnsi="Times New Roman"/>
          <w:sz w:val="28"/>
          <w:szCs w:val="28"/>
          <w:lang w:val="uk-UA"/>
        </w:rPr>
        <w:t xml:space="preserve"> півріччя</w:t>
      </w:r>
      <w:r w:rsidR="003A3393" w:rsidRPr="009F21E6">
        <w:rPr>
          <w:rFonts w:ascii="Times New Roman" w:hAnsi="Times New Roman"/>
          <w:sz w:val="28"/>
          <w:szCs w:val="28"/>
          <w:lang w:val="uk-UA"/>
        </w:rPr>
        <w:t xml:space="preserve"> 2025 року становить </w:t>
      </w:r>
      <w:r w:rsidR="009F21E6">
        <w:rPr>
          <w:rFonts w:ascii="Times New Roman" w:hAnsi="Times New Roman"/>
          <w:sz w:val="28"/>
          <w:szCs w:val="28"/>
          <w:lang w:val="uk-UA"/>
        </w:rPr>
        <w:t>17 220 190 гривень або 104,8</w:t>
      </w:r>
      <w:r w:rsidRPr="009F21E6">
        <w:rPr>
          <w:rFonts w:ascii="Times New Roman" w:hAnsi="Times New Roman"/>
          <w:sz w:val="28"/>
          <w:szCs w:val="28"/>
          <w:lang w:val="uk-UA"/>
        </w:rPr>
        <w:t>відсотка</w:t>
      </w:r>
      <w:r w:rsidR="009F21E6">
        <w:rPr>
          <w:rFonts w:ascii="Times New Roman" w:hAnsi="Times New Roman"/>
          <w:sz w:val="28"/>
          <w:szCs w:val="28"/>
          <w:lang w:val="uk-UA"/>
        </w:rPr>
        <w:t xml:space="preserve"> до уточненого плану (16 424 385</w:t>
      </w:r>
      <w:r w:rsidR="004A444E" w:rsidRPr="009F21E6">
        <w:rPr>
          <w:rFonts w:ascii="Times New Roman" w:hAnsi="Times New Roman"/>
          <w:sz w:val="28"/>
          <w:szCs w:val="28"/>
          <w:lang w:val="uk-UA"/>
        </w:rPr>
        <w:t xml:space="preserve"> гривень</w:t>
      </w:r>
      <w:r w:rsidRPr="009F21E6">
        <w:rPr>
          <w:rFonts w:ascii="Times New Roman" w:hAnsi="Times New Roman"/>
          <w:sz w:val="28"/>
          <w:szCs w:val="28"/>
          <w:lang w:val="uk-UA"/>
        </w:rPr>
        <w:t xml:space="preserve">). </w:t>
      </w:r>
    </w:p>
    <w:p w:rsidR="00A35890" w:rsidRPr="009F21E6" w:rsidRDefault="00A35890" w:rsidP="00F737C9">
      <w:pPr>
        <w:spacing w:after="0" w:line="240" w:lineRule="auto"/>
        <w:ind w:firstLine="709"/>
        <w:jc w:val="both"/>
        <w:rPr>
          <w:rFonts w:ascii="Times New Roman" w:hAnsi="Times New Roman"/>
          <w:sz w:val="28"/>
          <w:szCs w:val="28"/>
          <w:lang w:val="uk-UA"/>
        </w:rPr>
      </w:pPr>
      <w:r w:rsidRPr="009F21E6">
        <w:rPr>
          <w:rFonts w:ascii="Times New Roman" w:hAnsi="Times New Roman"/>
          <w:sz w:val="28"/>
          <w:szCs w:val="28"/>
          <w:lang w:val="uk-UA"/>
        </w:rPr>
        <w:t>В порівн</w:t>
      </w:r>
      <w:r w:rsidR="004A444E" w:rsidRPr="009F21E6">
        <w:rPr>
          <w:rFonts w:ascii="Times New Roman" w:hAnsi="Times New Roman"/>
          <w:sz w:val="28"/>
          <w:szCs w:val="28"/>
          <w:lang w:val="uk-UA"/>
        </w:rPr>
        <w:t>янні з відповідним періодом 2024</w:t>
      </w:r>
      <w:r w:rsidRPr="009F21E6">
        <w:rPr>
          <w:rFonts w:ascii="Times New Roman" w:hAnsi="Times New Roman"/>
          <w:sz w:val="28"/>
          <w:szCs w:val="28"/>
          <w:lang w:val="uk-UA"/>
        </w:rPr>
        <w:t xml:space="preserve"> року сума н</w:t>
      </w:r>
      <w:r w:rsidR="00800D19" w:rsidRPr="009F21E6">
        <w:rPr>
          <w:rFonts w:ascii="Times New Roman" w:hAnsi="Times New Roman"/>
          <w:sz w:val="28"/>
          <w:szCs w:val="28"/>
          <w:lang w:val="uk-UA"/>
        </w:rPr>
        <w:t>адх</w:t>
      </w:r>
      <w:r w:rsidR="009F21E6">
        <w:rPr>
          <w:rFonts w:ascii="Times New Roman" w:hAnsi="Times New Roman"/>
          <w:sz w:val="28"/>
          <w:szCs w:val="28"/>
          <w:lang w:val="uk-UA"/>
        </w:rPr>
        <w:t>оджень збільшилася на 1 307 855</w:t>
      </w:r>
      <w:r w:rsidRPr="009F21E6">
        <w:rPr>
          <w:rFonts w:ascii="Times New Roman" w:hAnsi="Times New Roman"/>
          <w:sz w:val="28"/>
          <w:szCs w:val="28"/>
          <w:lang w:val="uk-UA"/>
        </w:rPr>
        <w:t xml:space="preserve"> гр</w:t>
      </w:r>
      <w:r w:rsidR="00DB6377" w:rsidRPr="009F21E6">
        <w:rPr>
          <w:rFonts w:ascii="Times New Roman" w:hAnsi="Times New Roman"/>
          <w:sz w:val="28"/>
          <w:szCs w:val="28"/>
          <w:lang w:val="uk-UA"/>
        </w:rPr>
        <w:t>иве</w:t>
      </w:r>
      <w:r w:rsidRPr="009F21E6">
        <w:rPr>
          <w:rFonts w:ascii="Times New Roman" w:hAnsi="Times New Roman"/>
          <w:sz w:val="28"/>
          <w:szCs w:val="28"/>
          <w:lang w:val="uk-UA"/>
        </w:rPr>
        <w:t>н</w:t>
      </w:r>
      <w:r w:rsidR="00DB6377" w:rsidRPr="009F21E6">
        <w:rPr>
          <w:rFonts w:ascii="Times New Roman" w:hAnsi="Times New Roman"/>
          <w:sz w:val="28"/>
          <w:szCs w:val="28"/>
          <w:lang w:val="uk-UA"/>
        </w:rPr>
        <w:t>ь</w:t>
      </w:r>
      <w:r w:rsidRPr="009F21E6">
        <w:rPr>
          <w:rFonts w:ascii="Times New Roman" w:hAnsi="Times New Roman"/>
          <w:sz w:val="28"/>
          <w:szCs w:val="28"/>
          <w:lang w:val="uk-UA"/>
        </w:rPr>
        <w:t>.</w:t>
      </w:r>
    </w:p>
    <w:p w:rsidR="00A35890" w:rsidRPr="00C03BB2" w:rsidRDefault="00A35890" w:rsidP="00F737C9">
      <w:pPr>
        <w:spacing w:after="0" w:line="240" w:lineRule="auto"/>
        <w:ind w:firstLine="709"/>
        <w:jc w:val="both"/>
        <w:rPr>
          <w:rFonts w:ascii="Times New Roman" w:hAnsi="Times New Roman"/>
          <w:sz w:val="28"/>
          <w:szCs w:val="28"/>
          <w:lang w:val="uk-UA"/>
        </w:rPr>
      </w:pPr>
      <w:r w:rsidRPr="009F21E6">
        <w:rPr>
          <w:rFonts w:ascii="Times New Roman" w:hAnsi="Times New Roman"/>
          <w:sz w:val="28"/>
          <w:szCs w:val="28"/>
          <w:lang w:val="uk-UA"/>
        </w:rPr>
        <w:t>Основним джерелом податкових надходжень спеціального фонду сільського бюджету є екологічний податок. Надходження по дано</w:t>
      </w:r>
      <w:r w:rsidR="009F21E6">
        <w:rPr>
          <w:rFonts w:ascii="Times New Roman" w:hAnsi="Times New Roman"/>
          <w:sz w:val="28"/>
          <w:szCs w:val="28"/>
          <w:lang w:val="uk-UA"/>
        </w:rPr>
        <w:t>му виду податку склали 1 541 849</w:t>
      </w:r>
      <w:r w:rsidR="00DB6377" w:rsidRPr="009F21E6">
        <w:rPr>
          <w:rFonts w:ascii="Times New Roman" w:hAnsi="Times New Roman"/>
          <w:sz w:val="28"/>
          <w:szCs w:val="28"/>
          <w:lang w:val="uk-UA"/>
        </w:rPr>
        <w:t> гривень</w:t>
      </w:r>
      <w:r w:rsidR="009F21E6">
        <w:rPr>
          <w:rFonts w:ascii="Times New Roman" w:hAnsi="Times New Roman"/>
          <w:sz w:val="28"/>
          <w:szCs w:val="28"/>
          <w:lang w:val="uk-UA"/>
        </w:rPr>
        <w:t>, що у 2,1</w:t>
      </w:r>
      <w:r w:rsidRPr="009F21E6">
        <w:rPr>
          <w:rFonts w:ascii="Times New Roman" w:hAnsi="Times New Roman"/>
          <w:sz w:val="28"/>
          <w:szCs w:val="28"/>
          <w:lang w:val="uk-UA"/>
        </w:rPr>
        <w:t xml:space="preserve"> раз</w:t>
      </w:r>
      <w:r w:rsidR="004A444E" w:rsidRPr="009F21E6">
        <w:rPr>
          <w:rFonts w:ascii="Times New Roman" w:hAnsi="Times New Roman"/>
          <w:sz w:val="28"/>
          <w:szCs w:val="28"/>
          <w:lang w:val="uk-UA"/>
        </w:rPr>
        <w:t>и</w:t>
      </w:r>
      <w:r w:rsidRPr="009F21E6">
        <w:rPr>
          <w:rFonts w:ascii="Times New Roman" w:hAnsi="Times New Roman"/>
          <w:sz w:val="28"/>
          <w:szCs w:val="28"/>
          <w:lang w:val="uk-UA"/>
        </w:rPr>
        <w:t xml:space="preserve"> більше планових показників або </w:t>
      </w:r>
      <w:r w:rsidR="00C03BB2">
        <w:rPr>
          <w:rFonts w:ascii="Times New Roman" w:hAnsi="Times New Roman"/>
          <w:sz w:val="28"/>
          <w:szCs w:val="28"/>
          <w:lang w:val="uk-UA"/>
        </w:rPr>
        <w:t>на 813 848</w:t>
      </w:r>
      <w:r w:rsidR="004A444E" w:rsidRPr="009F21E6">
        <w:rPr>
          <w:rFonts w:ascii="Times New Roman" w:hAnsi="Times New Roman"/>
          <w:sz w:val="28"/>
          <w:szCs w:val="28"/>
          <w:lang w:val="uk-UA"/>
        </w:rPr>
        <w:t xml:space="preserve"> гривень</w:t>
      </w:r>
      <w:r w:rsidRPr="009F21E6">
        <w:rPr>
          <w:rFonts w:ascii="Times New Roman" w:hAnsi="Times New Roman"/>
          <w:sz w:val="28"/>
          <w:szCs w:val="28"/>
          <w:lang w:val="uk-UA"/>
        </w:rPr>
        <w:t xml:space="preserve">. Основним платником екологічного податку є </w:t>
      </w:r>
      <w:r w:rsidRPr="00C03BB2">
        <w:rPr>
          <w:rFonts w:ascii="Times New Roman" w:hAnsi="Times New Roman"/>
          <w:sz w:val="28"/>
          <w:szCs w:val="28"/>
          <w:lang w:val="uk-UA"/>
        </w:rPr>
        <w:lastRenderedPageBreak/>
        <w:t>МКП</w:t>
      </w:r>
      <w:r w:rsidR="00787541" w:rsidRPr="00C03BB2">
        <w:rPr>
          <w:rFonts w:ascii="Times New Roman" w:hAnsi="Times New Roman"/>
          <w:sz w:val="28"/>
          <w:szCs w:val="28"/>
          <w:lang w:val="uk-UA"/>
        </w:rPr>
        <w:t> </w:t>
      </w:r>
      <w:r w:rsidRPr="00C03BB2">
        <w:rPr>
          <w:rFonts w:ascii="Times New Roman" w:hAnsi="Times New Roman"/>
          <w:sz w:val="28"/>
          <w:szCs w:val="28"/>
          <w:lang w:val="uk-UA"/>
        </w:rPr>
        <w:t>«Миколаївводоканал» надходженн</w:t>
      </w:r>
      <w:r w:rsidR="00192528" w:rsidRPr="00C03BB2">
        <w:rPr>
          <w:rFonts w:ascii="Times New Roman" w:hAnsi="Times New Roman"/>
          <w:sz w:val="28"/>
          <w:szCs w:val="28"/>
          <w:lang w:val="uk-UA"/>
        </w:rPr>
        <w:t>я від якого становлять 674</w:t>
      </w:r>
      <w:r w:rsidR="00787541" w:rsidRPr="00C03BB2">
        <w:rPr>
          <w:rFonts w:ascii="Times New Roman" w:hAnsi="Times New Roman"/>
          <w:sz w:val="28"/>
          <w:szCs w:val="28"/>
          <w:lang w:val="uk-UA"/>
        </w:rPr>
        <w:t> </w:t>
      </w:r>
      <w:r w:rsidR="00192528" w:rsidRPr="00C03BB2">
        <w:rPr>
          <w:rFonts w:ascii="Times New Roman" w:hAnsi="Times New Roman"/>
          <w:sz w:val="28"/>
          <w:szCs w:val="28"/>
          <w:lang w:val="uk-UA"/>
        </w:rPr>
        <w:t>210</w:t>
      </w:r>
      <w:r w:rsidR="00787541" w:rsidRPr="00C03BB2">
        <w:rPr>
          <w:rFonts w:ascii="Times New Roman" w:hAnsi="Times New Roman"/>
          <w:sz w:val="28"/>
          <w:szCs w:val="28"/>
          <w:lang w:val="uk-UA"/>
        </w:rPr>
        <w:t> </w:t>
      </w:r>
      <w:r w:rsidR="00192528" w:rsidRPr="00C03BB2">
        <w:rPr>
          <w:rFonts w:ascii="Times New Roman" w:hAnsi="Times New Roman"/>
          <w:sz w:val="28"/>
          <w:szCs w:val="28"/>
          <w:lang w:val="uk-UA"/>
        </w:rPr>
        <w:t>гривень</w:t>
      </w:r>
      <w:r w:rsidRPr="00C03BB2">
        <w:rPr>
          <w:rFonts w:ascii="Times New Roman" w:hAnsi="Times New Roman"/>
          <w:sz w:val="28"/>
          <w:szCs w:val="28"/>
          <w:lang w:val="uk-UA"/>
        </w:rPr>
        <w:t>.</w:t>
      </w:r>
    </w:p>
    <w:p w:rsidR="00A35890" w:rsidRPr="00C03BB2" w:rsidRDefault="00A35890" w:rsidP="00F737C9">
      <w:pPr>
        <w:spacing w:after="0" w:line="240" w:lineRule="auto"/>
        <w:ind w:firstLine="709"/>
        <w:jc w:val="both"/>
        <w:rPr>
          <w:rFonts w:ascii="Times New Roman" w:hAnsi="Times New Roman"/>
          <w:sz w:val="28"/>
          <w:szCs w:val="28"/>
          <w:lang w:val="uk-UA"/>
        </w:rPr>
      </w:pPr>
      <w:r w:rsidRPr="00C03BB2">
        <w:rPr>
          <w:rFonts w:ascii="Times New Roman" w:hAnsi="Times New Roman"/>
          <w:b/>
          <w:i/>
          <w:sz w:val="28"/>
          <w:szCs w:val="28"/>
          <w:lang w:val="uk-UA"/>
        </w:rPr>
        <w:t xml:space="preserve">Неподаткові надходження бюджетних установ </w:t>
      </w:r>
      <w:r w:rsidR="00787541" w:rsidRPr="00C03BB2">
        <w:rPr>
          <w:rFonts w:ascii="Times New Roman" w:hAnsi="Times New Roman"/>
          <w:sz w:val="28"/>
          <w:szCs w:val="28"/>
          <w:lang w:val="uk-UA"/>
        </w:rPr>
        <w:t>склали</w:t>
      </w:r>
      <w:r w:rsidR="00C03BB2">
        <w:rPr>
          <w:rFonts w:ascii="Times New Roman" w:hAnsi="Times New Roman"/>
          <w:sz w:val="28"/>
          <w:szCs w:val="28"/>
          <w:lang w:val="uk-UA"/>
        </w:rPr>
        <w:t xml:space="preserve"> 15 678 342</w:t>
      </w:r>
      <w:r w:rsidR="00787541" w:rsidRPr="00C03BB2">
        <w:rPr>
          <w:rFonts w:ascii="Times New Roman" w:hAnsi="Times New Roman"/>
          <w:sz w:val="28"/>
          <w:szCs w:val="28"/>
          <w:lang w:val="uk-UA"/>
        </w:rPr>
        <w:t> </w:t>
      </w:r>
      <w:r w:rsidR="00DB6377" w:rsidRPr="00C03BB2">
        <w:rPr>
          <w:rFonts w:ascii="Times New Roman" w:hAnsi="Times New Roman"/>
          <w:sz w:val="28"/>
          <w:szCs w:val="28"/>
          <w:lang w:val="uk-UA"/>
        </w:rPr>
        <w:t>грив</w:t>
      </w:r>
      <w:r w:rsidR="00C03BB2">
        <w:rPr>
          <w:rFonts w:ascii="Times New Roman" w:hAnsi="Times New Roman"/>
          <w:sz w:val="28"/>
          <w:szCs w:val="28"/>
          <w:lang w:val="uk-UA"/>
        </w:rPr>
        <w:t>ні, що становить 99,9</w:t>
      </w:r>
      <w:r w:rsidRPr="00C03BB2">
        <w:rPr>
          <w:rFonts w:ascii="Times New Roman" w:hAnsi="Times New Roman"/>
          <w:sz w:val="28"/>
          <w:szCs w:val="28"/>
          <w:lang w:val="uk-UA"/>
        </w:rPr>
        <w:t xml:space="preserve"> % уточнени</w:t>
      </w:r>
      <w:r w:rsidR="00DB6377" w:rsidRPr="00C03BB2">
        <w:rPr>
          <w:rFonts w:ascii="Times New Roman" w:hAnsi="Times New Roman"/>
          <w:sz w:val="28"/>
          <w:szCs w:val="28"/>
          <w:lang w:val="uk-UA"/>
        </w:rPr>
        <w:t>х кошторисних призначень, з них</w:t>
      </w:r>
      <w:r w:rsidRPr="00C03BB2">
        <w:rPr>
          <w:rFonts w:ascii="Times New Roman" w:hAnsi="Times New Roman"/>
          <w:sz w:val="28"/>
          <w:szCs w:val="28"/>
          <w:lang w:val="uk-UA"/>
        </w:rPr>
        <w:t>:</w:t>
      </w:r>
    </w:p>
    <w:p w:rsidR="00A35890" w:rsidRPr="00C03BB2" w:rsidRDefault="00A35890" w:rsidP="00F737C9">
      <w:pPr>
        <w:spacing w:after="0" w:line="240" w:lineRule="auto"/>
        <w:ind w:firstLine="709"/>
        <w:jc w:val="both"/>
        <w:rPr>
          <w:rFonts w:ascii="Times New Roman" w:hAnsi="Times New Roman"/>
          <w:color w:val="FF0000"/>
          <w:sz w:val="28"/>
          <w:szCs w:val="28"/>
          <w:lang w:val="uk-UA"/>
        </w:rPr>
      </w:pPr>
      <w:r w:rsidRPr="00C03BB2">
        <w:rPr>
          <w:rFonts w:ascii="Times New Roman" w:hAnsi="Times New Roman"/>
          <w:b/>
          <w:i/>
          <w:sz w:val="28"/>
          <w:szCs w:val="28"/>
          <w:lang w:val="uk-UA"/>
        </w:rPr>
        <w:t>ККД 25010100 «Плата за послуги, що надаються бюджетними установами згідно з їх основною діяльністю»</w:t>
      </w:r>
      <w:r w:rsidR="00C03BB2">
        <w:rPr>
          <w:rFonts w:ascii="Times New Roman" w:hAnsi="Times New Roman"/>
          <w:sz w:val="28"/>
          <w:szCs w:val="28"/>
          <w:lang w:val="uk-UA"/>
        </w:rPr>
        <w:t xml:space="preserve"> – надійшло 8 800</w:t>
      </w:r>
      <w:r w:rsidR="006F1EB8" w:rsidRPr="00C03BB2">
        <w:rPr>
          <w:rFonts w:ascii="Times New Roman" w:hAnsi="Times New Roman"/>
          <w:sz w:val="28"/>
          <w:szCs w:val="28"/>
          <w:lang w:val="uk-UA"/>
        </w:rPr>
        <w:t xml:space="preserve"> гривень</w:t>
      </w:r>
      <w:r w:rsidRPr="00C03BB2">
        <w:rPr>
          <w:rFonts w:ascii="Times New Roman" w:hAnsi="Times New Roman"/>
          <w:sz w:val="28"/>
          <w:szCs w:val="28"/>
          <w:lang w:val="uk-UA"/>
        </w:rPr>
        <w:t xml:space="preserve"> батьківська плата за навчання дітей у музичній школі;</w:t>
      </w:r>
    </w:p>
    <w:p w:rsidR="00A35890" w:rsidRPr="00C03BB2" w:rsidRDefault="00A35890" w:rsidP="00F737C9">
      <w:pPr>
        <w:spacing w:after="0" w:line="240" w:lineRule="auto"/>
        <w:ind w:firstLine="709"/>
        <w:jc w:val="both"/>
        <w:rPr>
          <w:rFonts w:ascii="Times New Roman" w:hAnsi="Times New Roman"/>
          <w:sz w:val="28"/>
          <w:szCs w:val="28"/>
          <w:lang w:val="uk-UA"/>
        </w:rPr>
      </w:pPr>
      <w:r w:rsidRPr="00C03BB2">
        <w:rPr>
          <w:rFonts w:ascii="Times New Roman" w:hAnsi="Times New Roman"/>
          <w:b/>
          <w:i/>
          <w:sz w:val="28"/>
          <w:szCs w:val="28"/>
          <w:lang w:val="uk-UA"/>
        </w:rPr>
        <w:t>ККД 25020100 «Благодійні внески, гранти та дарунки»</w:t>
      </w:r>
      <w:r w:rsidR="00C03BB2">
        <w:rPr>
          <w:rFonts w:ascii="Times New Roman" w:hAnsi="Times New Roman"/>
          <w:sz w:val="28"/>
          <w:szCs w:val="28"/>
          <w:lang w:val="uk-UA"/>
        </w:rPr>
        <w:t xml:space="preserve"> – 13 979 099</w:t>
      </w:r>
      <w:r w:rsidR="00FF6BC7" w:rsidRPr="00C03BB2">
        <w:rPr>
          <w:rFonts w:ascii="Times New Roman" w:hAnsi="Times New Roman"/>
          <w:sz w:val="28"/>
          <w:szCs w:val="28"/>
          <w:lang w:val="uk-UA"/>
        </w:rPr>
        <w:t> </w:t>
      </w:r>
      <w:r w:rsidR="006F1EB8" w:rsidRPr="00C03BB2">
        <w:rPr>
          <w:rFonts w:ascii="Times New Roman" w:hAnsi="Times New Roman"/>
          <w:sz w:val="28"/>
          <w:szCs w:val="28"/>
          <w:lang w:val="uk-UA"/>
        </w:rPr>
        <w:t>гривень:</w:t>
      </w:r>
      <w:r w:rsidRPr="00C03BB2">
        <w:rPr>
          <w:rFonts w:ascii="Times New Roman" w:hAnsi="Times New Roman"/>
          <w:sz w:val="28"/>
          <w:szCs w:val="28"/>
          <w:lang w:val="uk-UA"/>
        </w:rPr>
        <w:t xml:space="preserve"> </w:t>
      </w:r>
    </w:p>
    <w:p w:rsidR="00A35890" w:rsidRPr="00C03BB2" w:rsidRDefault="00A35890" w:rsidP="00F737C9">
      <w:pPr>
        <w:spacing w:after="0" w:line="240" w:lineRule="auto"/>
        <w:ind w:firstLine="709"/>
        <w:jc w:val="both"/>
        <w:rPr>
          <w:rFonts w:ascii="Times New Roman" w:hAnsi="Times New Roman"/>
          <w:sz w:val="28"/>
          <w:szCs w:val="28"/>
          <w:lang w:val="uk-UA"/>
        </w:rPr>
      </w:pPr>
      <w:r w:rsidRPr="00C03BB2">
        <w:rPr>
          <w:rFonts w:ascii="Times New Roman" w:hAnsi="Times New Roman"/>
          <w:i/>
          <w:sz w:val="28"/>
          <w:szCs w:val="28"/>
          <w:lang w:val="uk-UA"/>
        </w:rPr>
        <w:t xml:space="preserve">по сільській раді </w:t>
      </w:r>
      <w:r w:rsidRPr="00C03BB2">
        <w:rPr>
          <w:rFonts w:ascii="Times New Roman" w:hAnsi="Times New Roman"/>
          <w:sz w:val="28"/>
          <w:szCs w:val="28"/>
          <w:lang w:val="uk-UA"/>
        </w:rPr>
        <w:t>отримано благодійних внесків на</w:t>
      </w:r>
      <w:r w:rsidR="00E204EB" w:rsidRPr="00C03BB2">
        <w:rPr>
          <w:rFonts w:ascii="Times New Roman" w:hAnsi="Times New Roman"/>
          <w:sz w:val="28"/>
          <w:szCs w:val="28"/>
          <w:lang w:val="uk-UA"/>
        </w:rPr>
        <w:t xml:space="preserve"> загальну суму 1</w:t>
      </w:r>
      <w:r w:rsidR="00C03BB2">
        <w:rPr>
          <w:rFonts w:ascii="Times New Roman" w:hAnsi="Times New Roman"/>
          <w:sz w:val="28"/>
          <w:szCs w:val="28"/>
          <w:lang w:val="uk-UA"/>
        </w:rPr>
        <w:t> 961 133</w:t>
      </w:r>
      <w:r w:rsidR="006F1EB8" w:rsidRPr="00C03BB2">
        <w:rPr>
          <w:rFonts w:ascii="Times New Roman" w:hAnsi="Times New Roman"/>
          <w:sz w:val="28"/>
          <w:szCs w:val="28"/>
          <w:lang w:val="uk-UA"/>
        </w:rPr>
        <w:t xml:space="preserve"> гривень</w:t>
      </w:r>
      <w:r w:rsidRPr="00C03BB2">
        <w:rPr>
          <w:rFonts w:ascii="Times New Roman" w:hAnsi="Times New Roman"/>
          <w:sz w:val="28"/>
          <w:szCs w:val="28"/>
          <w:lang w:val="uk-UA"/>
        </w:rPr>
        <w:t xml:space="preserve">; </w:t>
      </w:r>
    </w:p>
    <w:p w:rsidR="00A35890" w:rsidRPr="00C03BB2" w:rsidRDefault="00A35890" w:rsidP="00F737C9">
      <w:pPr>
        <w:spacing w:after="0" w:line="240" w:lineRule="auto"/>
        <w:ind w:firstLine="709"/>
        <w:jc w:val="both"/>
        <w:rPr>
          <w:rFonts w:ascii="Times New Roman" w:hAnsi="Times New Roman"/>
          <w:sz w:val="28"/>
          <w:szCs w:val="28"/>
          <w:lang w:val="uk-UA"/>
        </w:rPr>
      </w:pPr>
      <w:r w:rsidRPr="00C03BB2">
        <w:rPr>
          <w:rFonts w:ascii="Times New Roman" w:hAnsi="Times New Roman"/>
          <w:i/>
          <w:sz w:val="28"/>
          <w:szCs w:val="28"/>
          <w:lang w:val="uk-UA"/>
        </w:rPr>
        <w:t>по відділу освіти, культури, молоді та спорту</w:t>
      </w:r>
      <w:r w:rsidRPr="00C03BB2">
        <w:rPr>
          <w:rFonts w:ascii="Times New Roman" w:hAnsi="Times New Roman"/>
          <w:sz w:val="28"/>
          <w:szCs w:val="28"/>
          <w:lang w:val="uk-UA"/>
        </w:rPr>
        <w:t xml:space="preserve"> отрима</w:t>
      </w:r>
      <w:r w:rsidR="00C03BB2">
        <w:rPr>
          <w:rFonts w:ascii="Times New Roman" w:hAnsi="Times New Roman"/>
          <w:sz w:val="28"/>
          <w:szCs w:val="28"/>
          <w:lang w:val="uk-UA"/>
        </w:rPr>
        <w:t>но на загальну суму 12 017 966</w:t>
      </w:r>
      <w:r w:rsidR="00DB6377" w:rsidRPr="00C03BB2">
        <w:rPr>
          <w:rFonts w:ascii="Times New Roman" w:hAnsi="Times New Roman"/>
          <w:sz w:val="28"/>
          <w:szCs w:val="28"/>
          <w:lang w:val="uk-UA"/>
        </w:rPr>
        <w:t xml:space="preserve"> гривень.</w:t>
      </w:r>
    </w:p>
    <w:p w:rsidR="00A35890" w:rsidRPr="00A35890" w:rsidRDefault="00A35890" w:rsidP="00F737C9">
      <w:pPr>
        <w:spacing w:after="0" w:line="240" w:lineRule="auto"/>
        <w:ind w:firstLine="709"/>
        <w:jc w:val="both"/>
        <w:rPr>
          <w:rFonts w:ascii="Times New Roman" w:hAnsi="Times New Roman"/>
          <w:sz w:val="28"/>
          <w:szCs w:val="28"/>
          <w:lang w:val="uk-UA"/>
        </w:rPr>
      </w:pPr>
      <w:r w:rsidRPr="00C03BB2">
        <w:rPr>
          <w:rFonts w:ascii="Times New Roman" w:hAnsi="Times New Roman"/>
          <w:b/>
          <w:i/>
          <w:sz w:val="28"/>
          <w:szCs w:val="28"/>
          <w:lang w:val="uk-UA"/>
        </w:rPr>
        <w:t>ККД 25020200</w:t>
      </w:r>
      <w:r w:rsidRPr="00C03BB2">
        <w:rPr>
          <w:rFonts w:ascii="Times New Roman" w:hAnsi="Times New Roman"/>
          <w:sz w:val="28"/>
          <w:szCs w:val="28"/>
          <w:lang w:val="uk-UA"/>
        </w:rPr>
        <w:t xml:space="preserve"> «</w:t>
      </w:r>
      <w:r w:rsidRPr="00C03BB2">
        <w:rPr>
          <w:rFonts w:ascii="Times New Roman" w:hAnsi="Times New Roman"/>
          <w:b/>
          <w:i/>
          <w:sz w:val="28"/>
          <w:szCs w:val="28"/>
          <w:lang w:val="uk-UA"/>
        </w:rPr>
        <w:t xml:space="preserve">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 </w:t>
      </w:r>
      <w:r w:rsidRPr="00C03BB2">
        <w:rPr>
          <w:rFonts w:ascii="Times New Roman" w:hAnsi="Times New Roman"/>
          <w:sz w:val="28"/>
          <w:szCs w:val="28"/>
          <w:lang w:val="uk-UA"/>
        </w:rPr>
        <w:t xml:space="preserve">надійшли кошти від Вітовського управління Миколаївської філії Фонду обов’язкового державного страхування на випадок безробіття на суму </w:t>
      </w:r>
      <w:r w:rsidR="00C03BB2">
        <w:rPr>
          <w:rFonts w:ascii="Times New Roman" w:hAnsi="Times New Roman"/>
          <w:sz w:val="28"/>
          <w:szCs w:val="28"/>
          <w:lang w:val="uk-UA"/>
        </w:rPr>
        <w:t>1 689 938</w:t>
      </w:r>
      <w:r w:rsidR="00DB6377" w:rsidRPr="00C03BB2">
        <w:rPr>
          <w:rFonts w:ascii="Times New Roman" w:hAnsi="Times New Roman"/>
          <w:sz w:val="28"/>
          <w:szCs w:val="28"/>
          <w:lang w:val="uk-UA"/>
        </w:rPr>
        <w:t xml:space="preserve"> гривень</w:t>
      </w:r>
      <w:r w:rsidRPr="00C03BB2">
        <w:rPr>
          <w:rFonts w:ascii="Times New Roman" w:hAnsi="Times New Roman"/>
          <w:sz w:val="28"/>
          <w:szCs w:val="28"/>
          <w:lang w:val="uk-UA"/>
        </w:rPr>
        <w:t xml:space="preserve"> на пров</w:t>
      </w:r>
      <w:r w:rsidR="00E204EB" w:rsidRPr="00C03BB2">
        <w:rPr>
          <w:rFonts w:ascii="Times New Roman" w:hAnsi="Times New Roman"/>
          <w:sz w:val="28"/>
          <w:szCs w:val="28"/>
          <w:lang w:val="uk-UA"/>
        </w:rPr>
        <w:t xml:space="preserve">едення суспільно корисних </w:t>
      </w:r>
      <w:r w:rsidRPr="00C03BB2">
        <w:rPr>
          <w:rFonts w:ascii="Times New Roman" w:hAnsi="Times New Roman"/>
          <w:sz w:val="28"/>
          <w:szCs w:val="28"/>
          <w:lang w:val="uk-UA"/>
        </w:rPr>
        <w:t xml:space="preserve"> робіт</w:t>
      </w:r>
      <w:r w:rsidR="00E204EB" w:rsidRPr="00C03BB2">
        <w:rPr>
          <w:rFonts w:ascii="Times New Roman" w:hAnsi="Times New Roman"/>
          <w:sz w:val="28"/>
          <w:szCs w:val="28"/>
          <w:lang w:val="uk-UA"/>
        </w:rPr>
        <w:t>.</w:t>
      </w:r>
    </w:p>
    <w:p w:rsidR="00C03BB2" w:rsidRDefault="00C03BB2" w:rsidP="00F737C9">
      <w:pPr>
        <w:pStyle w:val="a3"/>
        <w:shd w:val="clear" w:color="auto" w:fill="FFFFFF"/>
        <w:spacing w:before="0" w:after="0"/>
        <w:ind w:left="0"/>
        <w:rPr>
          <w:rFonts w:ascii="Times New Roman" w:hAnsi="Times New Roman"/>
          <w:b/>
          <w:sz w:val="28"/>
          <w:szCs w:val="28"/>
        </w:rPr>
      </w:pPr>
    </w:p>
    <w:p w:rsidR="00413C58" w:rsidRPr="00CC0699" w:rsidRDefault="00413C58" w:rsidP="00F737C9">
      <w:pPr>
        <w:pStyle w:val="a3"/>
        <w:shd w:val="clear" w:color="auto" w:fill="FFFFFF"/>
        <w:spacing w:before="0" w:after="0"/>
        <w:ind w:left="0"/>
        <w:rPr>
          <w:rFonts w:ascii="Times New Roman" w:hAnsi="Times New Roman"/>
          <w:b/>
          <w:sz w:val="28"/>
          <w:szCs w:val="28"/>
          <w:lang w:val="ru-RU"/>
        </w:rPr>
      </w:pPr>
      <w:r w:rsidRPr="00A35890">
        <w:rPr>
          <w:rFonts w:ascii="Times New Roman" w:hAnsi="Times New Roman"/>
          <w:b/>
          <w:sz w:val="28"/>
          <w:szCs w:val="28"/>
        </w:rPr>
        <w:t>ВИДАТКИ</w:t>
      </w:r>
    </w:p>
    <w:p w:rsidR="003034B5" w:rsidRDefault="003034B5" w:rsidP="00F737C9">
      <w:pPr>
        <w:pStyle w:val="a3"/>
        <w:shd w:val="clear" w:color="auto" w:fill="FFFFFF"/>
        <w:spacing w:before="0" w:after="0"/>
        <w:ind w:left="0"/>
        <w:rPr>
          <w:rFonts w:ascii="Times New Roman" w:hAnsi="Times New Roman"/>
          <w:sz w:val="28"/>
          <w:szCs w:val="28"/>
        </w:rPr>
      </w:pPr>
      <w:r>
        <w:rPr>
          <w:rFonts w:ascii="Times New Roman" w:hAnsi="Times New Roman"/>
          <w:sz w:val="28"/>
          <w:szCs w:val="28"/>
        </w:rPr>
        <w:t xml:space="preserve">Видаткова частина бюджету за І </w:t>
      </w:r>
      <w:r w:rsidR="004227C7">
        <w:rPr>
          <w:rFonts w:ascii="Times New Roman" w:hAnsi="Times New Roman"/>
          <w:sz w:val="28"/>
          <w:szCs w:val="28"/>
        </w:rPr>
        <w:t>півріччя</w:t>
      </w:r>
      <w:r>
        <w:rPr>
          <w:rFonts w:ascii="Times New Roman" w:hAnsi="Times New Roman"/>
          <w:sz w:val="28"/>
          <w:szCs w:val="28"/>
        </w:rPr>
        <w:t xml:space="preserve">  2025 року  виконана на суму </w:t>
      </w:r>
      <w:r w:rsidR="000F694A">
        <w:rPr>
          <w:rFonts w:ascii="Times New Roman" w:hAnsi="Times New Roman"/>
          <w:sz w:val="28"/>
          <w:szCs w:val="28"/>
        </w:rPr>
        <w:t>128</w:t>
      </w:r>
      <w:r>
        <w:rPr>
          <w:rFonts w:ascii="Times New Roman" w:hAnsi="Times New Roman"/>
          <w:sz w:val="28"/>
          <w:szCs w:val="28"/>
        </w:rPr>
        <w:t> </w:t>
      </w:r>
      <w:r w:rsidR="000F694A">
        <w:rPr>
          <w:rFonts w:ascii="Times New Roman" w:hAnsi="Times New Roman"/>
          <w:sz w:val="28"/>
          <w:szCs w:val="28"/>
        </w:rPr>
        <w:t>637</w:t>
      </w:r>
      <w:r>
        <w:rPr>
          <w:rFonts w:ascii="Times New Roman" w:hAnsi="Times New Roman"/>
          <w:sz w:val="28"/>
          <w:szCs w:val="28"/>
        </w:rPr>
        <w:t> </w:t>
      </w:r>
      <w:r w:rsidR="000F694A">
        <w:rPr>
          <w:rFonts w:ascii="Times New Roman" w:hAnsi="Times New Roman"/>
          <w:sz w:val="28"/>
          <w:szCs w:val="28"/>
        </w:rPr>
        <w:t>130</w:t>
      </w:r>
      <w:r>
        <w:rPr>
          <w:rFonts w:ascii="Times New Roman" w:hAnsi="Times New Roman"/>
          <w:sz w:val="28"/>
          <w:szCs w:val="28"/>
        </w:rPr>
        <w:t xml:space="preserve"> грн., що на </w:t>
      </w:r>
      <w:r w:rsidR="000F694A">
        <w:rPr>
          <w:rFonts w:ascii="Times New Roman" w:hAnsi="Times New Roman"/>
          <w:sz w:val="28"/>
          <w:szCs w:val="28"/>
        </w:rPr>
        <w:t>39</w:t>
      </w:r>
      <w:r>
        <w:rPr>
          <w:rFonts w:ascii="Times New Roman" w:hAnsi="Times New Roman"/>
          <w:sz w:val="28"/>
          <w:szCs w:val="28"/>
        </w:rPr>
        <w:t> </w:t>
      </w:r>
      <w:r w:rsidR="000F694A">
        <w:rPr>
          <w:rFonts w:ascii="Times New Roman" w:hAnsi="Times New Roman"/>
          <w:sz w:val="28"/>
          <w:szCs w:val="28"/>
        </w:rPr>
        <w:t>701</w:t>
      </w:r>
      <w:r>
        <w:rPr>
          <w:rFonts w:ascii="Times New Roman" w:hAnsi="Times New Roman"/>
          <w:sz w:val="28"/>
          <w:szCs w:val="28"/>
        </w:rPr>
        <w:t> </w:t>
      </w:r>
      <w:r w:rsidR="000F694A">
        <w:rPr>
          <w:rFonts w:ascii="Times New Roman" w:hAnsi="Times New Roman"/>
          <w:sz w:val="28"/>
          <w:szCs w:val="28"/>
        </w:rPr>
        <w:t>613</w:t>
      </w:r>
      <w:r>
        <w:rPr>
          <w:rFonts w:ascii="Times New Roman" w:hAnsi="Times New Roman"/>
          <w:sz w:val="28"/>
          <w:szCs w:val="28"/>
        </w:rPr>
        <w:t xml:space="preserve"> грн., або на </w:t>
      </w:r>
      <w:r w:rsidR="000F694A">
        <w:rPr>
          <w:rFonts w:ascii="Times New Roman" w:hAnsi="Times New Roman"/>
          <w:sz w:val="28"/>
          <w:szCs w:val="28"/>
        </w:rPr>
        <w:t>44,6</w:t>
      </w:r>
      <w:r>
        <w:rPr>
          <w:rFonts w:ascii="Times New Roman" w:hAnsi="Times New Roman"/>
          <w:sz w:val="28"/>
          <w:szCs w:val="28"/>
        </w:rPr>
        <w:t xml:space="preserve"> % більше видатків за відповідний період 2024 року..</w:t>
      </w:r>
    </w:p>
    <w:p w:rsidR="003034B5" w:rsidRDefault="003034B5" w:rsidP="00F737C9">
      <w:pPr>
        <w:pStyle w:val="14"/>
        <w:ind w:firstLine="709"/>
        <w:rPr>
          <w:rFonts w:ascii="Times New Roman" w:hAnsi="Times New Roman"/>
          <w:bCs/>
        </w:rPr>
      </w:pPr>
      <w:r>
        <w:rPr>
          <w:rFonts w:ascii="Times New Roman" w:hAnsi="Times New Roman"/>
          <w:bCs/>
        </w:rPr>
        <w:t xml:space="preserve">Виконання видаткової частини </w:t>
      </w:r>
      <w:r>
        <w:rPr>
          <w:rFonts w:ascii="Times New Roman" w:hAnsi="Times New Roman"/>
          <w:b/>
          <w:bCs/>
        </w:rPr>
        <w:t>загального фонду</w:t>
      </w:r>
      <w:r>
        <w:rPr>
          <w:rFonts w:ascii="Times New Roman" w:hAnsi="Times New Roman"/>
          <w:bCs/>
        </w:rPr>
        <w:t xml:space="preserve"> бюджету становить </w:t>
      </w:r>
      <w:r w:rsidR="000F694A">
        <w:rPr>
          <w:rFonts w:ascii="Times New Roman" w:hAnsi="Times New Roman"/>
          <w:bCs/>
        </w:rPr>
        <w:t>108</w:t>
      </w:r>
      <w:r>
        <w:rPr>
          <w:rFonts w:ascii="Times New Roman" w:hAnsi="Times New Roman"/>
          <w:bCs/>
        </w:rPr>
        <w:t> </w:t>
      </w:r>
      <w:r w:rsidR="000F694A">
        <w:rPr>
          <w:rFonts w:ascii="Times New Roman" w:hAnsi="Times New Roman"/>
          <w:bCs/>
        </w:rPr>
        <w:t>110</w:t>
      </w:r>
      <w:r>
        <w:rPr>
          <w:rFonts w:ascii="Times New Roman" w:hAnsi="Times New Roman"/>
          <w:bCs/>
        </w:rPr>
        <w:t> </w:t>
      </w:r>
      <w:r w:rsidR="000F694A">
        <w:rPr>
          <w:rFonts w:ascii="Times New Roman" w:hAnsi="Times New Roman"/>
          <w:bCs/>
        </w:rPr>
        <w:t>545</w:t>
      </w:r>
      <w:r>
        <w:rPr>
          <w:rFonts w:ascii="Times New Roman" w:hAnsi="Times New Roman"/>
          <w:bCs/>
        </w:rPr>
        <w:t xml:space="preserve">  </w:t>
      </w:r>
      <w:r>
        <w:rPr>
          <w:rFonts w:ascii="Times New Roman" w:hAnsi="Times New Roman"/>
        </w:rPr>
        <w:t>грн.</w:t>
      </w:r>
      <w:r>
        <w:rPr>
          <w:rFonts w:ascii="Times New Roman" w:hAnsi="Times New Roman"/>
          <w:bCs/>
        </w:rPr>
        <w:t xml:space="preserve"> або </w:t>
      </w:r>
      <w:r w:rsidR="000F694A">
        <w:rPr>
          <w:rFonts w:ascii="Times New Roman" w:hAnsi="Times New Roman"/>
          <w:bCs/>
        </w:rPr>
        <w:t xml:space="preserve">45,5 </w:t>
      </w:r>
      <w:r>
        <w:rPr>
          <w:rFonts w:ascii="Times New Roman" w:hAnsi="Times New Roman"/>
          <w:bCs/>
        </w:rPr>
        <w:t xml:space="preserve">% від уточненого річного плану та </w:t>
      </w:r>
      <w:r w:rsidR="000F694A">
        <w:rPr>
          <w:rFonts w:ascii="Times New Roman" w:hAnsi="Times New Roman"/>
          <w:bCs/>
        </w:rPr>
        <w:t>72,4</w:t>
      </w:r>
      <w:r>
        <w:rPr>
          <w:rFonts w:ascii="Times New Roman" w:hAnsi="Times New Roman"/>
          <w:bCs/>
        </w:rPr>
        <w:t xml:space="preserve"> % до плану звітного періоду. У порівнянні з відповідним періодом 2024 року видаткова частина збільшилася на  </w:t>
      </w:r>
      <w:r w:rsidR="000F694A">
        <w:rPr>
          <w:rFonts w:ascii="Times New Roman" w:hAnsi="Times New Roman"/>
          <w:bCs/>
        </w:rPr>
        <w:t>34</w:t>
      </w:r>
      <w:r>
        <w:rPr>
          <w:rFonts w:ascii="Times New Roman" w:hAnsi="Times New Roman"/>
          <w:bCs/>
        </w:rPr>
        <w:t> </w:t>
      </w:r>
      <w:r w:rsidR="000F694A">
        <w:rPr>
          <w:rFonts w:ascii="Times New Roman" w:hAnsi="Times New Roman"/>
          <w:bCs/>
        </w:rPr>
        <w:t>430</w:t>
      </w:r>
      <w:r>
        <w:rPr>
          <w:rFonts w:ascii="Times New Roman" w:hAnsi="Times New Roman"/>
          <w:bCs/>
        </w:rPr>
        <w:t xml:space="preserve"> 7</w:t>
      </w:r>
      <w:r w:rsidR="000F694A">
        <w:rPr>
          <w:rFonts w:ascii="Times New Roman" w:hAnsi="Times New Roman"/>
          <w:bCs/>
        </w:rPr>
        <w:t>31</w:t>
      </w:r>
      <w:r>
        <w:rPr>
          <w:rFonts w:ascii="Times New Roman" w:hAnsi="Times New Roman"/>
          <w:bCs/>
        </w:rPr>
        <w:t xml:space="preserve"> грн., або </w:t>
      </w:r>
      <w:r w:rsidR="000F694A">
        <w:rPr>
          <w:rFonts w:ascii="Times New Roman" w:hAnsi="Times New Roman"/>
          <w:bCs/>
        </w:rPr>
        <w:t>на 46,7 %</w:t>
      </w:r>
      <w:r>
        <w:rPr>
          <w:rFonts w:ascii="Times New Roman" w:hAnsi="Times New Roman"/>
          <w:bCs/>
        </w:rPr>
        <w:t>.</w:t>
      </w:r>
    </w:p>
    <w:p w:rsidR="003034B5" w:rsidRDefault="003034B5" w:rsidP="00F737C9">
      <w:pPr>
        <w:pStyle w:val="a3"/>
        <w:spacing w:before="0" w:after="0"/>
        <w:ind w:left="0"/>
        <w:rPr>
          <w:rFonts w:ascii="Times New Roman" w:hAnsi="Times New Roman"/>
          <w:bCs/>
          <w:sz w:val="28"/>
          <w:szCs w:val="28"/>
        </w:rPr>
      </w:pPr>
      <w:r>
        <w:rPr>
          <w:rFonts w:ascii="Times New Roman" w:hAnsi="Times New Roman"/>
          <w:sz w:val="28"/>
          <w:szCs w:val="28"/>
        </w:rPr>
        <w:t xml:space="preserve">По </w:t>
      </w:r>
      <w:r>
        <w:rPr>
          <w:rFonts w:ascii="Times New Roman" w:hAnsi="Times New Roman"/>
          <w:b/>
          <w:sz w:val="28"/>
          <w:szCs w:val="28"/>
        </w:rPr>
        <w:t>спеціальному фонду</w:t>
      </w:r>
      <w:r>
        <w:rPr>
          <w:rFonts w:ascii="Times New Roman" w:hAnsi="Times New Roman"/>
          <w:sz w:val="28"/>
          <w:szCs w:val="28"/>
        </w:rPr>
        <w:t xml:space="preserve"> виконання становить </w:t>
      </w:r>
      <w:r w:rsidR="000F694A">
        <w:rPr>
          <w:rFonts w:ascii="Times New Roman" w:hAnsi="Times New Roman"/>
          <w:sz w:val="28"/>
          <w:szCs w:val="28"/>
        </w:rPr>
        <w:t>20 526 585</w:t>
      </w:r>
      <w:r>
        <w:rPr>
          <w:rFonts w:ascii="Times New Roman" w:hAnsi="Times New Roman"/>
          <w:sz w:val="28"/>
          <w:szCs w:val="28"/>
        </w:rPr>
        <w:t xml:space="preserve">грн., </w:t>
      </w:r>
      <w:r>
        <w:rPr>
          <w:rFonts w:ascii="Times New Roman" w:hAnsi="Times New Roman"/>
          <w:bCs/>
          <w:sz w:val="28"/>
          <w:szCs w:val="28"/>
        </w:rPr>
        <w:t xml:space="preserve">або на </w:t>
      </w:r>
      <w:r w:rsidR="000F694A">
        <w:rPr>
          <w:rFonts w:ascii="Times New Roman" w:hAnsi="Times New Roman"/>
          <w:bCs/>
          <w:sz w:val="28"/>
          <w:szCs w:val="28"/>
        </w:rPr>
        <w:t>60,9</w:t>
      </w:r>
      <w:r>
        <w:rPr>
          <w:rFonts w:ascii="Times New Roman" w:hAnsi="Times New Roman"/>
          <w:bCs/>
          <w:sz w:val="28"/>
          <w:szCs w:val="28"/>
        </w:rPr>
        <w:t> % від уточнених кошторисних призначень на рік</w:t>
      </w:r>
      <w:r>
        <w:rPr>
          <w:rFonts w:ascii="Times New Roman" w:hAnsi="Times New Roman"/>
          <w:sz w:val="28"/>
          <w:szCs w:val="28"/>
        </w:rPr>
        <w:t xml:space="preserve">. </w:t>
      </w:r>
      <w:r>
        <w:rPr>
          <w:rFonts w:ascii="Times New Roman" w:hAnsi="Times New Roman"/>
          <w:bCs/>
          <w:sz w:val="28"/>
          <w:szCs w:val="28"/>
        </w:rPr>
        <w:t xml:space="preserve">У порівнянні з відповідним періодом 2024  року видаткова частина </w:t>
      </w:r>
      <w:r w:rsidR="000F694A">
        <w:rPr>
          <w:rFonts w:ascii="Times New Roman" w:hAnsi="Times New Roman"/>
          <w:bCs/>
          <w:sz w:val="28"/>
          <w:szCs w:val="28"/>
        </w:rPr>
        <w:t>збільшилася</w:t>
      </w:r>
      <w:r>
        <w:rPr>
          <w:rFonts w:ascii="Times New Roman" w:hAnsi="Times New Roman"/>
          <w:bCs/>
          <w:sz w:val="28"/>
          <w:szCs w:val="28"/>
        </w:rPr>
        <w:t xml:space="preserve">  на </w:t>
      </w:r>
      <w:r w:rsidR="000F694A">
        <w:rPr>
          <w:rFonts w:ascii="Times New Roman" w:hAnsi="Times New Roman"/>
          <w:bCs/>
          <w:sz w:val="28"/>
          <w:szCs w:val="28"/>
        </w:rPr>
        <w:t>5</w:t>
      </w:r>
      <w:r>
        <w:rPr>
          <w:rFonts w:ascii="Times New Roman" w:hAnsi="Times New Roman"/>
          <w:bCs/>
          <w:sz w:val="28"/>
          <w:szCs w:val="28"/>
        </w:rPr>
        <w:t> </w:t>
      </w:r>
      <w:r w:rsidR="000F694A">
        <w:rPr>
          <w:rFonts w:ascii="Times New Roman" w:hAnsi="Times New Roman"/>
          <w:bCs/>
          <w:sz w:val="28"/>
          <w:szCs w:val="28"/>
        </w:rPr>
        <w:t>270</w:t>
      </w:r>
      <w:r w:rsidR="0092754F">
        <w:rPr>
          <w:rFonts w:ascii="Times New Roman" w:hAnsi="Times New Roman"/>
          <w:bCs/>
          <w:sz w:val="28"/>
          <w:szCs w:val="28"/>
        </w:rPr>
        <w:t> </w:t>
      </w:r>
      <w:r w:rsidR="000F694A">
        <w:rPr>
          <w:rFonts w:ascii="Times New Roman" w:hAnsi="Times New Roman"/>
          <w:bCs/>
          <w:sz w:val="28"/>
          <w:szCs w:val="28"/>
        </w:rPr>
        <w:t>882</w:t>
      </w:r>
      <w:r w:rsidR="0092754F">
        <w:t> </w:t>
      </w:r>
      <w:r>
        <w:rPr>
          <w:rFonts w:ascii="Times New Roman" w:hAnsi="Times New Roman"/>
          <w:bCs/>
          <w:sz w:val="28"/>
          <w:szCs w:val="28"/>
        </w:rPr>
        <w:t xml:space="preserve">грн., або на </w:t>
      </w:r>
      <w:r w:rsidR="000F694A">
        <w:rPr>
          <w:rFonts w:ascii="Times New Roman" w:hAnsi="Times New Roman"/>
          <w:bCs/>
          <w:sz w:val="28"/>
          <w:szCs w:val="28"/>
        </w:rPr>
        <w:t>34,6</w:t>
      </w:r>
      <w:r>
        <w:rPr>
          <w:rFonts w:ascii="Times New Roman" w:hAnsi="Times New Roman"/>
          <w:bCs/>
          <w:sz w:val="28"/>
          <w:szCs w:val="28"/>
        </w:rPr>
        <w:t xml:space="preserve"> %</w:t>
      </w:r>
      <w:r w:rsidR="000F694A">
        <w:rPr>
          <w:rFonts w:ascii="Times New Roman" w:hAnsi="Times New Roman"/>
          <w:bCs/>
          <w:sz w:val="28"/>
          <w:szCs w:val="28"/>
        </w:rPr>
        <w:t>.</w:t>
      </w:r>
    </w:p>
    <w:p w:rsidR="003034B5" w:rsidRDefault="003034B5" w:rsidP="00F737C9">
      <w:pPr>
        <w:pStyle w:val="a3"/>
        <w:shd w:val="clear" w:color="auto" w:fill="FFFFFF"/>
        <w:spacing w:before="0" w:after="0"/>
        <w:ind w:left="0"/>
        <w:rPr>
          <w:rFonts w:ascii="Times New Roman" w:hAnsi="Times New Roman"/>
          <w:bCs/>
          <w:sz w:val="28"/>
          <w:szCs w:val="28"/>
        </w:rPr>
      </w:pPr>
      <w:r>
        <w:rPr>
          <w:rFonts w:ascii="Times New Roman" w:hAnsi="Times New Roman"/>
          <w:bCs/>
          <w:sz w:val="28"/>
          <w:szCs w:val="28"/>
        </w:rPr>
        <w:t>Наявний фінансовий ресурс був направлений на видатки, затверджені в бюджеті територіальної громади на 2025 рік забезпечує  своєчасну виплату заробітної плати працівникам бюджетних установ з нарахуваннями;  оплату за спожиті бюджетними установами та організаціями енергоносії та комунальні послуги;  поточні трансферти населенню та органам управління інших рівнів; фінансування інших видатків, направлених на виконання бюджетними установами своїх функцій.</w:t>
      </w:r>
    </w:p>
    <w:p w:rsidR="003034B5" w:rsidRDefault="003034B5" w:rsidP="003034B5">
      <w:pPr>
        <w:shd w:val="clear" w:color="auto" w:fill="FFFFFF"/>
        <w:spacing w:after="0" w:line="240" w:lineRule="auto"/>
        <w:ind w:firstLine="851"/>
        <w:jc w:val="center"/>
        <w:rPr>
          <w:rFonts w:ascii="Times New Roman" w:hAnsi="Times New Roman"/>
          <w:b/>
          <w:bCs/>
          <w:sz w:val="28"/>
          <w:szCs w:val="28"/>
          <w:lang w:val="uk-UA"/>
        </w:rPr>
      </w:pPr>
      <w:r>
        <w:rPr>
          <w:rFonts w:ascii="Times New Roman" w:hAnsi="Times New Roman"/>
          <w:b/>
          <w:bCs/>
          <w:sz w:val="28"/>
          <w:szCs w:val="28"/>
          <w:lang w:val="uk-UA"/>
        </w:rPr>
        <w:t xml:space="preserve">Структура видатків загального фонду бюджету Галицинівської СТГ за І </w:t>
      </w:r>
      <w:r w:rsidR="00D46E8B">
        <w:rPr>
          <w:rFonts w:ascii="Times New Roman" w:hAnsi="Times New Roman"/>
          <w:b/>
          <w:bCs/>
          <w:sz w:val="28"/>
          <w:szCs w:val="28"/>
          <w:lang w:val="uk-UA"/>
        </w:rPr>
        <w:t>півріччя</w:t>
      </w:r>
      <w:r>
        <w:rPr>
          <w:rFonts w:ascii="Times New Roman" w:hAnsi="Times New Roman"/>
          <w:b/>
          <w:bCs/>
          <w:sz w:val="28"/>
          <w:szCs w:val="28"/>
          <w:lang w:val="uk-UA"/>
        </w:rPr>
        <w:t xml:space="preserve"> 2025 року за кодами економічної класифікації</w:t>
      </w:r>
    </w:p>
    <w:tbl>
      <w:tblPr>
        <w:tblW w:w="9796" w:type="dxa"/>
        <w:tblInd w:w="93" w:type="dxa"/>
        <w:tblLayout w:type="fixed"/>
        <w:tblLook w:val="04A0" w:firstRow="1" w:lastRow="0" w:firstColumn="1" w:lastColumn="0" w:noHBand="0" w:noVBand="1"/>
      </w:tblPr>
      <w:tblGrid>
        <w:gridCol w:w="19"/>
        <w:gridCol w:w="2373"/>
        <w:gridCol w:w="1560"/>
        <w:gridCol w:w="1660"/>
        <w:gridCol w:w="1358"/>
        <w:gridCol w:w="1409"/>
        <w:gridCol w:w="283"/>
        <w:gridCol w:w="142"/>
        <w:gridCol w:w="992"/>
      </w:tblGrid>
      <w:tr w:rsidR="00D46E8B" w:rsidRPr="00A35890" w:rsidTr="00D46E8B">
        <w:trPr>
          <w:trHeight w:val="1275"/>
          <w:tblHeader/>
        </w:trPr>
        <w:tc>
          <w:tcPr>
            <w:tcW w:w="2392" w:type="dxa"/>
            <w:gridSpan w:val="2"/>
            <w:tcBorders>
              <w:top w:val="single" w:sz="4" w:space="0" w:color="auto"/>
              <w:left w:val="single" w:sz="4" w:space="0" w:color="auto"/>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lastRenderedPageBreak/>
              <w:t>Показник</w:t>
            </w:r>
          </w:p>
        </w:tc>
        <w:tc>
          <w:tcPr>
            <w:tcW w:w="1560" w:type="dxa"/>
            <w:tcBorders>
              <w:top w:val="single" w:sz="4" w:space="0" w:color="auto"/>
              <w:left w:val="nil"/>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План на вказаний період з урахуванням змін</w:t>
            </w:r>
          </w:p>
        </w:tc>
        <w:tc>
          <w:tcPr>
            <w:tcW w:w="1660" w:type="dxa"/>
            <w:tcBorders>
              <w:top w:val="single" w:sz="4" w:space="0" w:color="auto"/>
              <w:left w:val="nil"/>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Касові видатки за вказаний період</w:t>
            </w:r>
          </w:p>
        </w:tc>
        <w:tc>
          <w:tcPr>
            <w:tcW w:w="1358" w:type="dxa"/>
            <w:tcBorders>
              <w:top w:val="single" w:sz="4" w:space="0" w:color="auto"/>
              <w:left w:val="nil"/>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Залишки плану на період відносно касових             (гр2-гр3)</w:t>
            </w:r>
          </w:p>
        </w:tc>
        <w:tc>
          <w:tcPr>
            <w:tcW w:w="1409" w:type="dxa"/>
            <w:tcBorders>
              <w:top w:val="single" w:sz="4" w:space="0" w:color="auto"/>
              <w:left w:val="nil"/>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 виконання на вказаний період (гр3/гр2*100)</w:t>
            </w:r>
          </w:p>
        </w:tc>
        <w:tc>
          <w:tcPr>
            <w:tcW w:w="283" w:type="dxa"/>
            <w:tcBorders>
              <w:top w:val="single" w:sz="4" w:space="0" w:color="auto"/>
              <w:left w:val="nil"/>
              <w:bottom w:val="single" w:sz="4" w:space="0" w:color="auto"/>
              <w:right w:val="nil"/>
            </w:tcBorders>
          </w:tcPr>
          <w:p w:rsidR="00D46E8B" w:rsidRPr="00A35890" w:rsidRDefault="00D46E8B" w:rsidP="00E94515">
            <w:pPr>
              <w:spacing w:after="0" w:line="240" w:lineRule="auto"/>
              <w:jc w:val="center"/>
              <w:rPr>
                <w:rFonts w:ascii="Times New Roman" w:hAnsi="Times New Roman"/>
                <w:b/>
                <w:bCs/>
                <w:sz w:val="20"/>
                <w:szCs w:val="20"/>
                <w:lang w:val="uk-UA" w:eastAsia="ru-RU"/>
              </w:rPr>
            </w:pPr>
          </w:p>
        </w:tc>
        <w:tc>
          <w:tcPr>
            <w:tcW w:w="1134" w:type="dxa"/>
            <w:gridSpan w:val="2"/>
            <w:tcBorders>
              <w:top w:val="single" w:sz="4" w:space="0" w:color="auto"/>
              <w:left w:val="nil"/>
              <w:bottom w:val="single" w:sz="4" w:space="0" w:color="auto"/>
              <w:right w:val="single" w:sz="4" w:space="0" w:color="auto"/>
            </w:tcBorders>
            <w:vAlign w:val="center"/>
            <w:hideMark/>
          </w:tcPr>
          <w:p w:rsidR="00D46E8B" w:rsidRPr="00A35890" w:rsidRDefault="00D46E8B" w:rsidP="00E94515">
            <w:pPr>
              <w:spacing w:after="0" w:line="240" w:lineRule="auto"/>
              <w:rPr>
                <w:rFonts w:ascii="Times New Roman" w:hAnsi="Times New Roman"/>
                <w:b/>
                <w:bCs/>
                <w:sz w:val="20"/>
                <w:szCs w:val="20"/>
                <w:lang w:val="uk-UA" w:eastAsia="ru-RU"/>
              </w:rPr>
            </w:pPr>
            <w:r w:rsidRPr="00A35890">
              <w:rPr>
                <w:rFonts w:ascii="Times New Roman" w:hAnsi="Times New Roman"/>
                <w:b/>
                <w:bCs/>
                <w:sz w:val="20"/>
                <w:szCs w:val="20"/>
                <w:lang w:val="uk-UA" w:eastAsia="ru-RU"/>
              </w:rPr>
              <w:t>Питома вага  у загальному обсязі видатків,</w:t>
            </w:r>
          </w:p>
          <w:p w:rsidR="00D46E8B" w:rsidRPr="00A35890" w:rsidRDefault="00D46E8B" w:rsidP="00E94515">
            <w:pPr>
              <w:spacing w:after="0" w:line="240" w:lineRule="auto"/>
              <w:ind w:hanging="108"/>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 xml:space="preserve"> %</w:t>
            </w:r>
          </w:p>
        </w:tc>
      </w:tr>
      <w:tr w:rsidR="00D46E8B" w:rsidRPr="00A35890" w:rsidTr="00251FF6">
        <w:trPr>
          <w:trHeight w:val="301"/>
        </w:trPr>
        <w:tc>
          <w:tcPr>
            <w:tcW w:w="2392" w:type="dxa"/>
            <w:gridSpan w:val="2"/>
            <w:tcBorders>
              <w:top w:val="nil"/>
              <w:left w:val="single" w:sz="4" w:space="0" w:color="auto"/>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1</w:t>
            </w:r>
          </w:p>
        </w:tc>
        <w:tc>
          <w:tcPr>
            <w:tcW w:w="1560" w:type="dxa"/>
            <w:tcBorders>
              <w:top w:val="nil"/>
              <w:left w:val="nil"/>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2</w:t>
            </w:r>
          </w:p>
        </w:tc>
        <w:tc>
          <w:tcPr>
            <w:tcW w:w="1660" w:type="dxa"/>
            <w:tcBorders>
              <w:top w:val="nil"/>
              <w:left w:val="nil"/>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3</w:t>
            </w:r>
          </w:p>
        </w:tc>
        <w:tc>
          <w:tcPr>
            <w:tcW w:w="1358" w:type="dxa"/>
            <w:tcBorders>
              <w:top w:val="nil"/>
              <w:left w:val="nil"/>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4</w:t>
            </w:r>
          </w:p>
        </w:tc>
        <w:tc>
          <w:tcPr>
            <w:tcW w:w="1409" w:type="dxa"/>
            <w:tcBorders>
              <w:top w:val="nil"/>
              <w:left w:val="nil"/>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5</w:t>
            </w:r>
          </w:p>
        </w:tc>
        <w:tc>
          <w:tcPr>
            <w:tcW w:w="425" w:type="dxa"/>
            <w:gridSpan w:val="2"/>
            <w:tcBorders>
              <w:top w:val="nil"/>
              <w:left w:val="nil"/>
              <w:bottom w:val="single" w:sz="4" w:space="0" w:color="auto"/>
              <w:right w:val="nil"/>
            </w:tcBorders>
          </w:tcPr>
          <w:p w:rsidR="00D46E8B" w:rsidRPr="00A35890" w:rsidRDefault="00D46E8B" w:rsidP="00E94515">
            <w:pPr>
              <w:spacing w:after="0" w:line="240" w:lineRule="auto"/>
              <w:jc w:val="center"/>
              <w:rPr>
                <w:rFonts w:ascii="Times New Roman" w:hAnsi="Times New Roman"/>
                <w:b/>
                <w:bCs/>
                <w:sz w:val="20"/>
                <w:szCs w:val="20"/>
                <w:lang w:val="uk-UA" w:eastAsia="ru-RU"/>
              </w:rPr>
            </w:pPr>
          </w:p>
        </w:tc>
        <w:tc>
          <w:tcPr>
            <w:tcW w:w="992" w:type="dxa"/>
            <w:tcBorders>
              <w:top w:val="nil"/>
              <w:left w:val="nil"/>
              <w:bottom w:val="single" w:sz="4" w:space="0" w:color="auto"/>
              <w:right w:val="single" w:sz="4" w:space="0" w:color="auto"/>
            </w:tcBorders>
            <w:vAlign w:val="center"/>
            <w:hideMark/>
          </w:tcPr>
          <w:p w:rsidR="00D46E8B" w:rsidRPr="00A35890" w:rsidRDefault="00D46E8B" w:rsidP="00E94515">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6</w:t>
            </w:r>
          </w:p>
        </w:tc>
      </w:tr>
      <w:tr w:rsidR="00D46E8B" w:rsidTr="00D46E8B">
        <w:trPr>
          <w:gridBefore w:val="1"/>
          <w:wBefore w:w="19" w:type="dxa"/>
          <w:trHeight w:val="255"/>
        </w:trPr>
        <w:tc>
          <w:tcPr>
            <w:tcW w:w="2373" w:type="dxa"/>
            <w:tcBorders>
              <w:top w:val="single" w:sz="4" w:space="0" w:color="auto"/>
              <w:left w:val="single" w:sz="4" w:space="0" w:color="auto"/>
              <w:bottom w:val="single" w:sz="4" w:space="0" w:color="auto"/>
              <w:right w:val="single" w:sz="4" w:space="0" w:color="auto"/>
            </w:tcBorders>
            <w:vAlign w:val="center"/>
            <w:hideMark/>
          </w:tcPr>
          <w:p w:rsidR="00D46E8B" w:rsidRPr="00191C5B" w:rsidRDefault="00D46E8B" w:rsidP="00E94515">
            <w:pPr>
              <w:spacing w:after="0" w:line="240" w:lineRule="auto"/>
              <w:rPr>
                <w:rFonts w:ascii="Times New Roman" w:hAnsi="Times New Roman"/>
                <w:sz w:val="20"/>
                <w:szCs w:val="20"/>
                <w:lang w:val="uk-UA" w:eastAsia="uk-UA"/>
              </w:rPr>
            </w:pPr>
            <w:r w:rsidRPr="00191C5B">
              <w:rPr>
                <w:rFonts w:ascii="Times New Roman" w:hAnsi="Times New Roman"/>
                <w:sz w:val="20"/>
                <w:szCs w:val="20"/>
                <w:lang w:val="uk-UA"/>
              </w:rPr>
              <w:t>Заробітна плата</w:t>
            </w:r>
          </w:p>
        </w:tc>
        <w:tc>
          <w:tcPr>
            <w:tcW w:w="1560" w:type="dxa"/>
            <w:tcBorders>
              <w:top w:val="single" w:sz="4" w:space="0" w:color="auto"/>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50 599 186</w:t>
            </w:r>
          </w:p>
        </w:tc>
        <w:tc>
          <w:tcPr>
            <w:tcW w:w="1660" w:type="dxa"/>
            <w:tcBorders>
              <w:top w:val="single" w:sz="4" w:space="0" w:color="auto"/>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42 294 893</w:t>
            </w:r>
          </w:p>
        </w:tc>
        <w:tc>
          <w:tcPr>
            <w:tcW w:w="1358" w:type="dxa"/>
            <w:tcBorders>
              <w:top w:val="single" w:sz="4" w:space="0" w:color="auto"/>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8 304 293</w:t>
            </w:r>
          </w:p>
        </w:tc>
        <w:tc>
          <w:tcPr>
            <w:tcW w:w="1409" w:type="dxa"/>
            <w:tcBorders>
              <w:top w:val="single" w:sz="4" w:space="0" w:color="auto"/>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83,6</w:t>
            </w:r>
          </w:p>
        </w:tc>
        <w:tc>
          <w:tcPr>
            <w:tcW w:w="1417" w:type="dxa"/>
            <w:gridSpan w:val="3"/>
            <w:tcBorders>
              <w:top w:val="single" w:sz="4" w:space="0" w:color="auto"/>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39,1</w:t>
            </w:r>
          </w:p>
        </w:tc>
      </w:tr>
      <w:tr w:rsidR="00D46E8B" w:rsidTr="00251FF6">
        <w:trPr>
          <w:gridBefore w:val="1"/>
          <w:wBefore w:w="19" w:type="dxa"/>
          <w:trHeight w:val="511"/>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E94515">
            <w:pPr>
              <w:rPr>
                <w:rFonts w:ascii="Times New Roman" w:hAnsi="Times New Roman"/>
                <w:sz w:val="20"/>
                <w:szCs w:val="20"/>
                <w:lang w:val="uk-UA"/>
              </w:rPr>
            </w:pPr>
            <w:r w:rsidRPr="00191C5B">
              <w:rPr>
                <w:rFonts w:ascii="Times New Roman" w:hAnsi="Times New Roman"/>
                <w:sz w:val="20"/>
                <w:szCs w:val="20"/>
                <w:lang w:val="uk-UA"/>
              </w:rPr>
              <w:t>Нарахування на оплату праці</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10 986 988</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9 165 939</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1 821 049</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83,4</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8,5</w:t>
            </w:r>
          </w:p>
        </w:tc>
      </w:tr>
      <w:tr w:rsidR="00D46E8B" w:rsidTr="00D46E8B">
        <w:trPr>
          <w:gridBefore w:val="1"/>
          <w:wBefore w:w="19" w:type="dxa"/>
          <w:trHeight w:val="255"/>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Предмети, матеріали, обладнання та інвентар</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4 462 209</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2 113 962</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2 348 247</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47,4</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2,0</w:t>
            </w:r>
          </w:p>
        </w:tc>
      </w:tr>
      <w:tr w:rsidR="00D46E8B" w:rsidTr="00D46E8B">
        <w:trPr>
          <w:gridBefore w:val="1"/>
          <w:wBefore w:w="19" w:type="dxa"/>
          <w:trHeight w:val="255"/>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Продукти харчування</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246 977</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246 821</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156</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99,9</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0,2</w:t>
            </w:r>
          </w:p>
        </w:tc>
      </w:tr>
      <w:tr w:rsidR="00D46E8B" w:rsidTr="00D46E8B">
        <w:trPr>
          <w:gridBefore w:val="1"/>
          <w:wBefore w:w="19" w:type="dxa"/>
          <w:trHeight w:val="255"/>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Оплата послуг (крім комунальних)</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22 308 831</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9 900 110</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12 408 721</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44,4</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9,2</w:t>
            </w:r>
          </w:p>
        </w:tc>
      </w:tr>
      <w:tr w:rsidR="00D46E8B" w:rsidTr="00D46E8B">
        <w:trPr>
          <w:gridBefore w:val="1"/>
          <w:wBefore w:w="19" w:type="dxa"/>
          <w:trHeight w:val="255"/>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Видатки на відрядження</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42 700</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0</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42 700</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0,0</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0,0</w:t>
            </w:r>
          </w:p>
        </w:tc>
      </w:tr>
      <w:tr w:rsidR="00D46E8B" w:rsidTr="00D46E8B">
        <w:trPr>
          <w:gridBefore w:val="1"/>
          <w:wBefore w:w="19" w:type="dxa"/>
          <w:trHeight w:val="255"/>
        </w:trPr>
        <w:tc>
          <w:tcPr>
            <w:tcW w:w="237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46E8B" w:rsidRPr="00191C5B" w:rsidRDefault="00D46E8B" w:rsidP="00D46E8B">
            <w:pPr>
              <w:jc w:val="center"/>
              <w:rPr>
                <w:rFonts w:ascii="Times New Roman" w:hAnsi="Times New Roman"/>
                <w:b/>
                <w:bCs/>
                <w:sz w:val="20"/>
                <w:szCs w:val="20"/>
                <w:lang w:val="uk-UA"/>
              </w:rPr>
            </w:pPr>
            <w:r w:rsidRPr="00191C5B">
              <w:rPr>
                <w:rFonts w:ascii="Times New Roman" w:hAnsi="Times New Roman"/>
                <w:b/>
                <w:bCs/>
                <w:sz w:val="20"/>
                <w:szCs w:val="20"/>
                <w:lang w:val="uk-UA"/>
              </w:rPr>
              <w:t>Оплата комунальних послуг та енергоносіїв</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46E8B" w:rsidRPr="00191C5B" w:rsidRDefault="00D46E8B" w:rsidP="00E94515">
            <w:pPr>
              <w:jc w:val="center"/>
              <w:rPr>
                <w:rFonts w:ascii="Times New Roman" w:hAnsi="Times New Roman"/>
                <w:b/>
                <w:bCs/>
                <w:sz w:val="20"/>
                <w:szCs w:val="20"/>
                <w:lang w:val="uk-UA"/>
              </w:rPr>
            </w:pPr>
            <w:r w:rsidRPr="00191C5B">
              <w:rPr>
                <w:rFonts w:ascii="Times New Roman" w:hAnsi="Times New Roman"/>
                <w:b/>
                <w:bCs/>
                <w:sz w:val="20"/>
                <w:szCs w:val="20"/>
                <w:lang w:val="uk-UA"/>
              </w:rPr>
              <w:t>6 777 586</w:t>
            </w:r>
          </w:p>
        </w:tc>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2 636 357</w:t>
            </w:r>
          </w:p>
        </w:tc>
        <w:tc>
          <w:tcPr>
            <w:tcW w:w="135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4 141 229</w:t>
            </w:r>
          </w:p>
        </w:tc>
        <w:tc>
          <w:tcPr>
            <w:tcW w:w="14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38,9</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2,4</w:t>
            </w:r>
          </w:p>
        </w:tc>
      </w:tr>
      <w:tr w:rsidR="00D46E8B" w:rsidTr="00D46E8B">
        <w:trPr>
          <w:gridBefore w:val="1"/>
          <w:wBefore w:w="19" w:type="dxa"/>
          <w:trHeight w:val="510"/>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Окремі заходи по реалізації державних (регіональних) програм, не віднесені до заходів розвитку</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8 919 136</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7 598 271</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1 320 865</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85,2</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7,0</w:t>
            </w:r>
          </w:p>
        </w:tc>
      </w:tr>
      <w:tr w:rsidR="00D46E8B" w:rsidTr="00D46E8B">
        <w:trPr>
          <w:gridBefore w:val="1"/>
          <w:wBefore w:w="19" w:type="dxa"/>
          <w:trHeight w:val="510"/>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Субсидії та поточні трансферти підприємствам (установам, організаціям)</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4 308 878</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3 991 534</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317 344</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92,6</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3,7</w:t>
            </w:r>
          </w:p>
        </w:tc>
      </w:tr>
      <w:tr w:rsidR="00D46E8B" w:rsidTr="00D46E8B">
        <w:trPr>
          <w:gridBefore w:val="1"/>
          <w:wBefore w:w="19" w:type="dxa"/>
          <w:trHeight w:val="510"/>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Поточні трансферти органам державного управління інших рівнів</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6 789 028</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6 640 837</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148 191</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97,8</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6,1</w:t>
            </w:r>
          </w:p>
        </w:tc>
      </w:tr>
      <w:tr w:rsidR="00D46E8B" w:rsidTr="00D46E8B">
        <w:trPr>
          <w:gridBefore w:val="1"/>
          <w:wBefore w:w="19" w:type="dxa"/>
          <w:trHeight w:val="255"/>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Інші виплати населенню</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15 226 427</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5 376 416</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9 850 011</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35,3</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5,0</w:t>
            </w:r>
          </w:p>
        </w:tc>
      </w:tr>
      <w:tr w:rsidR="00D46E8B" w:rsidTr="00D46E8B">
        <w:trPr>
          <w:gridBefore w:val="1"/>
          <w:wBefore w:w="19" w:type="dxa"/>
          <w:trHeight w:val="255"/>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Інші поточні видатки</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119 866</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18 435</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101 431</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15,4</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0,0</w:t>
            </w:r>
          </w:p>
        </w:tc>
      </w:tr>
      <w:tr w:rsidR="00D46E8B" w:rsidTr="00D46E8B">
        <w:trPr>
          <w:gridBefore w:val="1"/>
          <w:wBefore w:w="19" w:type="dxa"/>
          <w:trHeight w:val="510"/>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Капітальні трансферти органам державного управління інших рівнів</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18 126 969</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18 126 969</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0</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100,0</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16,8</w:t>
            </w:r>
          </w:p>
        </w:tc>
      </w:tr>
      <w:tr w:rsidR="00D46E8B" w:rsidTr="00D46E8B">
        <w:trPr>
          <w:gridBefore w:val="1"/>
          <w:wBefore w:w="19" w:type="dxa"/>
          <w:trHeight w:val="255"/>
        </w:trPr>
        <w:tc>
          <w:tcPr>
            <w:tcW w:w="2373" w:type="dxa"/>
            <w:tcBorders>
              <w:top w:val="nil"/>
              <w:left w:val="single" w:sz="4" w:space="0" w:color="auto"/>
              <w:bottom w:val="single" w:sz="4" w:space="0" w:color="auto"/>
              <w:right w:val="single" w:sz="4" w:space="0" w:color="auto"/>
            </w:tcBorders>
            <w:vAlign w:val="center"/>
            <w:hideMark/>
          </w:tcPr>
          <w:p w:rsidR="00D46E8B" w:rsidRPr="00191C5B" w:rsidRDefault="00D46E8B" w:rsidP="00D46E8B">
            <w:pPr>
              <w:jc w:val="center"/>
              <w:rPr>
                <w:rFonts w:ascii="Times New Roman" w:hAnsi="Times New Roman"/>
                <w:sz w:val="20"/>
                <w:szCs w:val="20"/>
                <w:lang w:val="uk-UA"/>
              </w:rPr>
            </w:pPr>
            <w:r w:rsidRPr="00191C5B">
              <w:rPr>
                <w:rFonts w:ascii="Times New Roman" w:hAnsi="Times New Roman"/>
                <w:sz w:val="20"/>
                <w:szCs w:val="20"/>
                <w:lang w:val="uk-UA"/>
              </w:rPr>
              <w:t>Нерозподілені видатки</w:t>
            </w:r>
          </w:p>
        </w:tc>
        <w:tc>
          <w:tcPr>
            <w:tcW w:w="1560" w:type="dxa"/>
            <w:tcBorders>
              <w:top w:val="nil"/>
              <w:left w:val="nil"/>
              <w:bottom w:val="single" w:sz="4" w:space="0" w:color="auto"/>
              <w:right w:val="single" w:sz="4" w:space="0" w:color="auto"/>
            </w:tcBorders>
            <w:noWrap/>
            <w:vAlign w:val="center"/>
            <w:hideMark/>
          </w:tcPr>
          <w:p w:rsidR="00D46E8B" w:rsidRPr="00191C5B" w:rsidRDefault="00D46E8B" w:rsidP="00E94515">
            <w:pPr>
              <w:jc w:val="center"/>
              <w:rPr>
                <w:rFonts w:ascii="Times New Roman" w:hAnsi="Times New Roman"/>
                <w:sz w:val="20"/>
                <w:szCs w:val="20"/>
                <w:lang w:val="uk-UA"/>
              </w:rPr>
            </w:pPr>
            <w:r w:rsidRPr="00191C5B">
              <w:rPr>
                <w:rFonts w:ascii="Times New Roman" w:hAnsi="Times New Roman"/>
                <w:sz w:val="20"/>
                <w:szCs w:val="20"/>
                <w:lang w:val="uk-UA"/>
              </w:rPr>
              <w:t>250 000</w:t>
            </w:r>
          </w:p>
        </w:tc>
        <w:tc>
          <w:tcPr>
            <w:tcW w:w="1660" w:type="dxa"/>
            <w:tcBorders>
              <w:top w:val="nil"/>
              <w:left w:val="nil"/>
              <w:bottom w:val="single" w:sz="4" w:space="0" w:color="auto"/>
              <w:right w:val="single" w:sz="4" w:space="0" w:color="auto"/>
            </w:tcBorders>
            <w:noWrap/>
            <w:vAlign w:val="center"/>
            <w:hideMark/>
          </w:tcPr>
          <w:p w:rsidR="00D46E8B" w:rsidRPr="00251FF6" w:rsidRDefault="00D46E8B" w:rsidP="00E94515">
            <w:pPr>
              <w:jc w:val="center"/>
              <w:rPr>
                <w:rFonts w:ascii="Times New Roman" w:hAnsi="Times New Roman"/>
                <w:sz w:val="20"/>
                <w:szCs w:val="20"/>
              </w:rPr>
            </w:pPr>
            <w:r w:rsidRPr="00251FF6">
              <w:rPr>
                <w:rFonts w:ascii="Times New Roman" w:hAnsi="Times New Roman"/>
                <w:sz w:val="20"/>
                <w:szCs w:val="20"/>
              </w:rPr>
              <w:t>0</w:t>
            </w:r>
          </w:p>
        </w:tc>
        <w:tc>
          <w:tcPr>
            <w:tcW w:w="1358"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250 000</w:t>
            </w:r>
          </w:p>
        </w:tc>
        <w:tc>
          <w:tcPr>
            <w:tcW w:w="1409" w:type="dxa"/>
            <w:tcBorders>
              <w:top w:val="nil"/>
              <w:left w:val="nil"/>
              <w:bottom w:val="single" w:sz="4" w:space="0" w:color="auto"/>
              <w:right w:val="single" w:sz="4" w:space="0" w:color="auto"/>
            </w:tcBorders>
            <w:shd w:val="clear" w:color="000000" w:fill="CCFFFF"/>
            <w:noWrap/>
            <w:vAlign w:val="center"/>
            <w:hideMark/>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0,0</w:t>
            </w:r>
          </w:p>
        </w:tc>
        <w:tc>
          <w:tcPr>
            <w:tcW w:w="1417" w:type="dxa"/>
            <w:gridSpan w:val="3"/>
            <w:tcBorders>
              <w:top w:val="nil"/>
              <w:left w:val="nil"/>
              <w:bottom w:val="single" w:sz="4" w:space="0" w:color="auto"/>
              <w:right w:val="single" w:sz="4" w:space="0" w:color="auto"/>
            </w:tcBorders>
            <w:shd w:val="clear" w:color="000000" w:fill="CCFFFF"/>
            <w:vAlign w:val="center"/>
          </w:tcPr>
          <w:p w:rsidR="00D46E8B" w:rsidRPr="00251FF6" w:rsidRDefault="00D46E8B" w:rsidP="00E94515">
            <w:pPr>
              <w:jc w:val="center"/>
              <w:rPr>
                <w:rFonts w:ascii="Times New Roman" w:hAnsi="Times New Roman"/>
                <w:b/>
                <w:bCs/>
                <w:sz w:val="20"/>
                <w:szCs w:val="20"/>
              </w:rPr>
            </w:pPr>
            <w:r w:rsidRPr="00251FF6">
              <w:rPr>
                <w:rFonts w:ascii="Times New Roman" w:hAnsi="Times New Roman"/>
                <w:b/>
                <w:bCs/>
                <w:sz w:val="20"/>
                <w:szCs w:val="20"/>
              </w:rPr>
              <w:t>0,0</w:t>
            </w:r>
          </w:p>
        </w:tc>
      </w:tr>
      <w:tr w:rsidR="00D46E8B" w:rsidTr="00D46E8B">
        <w:trPr>
          <w:gridBefore w:val="1"/>
          <w:wBefore w:w="19" w:type="dxa"/>
          <w:trHeight w:val="255"/>
        </w:trPr>
        <w:tc>
          <w:tcPr>
            <w:tcW w:w="237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46E8B" w:rsidRPr="008373EA" w:rsidRDefault="00D46E8B" w:rsidP="00D46E8B">
            <w:pPr>
              <w:jc w:val="center"/>
              <w:rPr>
                <w:rFonts w:ascii="Times New Roman" w:hAnsi="Times New Roman"/>
                <w:b/>
                <w:bCs/>
                <w:sz w:val="24"/>
                <w:szCs w:val="24"/>
              </w:rPr>
            </w:pPr>
            <w:r w:rsidRPr="008373EA">
              <w:rPr>
                <w:rFonts w:ascii="Times New Roman" w:hAnsi="Times New Roman"/>
                <w:b/>
                <w:bCs/>
                <w:sz w:val="24"/>
                <w:szCs w:val="24"/>
              </w:rPr>
              <w:t>Усього</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46E8B" w:rsidRPr="008373EA" w:rsidRDefault="00D46E8B" w:rsidP="00E94515">
            <w:pPr>
              <w:jc w:val="center"/>
              <w:rPr>
                <w:rFonts w:ascii="Times New Roman" w:hAnsi="Times New Roman"/>
                <w:b/>
                <w:bCs/>
                <w:sz w:val="24"/>
                <w:szCs w:val="24"/>
              </w:rPr>
            </w:pPr>
            <w:r w:rsidRPr="008373EA">
              <w:rPr>
                <w:rFonts w:ascii="Times New Roman" w:hAnsi="Times New Roman"/>
                <w:b/>
                <w:bCs/>
                <w:sz w:val="24"/>
                <w:szCs w:val="24"/>
              </w:rPr>
              <w:t>149 164 781</w:t>
            </w:r>
          </w:p>
        </w:tc>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46E8B" w:rsidRPr="008373EA" w:rsidRDefault="00D46E8B" w:rsidP="00E94515">
            <w:pPr>
              <w:jc w:val="center"/>
              <w:rPr>
                <w:rFonts w:ascii="Times New Roman" w:hAnsi="Times New Roman"/>
                <w:b/>
                <w:bCs/>
                <w:sz w:val="24"/>
                <w:szCs w:val="24"/>
              </w:rPr>
            </w:pPr>
            <w:r w:rsidRPr="008373EA">
              <w:rPr>
                <w:rFonts w:ascii="Times New Roman" w:hAnsi="Times New Roman"/>
                <w:b/>
                <w:bCs/>
                <w:sz w:val="24"/>
                <w:szCs w:val="24"/>
              </w:rPr>
              <w:t>108 110 545</w:t>
            </w:r>
          </w:p>
        </w:tc>
        <w:tc>
          <w:tcPr>
            <w:tcW w:w="135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46E8B" w:rsidRPr="008373EA" w:rsidRDefault="00D46E8B" w:rsidP="00E94515">
            <w:pPr>
              <w:jc w:val="center"/>
              <w:rPr>
                <w:rFonts w:ascii="Times New Roman" w:hAnsi="Times New Roman"/>
                <w:b/>
                <w:bCs/>
                <w:sz w:val="24"/>
                <w:szCs w:val="24"/>
              </w:rPr>
            </w:pPr>
            <w:r w:rsidRPr="008373EA">
              <w:rPr>
                <w:rFonts w:ascii="Times New Roman" w:hAnsi="Times New Roman"/>
                <w:b/>
                <w:bCs/>
                <w:sz w:val="24"/>
                <w:szCs w:val="24"/>
              </w:rPr>
              <w:t>41 054 236</w:t>
            </w:r>
          </w:p>
        </w:tc>
        <w:tc>
          <w:tcPr>
            <w:tcW w:w="14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46E8B" w:rsidRPr="008373EA" w:rsidRDefault="00D46E8B" w:rsidP="00E94515">
            <w:pPr>
              <w:jc w:val="center"/>
              <w:rPr>
                <w:rFonts w:ascii="Times New Roman" w:hAnsi="Times New Roman"/>
                <w:b/>
                <w:bCs/>
                <w:sz w:val="24"/>
                <w:szCs w:val="24"/>
              </w:rPr>
            </w:pPr>
            <w:r w:rsidRPr="008373EA">
              <w:rPr>
                <w:rFonts w:ascii="Times New Roman" w:hAnsi="Times New Roman"/>
                <w:b/>
                <w:bCs/>
                <w:sz w:val="24"/>
                <w:szCs w:val="24"/>
              </w:rPr>
              <w:t>72,5</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rsidR="00D46E8B" w:rsidRPr="008373EA" w:rsidRDefault="00D46E8B" w:rsidP="00E94515">
            <w:pPr>
              <w:jc w:val="center"/>
              <w:rPr>
                <w:rFonts w:ascii="Times New Roman" w:hAnsi="Times New Roman"/>
                <w:b/>
                <w:bCs/>
                <w:sz w:val="24"/>
                <w:szCs w:val="24"/>
                <w:lang w:val="uk-UA"/>
              </w:rPr>
            </w:pPr>
            <w:r>
              <w:rPr>
                <w:rFonts w:ascii="Times New Roman" w:hAnsi="Times New Roman"/>
                <w:b/>
                <w:bCs/>
                <w:sz w:val="24"/>
                <w:szCs w:val="24"/>
                <w:lang w:val="en-US"/>
              </w:rPr>
              <w:t>100</w:t>
            </w:r>
            <w:r>
              <w:rPr>
                <w:rFonts w:ascii="Times New Roman" w:hAnsi="Times New Roman"/>
                <w:b/>
                <w:bCs/>
                <w:sz w:val="24"/>
                <w:szCs w:val="24"/>
                <w:lang w:val="uk-UA"/>
              </w:rPr>
              <w:t>,0</w:t>
            </w:r>
          </w:p>
        </w:tc>
      </w:tr>
    </w:tbl>
    <w:p w:rsidR="00D46E8B" w:rsidRDefault="00D46E8B" w:rsidP="00F737C9">
      <w:pPr>
        <w:pStyle w:val="14"/>
        <w:tabs>
          <w:tab w:val="left" w:pos="0"/>
        </w:tabs>
        <w:ind w:firstLine="709"/>
        <w:rPr>
          <w:rFonts w:ascii="Times New Roman" w:hAnsi="Times New Roman"/>
          <w:bCs/>
        </w:rPr>
      </w:pPr>
    </w:p>
    <w:p w:rsidR="00D46E8B" w:rsidRDefault="00D46E8B" w:rsidP="00F737C9">
      <w:pPr>
        <w:pStyle w:val="14"/>
        <w:tabs>
          <w:tab w:val="left" w:pos="0"/>
        </w:tabs>
        <w:ind w:firstLine="709"/>
        <w:rPr>
          <w:rFonts w:ascii="Times New Roman" w:hAnsi="Times New Roman"/>
          <w:bCs/>
        </w:rPr>
      </w:pPr>
    </w:p>
    <w:p w:rsidR="003034B5" w:rsidRPr="00AD1B00" w:rsidRDefault="003034B5" w:rsidP="00F737C9">
      <w:pPr>
        <w:pStyle w:val="14"/>
        <w:tabs>
          <w:tab w:val="left" w:pos="0"/>
        </w:tabs>
        <w:ind w:firstLine="709"/>
        <w:rPr>
          <w:rFonts w:ascii="Times New Roman" w:hAnsi="Times New Roman"/>
          <w:bCs/>
        </w:rPr>
      </w:pPr>
      <w:r w:rsidRPr="00AD1B00">
        <w:rPr>
          <w:rFonts w:ascii="Times New Roman" w:hAnsi="Times New Roman"/>
          <w:bCs/>
        </w:rPr>
        <w:t xml:space="preserve">Із обсягу видатків </w:t>
      </w:r>
      <w:r w:rsidRPr="00AD1B00">
        <w:rPr>
          <w:rFonts w:ascii="Times New Roman" w:hAnsi="Times New Roman"/>
          <w:b/>
          <w:bCs/>
        </w:rPr>
        <w:t>загального фонду</w:t>
      </w:r>
      <w:r w:rsidRPr="00AD1B00">
        <w:rPr>
          <w:rFonts w:ascii="Times New Roman" w:hAnsi="Times New Roman"/>
          <w:bCs/>
        </w:rPr>
        <w:t xml:space="preserve"> видатки на фінансування галузей соціально-культурної сфери склали </w:t>
      </w:r>
      <w:r w:rsidR="005B3917">
        <w:rPr>
          <w:rFonts w:ascii="Times New Roman" w:hAnsi="Times New Roman"/>
          <w:bCs/>
        </w:rPr>
        <w:t>4</w:t>
      </w:r>
      <w:r w:rsidR="00A62E2E">
        <w:rPr>
          <w:rFonts w:ascii="Times New Roman" w:hAnsi="Times New Roman"/>
          <w:bCs/>
        </w:rPr>
        <w:t>5</w:t>
      </w:r>
      <w:r w:rsidRPr="00AD1B00">
        <w:rPr>
          <w:rFonts w:ascii="Times New Roman" w:hAnsi="Times New Roman"/>
          <w:bCs/>
        </w:rPr>
        <w:t> </w:t>
      </w:r>
      <w:r w:rsidR="00A62E2E">
        <w:rPr>
          <w:rFonts w:ascii="Times New Roman" w:hAnsi="Times New Roman"/>
          <w:bCs/>
        </w:rPr>
        <w:t>851</w:t>
      </w:r>
      <w:r w:rsidRPr="00AD1B00">
        <w:rPr>
          <w:rFonts w:ascii="Times New Roman" w:hAnsi="Times New Roman"/>
          <w:bCs/>
        </w:rPr>
        <w:t xml:space="preserve"> </w:t>
      </w:r>
      <w:r w:rsidR="00A62E2E">
        <w:rPr>
          <w:rFonts w:ascii="Times New Roman" w:hAnsi="Times New Roman"/>
          <w:bCs/>
        </w:rPr>
        <w:t>987</w:t>
      </w:r>
      <w:r w:rsidRPr="00AD1B00">
        <w:rPr>
          <w:rFonts w:ascii="Times New Roman" w:hAnsi="Times New Roman"/>
          <w:bCs/>
        </w:rPr>
        <w:t xml:space="preserve"> грн., що становить  </w:t>
      </w:r>
      <w:r w:rsidR="00A62E2E">
        <w:rPr>
          <w:rFonts w:ascii="Times New Roman" w:hAnsi="Times New Roman"/>
          <w:bCs/>
        </w:rPr>
        <w:t>42,4</w:t>
      </w:r>
      <w:r w:rsidRPr="00AD1B00">
        <w:rPr>
          <w:rFonts w:ascii="Times New Roman" w:hAnsi="Times New Roman"/>
          <w:bCs/>
        </w:rPr>
        <w:t> % загального обсягу, з них:</w:t>
      </w:r>
    </w:p>
    <w:p w:rsidR="003034B5" w:rsidRPr="00F737C9" w:rsidRDefault="003034B5" w:rsidP="00F737C9">
      <w:pPr>
        <w:pStyle w:val="14"/>
        <w:numPr>
          <w:ilvl w:val="0"/>
          <w:numId w:val="15"/>
        </w:numPr>
        <w:tabs>
          <w:tab w:val="left" w:pos="0"/>
        </w:tabs>
        <w:ind w:left="0" w:firstLine="709"/>
        <w:contextualSpacing/>
        <w:rPr>
          <w:rFonts w:ascii="Times New Roman" w:hAnsi="Times New Roman"/>
          <w:bCs/>
        </w:rPr>
      </w:pPr>
      <w:r w:rsidRPr="00F737C9">
        <w:rPr>
          <w:rFonts w:ascii="Times New Roman" w:hAnsi="Times New Roman"/>
          <w:b/>
        </w:rPr>
        <w:lastRenderedPageBreak/>
        <w:t>по галузі «Освіта»</w:t>
      </w:r>
      <w:r w:rsidRPr="00F737C9">
        <w:rPr>
          <w:rFonts w:ascii="Times New Roman" w:hAnsi="Times New Roman"/>
          <w:bCs/>
        </w:rPr>
        <w:t xml:space="preserve"> - видатки проведено на суму </w:t>
      </w:r>
      <w:bookmarkStart w:id="1" w:name="_Hlk103345148"/>
      <w:r w:rsidR="00A62E2E" w:rsidRPr="00A62E2E">
        <w:rPr>
          <w:rFonts w:ascii="Times New Roman" w:hAnsi="Times New Roman"/>
          <w:bCs/>
          <w:lang w:val="ru-RU"/>
        </w:rPr>
        <w:t>34</w:t>
      </w:r>
      <w:r w:rsidR="00A62E2E">
        <w:rPr>
          <w:rFonts w:ascii="Times New Roman" w:hAnsi="Times New Roman"/>
          <w:bCs/>
          <w:lang w:val="en-US"/>
        </w:rPr>
        <w:t> </w:t>
      </w:r>
      <w:r w:rsidR="00A62E2E" w:rsidRPr="00A62E2E">
        <w:rPr>
          <w:rFonts w:ascii="Times New Roman" w:hAnsi="Times New Roman"/>
          <w:bCs/>
          <w:lang w:val="ru-RU"/>
        </w:rPr>
        <w:t>591 088</w:t>
      </w:r>
      <w:r w:rsidRPr="00F737C9">
        <w:rPr>
          <w:rFonts w:ascii="Times New Roman" w:hAnsi="Times New Roman"/>
          <w:bCs/>
        </w:rPr>
        <w:t xml:space="preserve"> </w:t>
      </w:r>
      <w:bookmarkEnd w:id="1"/>
      <w:r w:rsidRPr="00F737C9">
        <w:rPr>
          <w:rFonts w:ascii="Times New Roman" w:hAnsi="Times New Roman"/>
          <w:bCs/>
        </w:rPr>
        <w:t xml:space="preserve">грн. (із них за рахунок трансфертів з державного бюджету </w:t>
      </w:r>
      <w:r w:rsidR="00A62E2E" w:rsidRPr="00A62E2E">
        <w:rPr>
          <w:rFonts w:ascii="Times New Roman" w:hAnsi="Times New Roman"/>
          <w:bCs/>
          <w:lang w:val="ru-RU"/>
        </w:rPr>
        <w:t>1</w:t>
      </w:r>
      <w:r w:rsidRPr="00F737C9">
        <w:rPr>
          <w:rFonts w:ascii="Times New Roman" w:hAnsi="Times New Roman"/>
          <w:bCs/>
        </w:rPr>
        <w:t>7 </w:t>
      </w:r>
      <w:r w:rsidR="00A62E2E" w:rsidRPr="00A62E2E">
        <w:rPr>
          <w:rFonts w:ascii="Times New Roman" w:hAnsi="Times New Roman"/>
          <w:bCs/>
          <w:lang w:val="ru-RU"/>
        </w:rPr>
        <w:t>868</w:t>
      </w:r>
      <w:r w:rsidRPr="00F737C9">
        <w:rPr>
          <w:rFonts w:ascii="Times New Roman" w:hAnsi="Times New Roman"/>
          <w:bCs/>
        </w:rPr>
        <w:t> </w:t>
      </w:r>
      <w:r w:rsidR="00A62E2E" w:rsidRPr="00A62E2E">
        <w:rPr>
          <w:rFonts w:ascii="Times New Roman" w:hAnsi="Times New Roman"/>
          <w:bCs/>
          <w:lang w:val="ru-RU"/>
        </w:rPr>
        <w:t>293</w:t>
      </w:r>
      <w:r w:rsidRPr="00F737C9">
        <w:rPr>
          <w:rFonts w:ascii="Times New Roman" w:hAnsi="Times New Roman"/>
          <w:bCs/>
        </w:rPr>
        <w:t xml:space="preserve"> грн.), </w:t>
      </w:r>
      <w:bookmarkStart w:id="2" w:name="_Hlk111019448"/>
      <w:r w:rsidR="00AD1B20">
        <w:rPr>
          <w:rFonts w:ascii="Times New Roman" w:hAnsi="Times New Roman"/>
          <w:bCs/>
        </w:rPr>
        <w:t>що становить</w:t>
      </w:r>
      <w:r w:rsidRPr="00F737C9">
        <w:rPr>
          <w:rFonts w:ascii="Times New Roman" w:hAnsi="Times New Roman"/>
          <w:bCs/>
        </w:rPr>
        <w:t xml:space="preserve"> </w:t>
      </w:r>
      <w:r w:rsidR="00A62E2E" w:rsidRPr="00A62E2E">
        <w:rPr>
          <w:rFonts w:ascii="Times New Roman" w:hAnsi="Times New Roman"/>
          <w:bCs/>
          <w:lang w:val="ru-RU"/>
        </w:rPr>
        <w:t>79</w:t>
      </w:r>
      <w:r w:rsidR="00A62E2E">
        <w:rPr>
          <w:rFonts w:ascii="Times New Roman" w:hAnsi="Times New Roman"/>
          <w:bCs/>
          <w:lang w:val="ru-RU"/>
        </w:rPr>
        <w:t>,</w:t>
      </w:r>
      <w:r w:rsidR="00A62E2E" w:rsidRPr="00A62E2E">
        <w:rPr>
          <w:rFonts w:ascii="Times New Roman" w:hAnsi="Times New Roman"/>
          <w:bCs/>
          <w:lang w:val="ru-RU"/>
        </w:rPr>
        <w:t>7</w:t>
      </w:r>
      <w:r w:rsidRPr="00F737C9">
        <w:rPr>
          <w:rFonts w:ascii="Times New Roman" w:hAnsi="Times New Roman"/>
          <w:bCs/>
        </w:rPr>
        <w:t xml:space="preserve"> % від планових показників звітного періоду, та </w:t>
      </w:r>
      <w:r w:rsidR="00A62E2E">
        <w:rPr>
          <w:rFonts w:ascii="Times New Roman" w:hAnsi="Times New Roman"/>
          <w:bCs/>
        </w:rPr>
        <w:t>32,0</w:t>
      </w:r>
      <w:r w:rsidRPr="00F737C9">
        <w:rPr>
          <w:rFonts w:ascii="Times New Roman" w:hAnsi="Times New Roman"/>
          <w:bCs/>
        </w:rPr>
        <w:t> % від загального обсягу видатків</w:t>
      </w:r>
      <w:r w:rsidR="00AD1B20">
        <w:rPr>
          <w:rFonts w:ascii="Times New Roman" w:hAnsi="Times New Roman"/>
          <w:bCs/>
        </w:rPr>
        <w:t>;</w:t>
      </w:r>
      <w:r w:rsidRPr="00F737C9">
        <w:rPr>
          <w:rFonts w:ascii="Times New Roman" w:hAnsi="Times New Roman"/>
          <w:bCs/>
        </w:rPr>
        <w:t xml:space="preserve"> </w:t>
      </w:r>
      <w:bookmarkEnd w:id="2"/>
    </w:p>
    <w:p w:rsidR="003034B5" w:rsidRPr="00F737C9" w:rsidRDefault="003034B5" w:rsidP="00F737C9">
      <w:pPr>
        <w:pStyle w:val="14"/>
        <w:numPr>
          <w:ilvl w:val="0"/>
          <w:numId w:val="15"/>
        </w:numPr>
        <w:tabs>
          <w:tab w:val="left" w:pos="0"/>
        </w:tabs>
        <w:ind w:left="0" w:firstLine="709"/>
        <w:contextualSpacing/>
        <w:rPr>
          <w:rFonts w:ascii="Times New Roman" w:hAnsi="Times New Roman"/>
          <w:bCs/>
        </w:rPr>
      </w:pPr>
      <w:r w:rsidRPr="00F737C9">
        <w:rPr>
          <w:rFonts w:ascii="Times New Roman" w:hAnsi="Times New Roman"/>
          <w:b/>
        </w:rPr>
        <w:t>по галузі «Охорона здоров’я»</w:t>
      </w:r>
      <w:r w:rsidRPr="00F737C9">
        <w:rPr>
          <w:rFonts w:ascii="Times New Roman" w:hAnsi="Times New Roman"/>
          <w:bCs/>
        </w:rPr>
        <w:t xml:space="preserve"> - видатки проведено на суму </w:t>
      </w:r>
      <w:r w:rsidR="00A62E2E">
        <w:rPr>
          <w:rFonts w:ascii="Times New Roman" w:hAnsi="Times New Roman"/>
          <w:bCs/>
        </w:rPr>
        <w:t>2</w:t>
      </w:r>
      <w:r w:rsidRPr="00F737C9">
        <w:rPr>
          <w:rFonts w:ascii="Times New Roman" w:hAnsi="Times New Roman"/>
          <w:bCs/>
        </w:rPr>
        <w:t> </w:t>
      </w:r>
      <w:r w:rsidR="00A62E2E">
        <w:rPr>
          <w:rFonts w:ascii="Times New Roman" w:hAnsi="Times New Roman"/>
          <w:bCs/>
        </w:rPr>
        <w:t>925</w:t>
      </w:r>
      <w:r w:rsidRPr="00F737C9">
        <w:rPr>
          <w:rFonts w:ascii="Times New Roman" w:hAnsi="Times New Roman"/>
          <w:bCs/>
        </w:rPr>
        <w:t> </w:t>
      </w:r>
      <w:r w:rsidR="00A62E2E">
        <w:rPr>
          <w:rFonts w:ascii="Times New Roman" w:hAnsi="Times New Roman"/>
          <w:bCs/>
        </w:rPr>
        <w:t>287</w:t>
      </w:r>
      <w:r w:rsidRPr="00F737C9">
        <w:rPr>
          <w:rFonts w:ascii="Times New Roman" w:hAnsi="Times New Roman"/>
          <w:bCs/>
        </w:rPr>
        <w:t xml:space="preserve"> грн., </w:t>
      </w:r>
      <w:r w:rsidR="00AD1B20">
        <w:rPr>
          <w:rFonts w:ascii="Times New Roman" w:hAnsi="Times New Roman"/>
          <w:bCs/>
        </w:rPr>
        <w:t xml:space="preserve">що становить </w:t>
      </w:r>
      <w:r w:rsidRPr="00F737C9">
        <w:rPr>
          <w:rFonts w:ascii="Times New Roman" w:hAnsi="Times New Roman"/>
          <w:bCs/>
        </w:rPr>
        <w:t xml:space="preserve"> </w:t>
      </w:r>
      <w:r w:rsidR="00A62E2E">
        <w:rPr>
          <w:rFonts w:ascii="Times New Roman" w:hAnsi="Times New Roman"/>
          <w:bCs/>
        </w:rPr>
        <w:t>94,1</w:t>
      </w:r>
      <w:r w:rsidRPr="00F737C9">
        <w:rPr>
          <w:rFonts w:ascii="Times New Roman" w:hAnsi="Times New Roman"/>
          <w:bCs/>
        </w:rPr>
        <w:t xml:space="preserve"> % від планових показників звітного періоду, та 2,</w:t>
      </w:r>
      <w:r w:rsidR="00A62E2E">
        <w:rPr>
          <w:rFonts w:ascii="Times New Roman" w:hAnsi="Times New Roman"/>
          <w:bCs/>
        </w:rPr>
        <w:t>7</w:t>
      </w:r>
      <w:r w:rsidRPr="00F737C9">
        <w:rPr>
          <w:rFonts w:ascii="Times New Roman" w:hAnsi="Times New Roman"/>
          <w:bCs/>
        </w:rPr>
        <w:t xml:space="preserve"> </w:t>
      </w:r>
      <w:r w:rsidR="00AD1B20">
        <w:rPr>
          <w:rFonts w:ascii="Times New Roman" w:hAnsi="Times New Roman"/>
          <w:bCs/>
        </w:rPr>
        <w:t>%</w:t>
      </w:r>
      <w:r w:rsidRPr="00F737C9">
        <w:rPr>
          <w:rFonts w:ascii="Times New Roman" w:hAnsi="Times New Roman"/>
          <w:bCs/>
        </w:rPr>
        <w:t xml:space="preserve"> від загального обсягу видатків</w:t>
      </w:r>
      <w:r w:rsidR="00AD1B20">
        <w:rPr>
          <w:rFonts w:ascii="Times New Roman" w:hAnsi="Times New Roman"/>
          <w:bCs/>
        </w:rPr>
        <w:t>;</w:t>
      </w:r>
      <w:r w:rsidRPr="00F737C9">
        <w:rPr>
          <w:rFonts w:ascii="Times New Roman" w:hAnsi="Times New Roman"/>
          <w:bCs/>
        </w:rPr>
        <w:t xml:space="preserve"> </w:t>
      </w:r>
    </w:p>
    <w:p w:rsidR="003034B5" w:rsidRPr="00F737C9" w:rsidRDefault="003034B5" w:rsidP="00F737C9">
      <w:pPr>
        <w:pStyle w:val="14"/>
        <w:numPr>
          <w:ilvl w:val="0"/>
          <w:numId w:val="15"/>
        </w:numPr>
        <w:tabs>
          <w:tab w:val="left" w:pos="0"/>
        </w:tabs>
        <w:ind w:left="0" w:firstLine="709"/>
        <w:contextualSpacing/>
        <w:rPr>
          <w:rFonts w:ascii="Times New Roman" w:hAnsi="Times New Roman"/>
          <w:bCs/>
        </w:rPr>
      </w:pPr>
      <w:r w:rsidRPr="00F737C9">
        <w:rPr>
          <w:rFonts w:ascii="Times New Roman" w:hAnsi="Times New Roman"/>
          <w:b/>
        </w:rPr>
        <w:t>по галузі «Соціальний захист та соціальне забезпечення»</w:t>
      </w:r>
      <w:r w:rsidRPr="00F737C9">
        <w:rPr>
          <w:rFonts w:ascii="Times New Roman" w:hAnsi="Times New Roman"/>
          <w:bCs/>
        </w:rPr>
        <w:t xml:space="preserve"> видатки проведено на суму </w:t>
      </w:r>
      <w:r w:rsidR="00A62E2E">
        <w:rPr>
          <w:rFonts w:ascii="Times New Roman" w:hAnsi="Times New Roman"/>
          <w:bCs/>
        </w:rPr>
        <w:t>5</w:t>
      </w:r>
      <w:r w:rsidRPr="00F737C9">
        <w:rPr>
          <w:rFonts w:ascii="Times New Roman" w:hAnsi="Times New Roman"/>
          <w:bCs/>
        </w:rPr>
        <w:t> </w:t>
      </w:r>
      <w:r w:rsidR="00A62E2E">
        <w:rPr>
          <w:rFonts w:ascii="Times New Roman" w:hAnsi="Times New Roman"/>
          <w:bCs/>
        </w:rPr>
        <w:t>359</w:t>
      </w:r>
      <w:r w:rsidRPr="00F737C9">
        <w:rPr>
          <w:rFonts w:ascii="Times New Roman" w:hAnsi="Times New Roman"/>
          <w:bCs/>
        </w:rPr>
        <w:t xml:space="preserve"> </w:t>
      </w:r>
      <w:r w:rsidR="00A62E2E">
        <w:rPr>
          <w:rFonts w:ascii="Times New Roman" w:hAnsi="Times New Roman"/>
          <w:bCs/>
        </w:rPr>
        <w:t>113</w:t>
      </w:r>
      <w:r w:rsidRPr="00F737C9">
        <w:rPr>
          <w:rFonts w:ascii="Times New Roman" w:hAnsi="Times New Roman"/>
          <w:bCs/>
        </w:rPr>
        <w:t xml:space="preserve"> грн., </w:t>
      </w:r>
      <w:r w:rsidR="00AD1B20">
        <w:rPr>
          <w:rFonts w:ascii="Times New Roman" w:hAnsi="Times New Roman"/>
          <w:bCs/>
        </w:rPr>
        <w:t xml:space="preserve">що становить </w:t>
      </w:r>
      <w:r w:rsidR="00A62E2E">
        <w:rPr>
          <w:rFonts w:ascii="Times New Roman" w:hAnsi="Times New Roman"/>
          <w:bCs/>
        </w:rPr>
        <w:t>35,2</w:t>
      </w:r>
      <w:r w:rsidRPr="00F737C9">
        <w:rPr>
          <w:rFonts w:ascii="Times New Roman" w:hAnsi="Times New Roman"/>
          <w:bCs/>
        </w:rPr>
        <w:t xml:space="preserve"> % від планових показників звітного періоду, та </w:t>
      </w:r>
      <w:r w:rsidR="00A62E2E">
        <w:rPr>
          <w:rFonts w:ascii="Times New Roman" w:hAnsi="Times New Roman"/>
          <w:bCs/>
        </w:rPr>
        <w:t>5,0</w:t>
      </w:r>
      <w:r w:rsidRPr="00F737C9">
        <w:rPr>
          <w:rFonts w:ascii="Times New Roman" w:hAnsi="Times New Roman"/>
          <w:bCs/>
        </w:rPr>
        <w:t xml:space="preserve"> відсотки від загального обсягу видатків</w:t>
      </w:r>
      <w:r w:rsidR="00AD1B20">
        <w:rPr>
          <w:rFonts w:ascii="Times New Roman" w:hAnsi="Times New Roman"/>
          <w:bCs/>
        </w:rPr>
        <w:t>;</w:t>
      </w:r>
      <w:r w:rsidRPr="00F737C9">
        <w:rPr>
          <w:rFonts w:ascii="Times New Roman" w:hAnsi="Times New Roman"/>
          <w:bCs/>
        </w:rPr>
        <w:t xml:space="preserve"> </w:t>
      </w:r>
    </w:p>
    <w:p w:rsidR="00AD1B20" w:rsidRDefault="003034B5" w:rsidP="00F737C9">
      <w:pPr>
        <w:pStyle w:val="14"/>
        <w:numPr>
          <w:ilvl w:val="0"/>
          <w:numId w:val="15"/>
        </w:numPr>
        <w:tabs>
          <w:tab w:val="left" w:pos="0"/>
        </w:tabs>
        <w:ind w:left="0" w:firstLine="709"/>
        <w:contextualSpacing/>
        <w:rPr>
          <w:rFonts w:ascii="Times New Roman" w:hAnsi="Times New Roman"/>
          <w:bCs/>
        </w:rPr>
      </w:pPr>
      <w:r w:rsidRPr="00F737C9">
        <w:rPr>
          <w:rFonts w:ascii="Times New Roman" w:hAnsi="Times New Roman"/>
          <w:b/>
        </w:rPr>
        <w:t>по галузі «Культура»</w:t>
      </w:r>
      <w:r w:rsidRPr="00F737C9">
        <w:rPr>
          <w:rFonts w:ascii="Times New Roman" w:hAnsi="Times New Roman"/>
          <w:bCs/>
        </w:rPr>
        <w:t xml:space="preserve">  - видатки проведено на суму  </w:t>
      </w:r>
      <w:r w:rsidR="00A62E2E">
        <w:rPr>
          <w:rFonts w:ascii="Times New Roman" w:hAnsi="Times New Roman"/>
          <w:bCs/>
        </w:rPr>
        <w:t>2</w:t>
      </w:r>
      <w:r w:rsidRPr="00F737C9">
        <w:rPr>
          <w:rFonts w:ascii="Times New Roman" w:hAnsi="Times New Roman"/>
          <w:bCs/>
        </w:rPr>
        <w:t> </w:t>
      </w:r>
      <w:r w:rsidR="00A62E2E">
        <w:rPr>
          <w:rFonts w:ascii="Times New Roman" w:hAnsi="Times New Roman"/>
          <w:bCs/>
        </w:rPr>
        <w:t>894</w:t>
      </w:r>
      <w:r w:rsidRPr="00F737C9">
        <w:rPr>
          <w:rFonts w:ascii="Times New Roman" w:hAnsi="Times New Roman"/>
          <w:bCs/>
        </w:rPr>
        <w:t> 9</w:t>
      </w:r>
      <w:r w:rsidR="00AD1B20">
        <w:rPr>
          <w:rFonts w:ascii="Times New Roman" w:hAnsi="Times New Roman"/>
          <w:bCs/>
        </w:rPr>
        <w:t>48</w:t>
      </w:r>
      <w:r w:rsidRPr="00F737C9">
        <w:rPr>
          <w:rFonts w:ascii="Times New Roman" w:hAnsi="Times New Roman"/>
          <w:bCs/>
        </w:rPr>
        <w:t xml:space="preserve"> грн., </w:t>
      </w:r>
      <w:r w:rsidR="00AD1B20">
        <w:rPr>
          <w:rFonts w:ascii="Times New Roman" w:hAnsi="Times New Roman"/>
          <w:bCs/>
        </w:rPr>
        <w:t xml:space="preserve">що становить </w:t>
      </w:r>
      <w:r w:rsidRPr="00F737C9">
        <w:rPr>
          <w:rFonts w:ascii="Times New Roman" w:hAnsi="Times New Roman"/>
          <w:bCs/>
        </w:rPr>
        <w:t xml:space="preserve"> </w:t>
      </w:r>
      <w:r w:rsidR="00AD1B20">
        <w:rPr>
          <w:rFonts w:ascii="Times New Roman" w:hAnsi="Times New Roman"/>
          <w:bCs/>
        </w:rPr>
        <w:t>67,1</w:t>
      </w:r>
      <w:r w:rsidRPr="00F737C9">
        <w:rPr>
          <w:rFonts w:ascii="Times New Roman" w:hAnsi="Times New Roman"/>
          <w:bCs/>
        </w:rPr>
        <w:t>% від планових показників звітного періоду, та 2,</w:t>
      </w:r>
      <w:r w:rsidR="00AD1B20">
        <w:rPr>
          <w:rFonts w:ascii="Times New Roman" w:hAnsi="Times New Roman"/>
          <w:bCs/>
        </w:rPr>
        <w:t>7</w:t>
      </w:r>
      <w:r w:rsidRPr="00F737C9">
        <w:rPr>
          <w:rFonts w:ascii="Times New Roman" w:hAnsi="Times New Roman"/>
          <w:bCs/>
        </w:rPr>
        <w:t xml:space="preserve"> % від загального обсягу видатків</w:t>
      </w:r>
      <w:r w:rsidR="00AD1B20">
        <w:rPr>
          <w:rFonts w:ascii="Times New Roman" w:hAnsi="Times New Roman"/>
          <w:bCs/>
        </w:rPr>
        <w:t>;</w:t>
      </w:r>
    </w:p>
    <w:p w:rsidR="003034B5" w:rsidRPr="00F737C9" w:rsidRDefault="00AD1B20" w:rsidP="00F737C9">
      <w:pPr>
        <w:pStyle w:val="14"/>
        <w:numPr>
          <w:ilvl w:val="0"/>
          <w:numId w:val="15"/>
        </w:numPr>
        <w:tabs>
          <w:tab w:val="left" w:pos="0"/>
        </w:tabs>
        <w:ind w:left="0" w:firstLine="709"/>
        <w:contextualSpacing/>
        <w:rPr>
          <w:rFonts w:ascii="Times New Roman" w:hAnsi="Times New Roman"/>
          <w:bCs/>
        </w:rPr>
      </w:pPr>
      <w:r>
        <w:rPr>
          <w:rFonts w:ascii="Times New Roman" w:hAnsi="Times New Roman"/>
          <w:b/>
        </w:rPr>
        <w:t xml:space="preserve">по галузі «Фізична культура і спорт» </w:t>
      </w:r>
      <w:r w:rsidR="003034B5" w:rsidRPr="00F737C9">
        <w:rPr>
          <w:rFonts w:ascii="Times New Roman" w:hAnsi="Times New Roman"/>
          <w:bCs/>
        </w:rPr>
        <w:t xml:space="preserve"> </w:t>
      </w:r>
      <w:r w:rsidRPr="00F737C9">
        <w:rPr>
          <w:rFonts w:ascii="Times New Roman" w:hAnsi="Times New Roman"/>
          <w:bCs/>
        </w:rPr>
        <w:t xml:space="preserve">- видатки проведено на суму  </w:t>
      </w:r>
      <w:r>
        <w:rPr>
          <w:rFonts w:ascii="Times New Roman" w:hAnsi="Times New Roman"/>
          <w:bCs/>
        </w:rPr>
        <w:t>81 550</w:t>
      </w:r>
      <w:r w:rsidRPr="00F737C9">
        <w:rPr>
          <w:rFonts w:ascii="Times New Roman" w:hAnsi="Times New Roman"/>
          <w:bCs/>
        </w:rPr>
        <w:t xml:space="preserve"> грн., </w:t>
      </w:r>
      <w:r>
        <w:rPr>
          <w:rFonts w:ascii="Times New Roman" w:hAnsi="Times New Roman"/>
          <w:bCs/>
        </w:rPr>
        <w:t>що становить</w:t>
      </w:r>
      <w:r w:rsidRPr="00F737C9">
        <w:rPr>
          <w:rFonts w:ascii="Times New Roman" w:hAnsi="Times New Roman"/>
          <w:bCs/>
        </w:rPr>
        <w:t xml:space="preserve"> </w:t>
      </w:r>
      <w:r>
        <w:rPr>
          <w:rFonts w:ascii="Times New Roman" w:hAnsi="Times New Roman"/>
          <w:bCs/>
        </w:rPr>
        <w:t>67,1</w:t>
      </w:r>
      <w:r w:rsidRPr="00F737C9">
        <w:rPr>
          <w:rFonts w:ascii="Times New Roman" w:hAnsi="Times New Roman"/>
          <w:bCs/>
        </w:rPr>
        <w:t xml:space="preserve">% від планових показників звітного періоду, та </w:t>
      </w:r>
      <w:r>
        <w:rPr>
          <w:rFonts w:ascii="Times New Roman" w:hAnsi="Times New Roman"/>
          <w:bCs/>
        </w:rPr>
        <w:t>0,1</w:t>
      </w:r>
      <w:r w:rsidRPr="00F737C9">
        <w:rPr>
          <w:rFonts w:ascii="Times New Roman" w:hAnsi="Times New Roman"/>
          <w:bCs/>
        </w:rPr>
        <w:t xml:space="preserve"> % від загального обсягу видатків</w:t>
      </w:r>
    </w:p>
    <w:p w:rsidR="003034B5" w:rsidRPr="00F737C9" w:rsidRDefault="003034B5" w:rsidP="00F737C9">
      <w:pPr>
        <w:pStyle w:val="a3"/>
        <w:shd w:val="clear" w:color="auto" w:fill="FFFFFF"/>
        <w:tabs>
          <w:tab w:val="left" w:pos="0"/>
        </w:tabs>
        <w:spacing w:before="0" w:after="0"/>
        <w:ind w:left="0"/>
        <w:rPr>
          <w:rFonts w:ascii="Times New Roman" w:hAnsi="Times New Roman"/>
          <w:sz w:val="28"/>
          <w:szCs w:val="28"/>
        </w:rPr>
      </w:pPr>
      <w:r w:rsidRPr="00F737C9">
        <w:rPr>
          <w:rFonts w:ascii="Times New Roman" w:hAnsi="Times New Roman"/>
          <w:sz w:val="28"/>
          <w:szCs w:val="28"/>
        </w:rPr>
        <w:t xml:space="preserve">У порівняні з відповідним періодом 2024 року  обсяг видатків на галузі соціально-культурної сфери збільшився на </w:t>
      </w:r>
      <w:r w:rsidR="00AD1B20">
        <w:rPr>
          <w:rFonts w:ascii="Times New Roman" w:hAnsi="Times New Roman"/>
          <w:sz w:val="28"/>
          <w:szCs w:val="28"/>
        </w:rPr>
        <w:t>10</w:t>
      </w:r>
      <w:r w:rsidRPr="00F737C9">
        <w:rPr>
          <w:rFonts w:ascii="Times New Roman" w:hAnsi="Times New Roman"/>
          <w:sz w:val="28"/>
          <w:szCs w:val="28"/>
        </w:rPr>
        <w:t> </w:t>
      </w:r>
      <w:r w:rsidR="00AD1B20">
        <w:rPr>
          <w:rFonts w:ascii="Times New Roman" w:hAnsi="Times New Roman"/>
          <w:sz w:val="28"/>
          <w:szCs w:val="28"/>
        </w:rPr>
        <w:t>444</w:t>
      </w:r>
      <w:r w:rsidRPr="00F737C9">
        <w:rPr>
          <w:rFonts w:ascii="Times New Roman" w:hAnsi="Times New Roman"/>
          <w:sz w:val="28"/>
          <w:szCs w:val="28"/>
        </w:rPr>
        <w:t> </w:t>
      </w:r>
      <w:r w:rsidR="00AD1B20">
        <w:rPr>
          <w:rFonts w:ascii="Times New Roman" w:hAnsi="Times New Roman"/>
          <w:sz w:val="28"/>
          <w:szCs w:val="28"/>
        </w:rPr>
        <w:t>714</w:t>
      </w:r>
      <w:r w:rsidRPr="00F737C9">
        <w:rPr>
          <w:rFonts w:ascii="Times New Roman" w:hAnsi="Times New Roman"/>
          <w:sz w:val="28"/>
          <w:szCs w:val="28"/>
        </w:rPr>
        <w:t xml:space="preserve"> грн., або  на </w:t>
      </w:r>
      <w:r w:rsidR="00AD1B20">
        <w:rPr>
          <w:rFonts w:ascii="Times New Roman" w:hAnsi="Times New Roman"/>
          <w:sz w:val="28"/>
          <w:szCs w:val="28"/>
        </w:rPr>
        <w:t>29,5</w:t>
      </w:r>
      <w:r w:rsidRPr="00F737C9">
        <w:rPr>
          <w:rFonts w:ascii="Times New Roman" w:hAnsi="Times New Roman"/>
          <w:sz w:val="28"/>
          <w:szCs w:val="28"/>
        </w:rPr>
        <w:t xml:space="preserve"> %. </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p>
    <w:p w:rsidR="003034B5" w:rsidRPr="00F737C9" w:rsidRDefault="003034B5" w:rsidP="00F737C9">
      <w:pPr>
        <w:tabs>
          <w:tab w:val="left" w:pos="0"/>
        </w:tabs>
        <w:autoSpaceDE w:val="0"/>
        <w:autoSpaceDN w:val="0"/>
        <w:adjustRightInd w:val="0"/>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Виконання видаткової частини по галузях характеризується наступними показниками.</w:t>
      </w: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ДЕРЖАВНЕ УПРАВЛІННЯ</w:t>
      </w:r>
    </w:p>
    <w:p w:rsidR="003034B5" w:rsidRPr="00F737C9" w:rsidRDefault="003034B5" w:rsidP="00F737C9">
      <w:pPr>
        <w:pStyle w:val="14"/>
        <w:tabs>
          <w:tab w:val="left" w:pos="0"/>
        </w:tabs>
        <w:ind w:firstLine="709"/>
        <w:rPr>
          <w:rFonts w:ascii="Times New Roman" w:hAnsi="Times New Roman"/>
          <w:b/>
          <w:bCs/>
        </w:rPr>
      </w:pPr>
      <w:r w:rsidRPr="00F737C9">
        <w:rPr>
          <w:rFonts w:ascii="Times New Roman" w:hAnsi="Times New Roman"/>
          <w:b/>
          <w:bCs/>
        </w:rPr>
        <w:t>ТПКВК МБ 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Галицинівською сільською радою згідно затвердженого кошторису видатки за звітний період проведено на суму </w:t>
      </w:r>
      <w:r w:rsidR="00ED5405">
        <w:rPr>
          <w:rFonts w:ascii="Times New Roman" w:hAnsi="Times New Roman"/>
          <w:sz w:val="28"/>
          <w:szCs w:val="28"/>
          <w:lang w:val="uk-UA"/>
        </w:rPr>
        <w:t>11 902 377</w:t>
      </w:r>
      <w:r w:rsidR="0092754F" w:rsidRPr="00F737C9">
        <w:rPr>
          <w:rFonts w:ascii="Times New Roman" w:hAnsi="Times New Roman"/>
          <w:sz w:val="28"/>
          <w:szCs w:val="28"/>
          <w:lang w:val="uk-UA"/>
        </w:rPr>
        <w:t> </w:t>
      </w:r>
      <w:r w:rsidRPr="00F737C9">
        <w:rPr>
          <w:rFonts w:ascii="Times New Roman" w:hAnsi="Times New Roman"/>
          <w:sz w:val="28"/>
          <w:szCs w:val="28"/>
          <w:lang w:val="uk-UA"/>
        </w:rPr>
        <w:t>грн., в тому числі:</w:t>
      </w:r>
    </w:p>
    <w:p w:rsidR="003034B5" w:rsidRPr="00F737C9" w:rsidRDefault="003034B5" w:rsidP="00F737C9">
      <w:pPr>
        <w:numPr>
          <w:ilvl w:val="0"/>
          <w:numId w:val="16"/>
        </w:numPr>
        <w:tabs>
          <w:tab w:val="left" w:pos="0"/>
        </w:tabs>
        <w:suppressAutoHyphens/>
        <w:spacing w:after="0" w:line="240" w:lineRule="auto"/>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 на суму </w:t>
      </w:r>
      <w:r w:rsidR="00ED5405">
        <w:rPr>
          <w:rFonts w:ascii="Times New Roman" w:hAnsi="Times New Roman"/>
          <w:sz w:val="28"/>
          <w:szCs w:val="28"/>
          <w:lang w:val="uk-UA"/>
        </w:rPr>
        <w:t>11 607 214</w:t>
      </w:r>
      <w:r w:rsidRPr="00F737C9">
        <w:rPr>
          <w:rFonts w:ascii="Times New Roman" w:hAnsi="Times New Roman"/>
          <w:sz w:val="28"/>
          <w:szCs w:val="28"/>
          <w:lang w:val="uk-UA"/>
        </w:rPr>
        <w:t> грн., з них:</w:t>
      </w:r>
    </w:p>
    <w:p w:rsidR="003034B5" w:rsidRPr="00F737C9" w:rsidRDefault="003034B5" w:rsidP="00F737C9">
      <w:pPr>
        <w:numPr>
          <w:ilvl w:val="0"/>
          <w:numId w:val="15"/>
        </w:numPr>
        <w:tabs>
          <w:tab w:val="left" w:pos="0"/>
        </w:tabs>
        <w:suppressAutoHyphens/>
        <w:spacing w:after="0" w:line="240" w:lineRule="auto"/>
        <w:ind w:left="0" w:firstLine="709"/>
        <w:jc w:val="both"/>
        <w:rPr>
          <w:rFonts w:ascii="Times New Roman" w:hAnsi="Times New Roman"/>
          <w:sz w:val="28"/>
          <w:szCs w:val="28"/>
          <w:lang w:val="uk-UA"/>
        </w:rPr>
      </w:pPr>
      <w:r w:rsidRPr="00F737C9">
        <w:rPr>
          <w:rFonts w:ascii="Times New Roman" w:hAnsi="Times New Roman"/>
          <w:sz w:val="28"/>
          <w:szCs w:val="28"/>
          <w:lang w:val="uk-UA"/>
        </w:rPr>
        <w:t xml:space="preserve">на оплату праці і нарахування  на заробітну плату – </w:t>
      </w:r>
      <w:r w:rsidR="00ED5405">
        <w:rPr>
          <w:rFonts w:ascii="Times New Roman" w:hAnsi="Times New Roman"/>
          <w:sz w:val="28"/>
          <w:szCs w:val="28"/>
          <w:lang w:val="uk-UA"/>
        </w:rPr>
        <w:t>10</w:t>
      </w:r>
      <w:r w:rsidRPr="00F737C9">
        <w:rPr>
          <w:rFonts w:ascii="Times New Roman" w:hAnsi="Times New Roman"/>
          <w:sz w:val="28"/>
          <w:szCs w:val="28"/>
          <w:lang w:val="uk-UA"/>
        </w:rPr>
        <w:t> </w:t>
      </w:r>
      <w:r w:rsidR="00ED5405">
        <w:rPr>
          <w:rFonts w:ascii="Times New Roman" w:hAnsi="Times New Roman"/>
          <w:sz w:val="28"/>
          <w:szCs w:val="28"/>
          <w:lang w:val="uk-UA"/>
        </w:rPr>
        <w:t>219 824</w:t>
      </w:r>
      <w:r w:rsidR="00ED5405">
        <w:rPr>
          <w:rFonts w:ascii="Times New Roman" w:hAnsi="Times New Roman"/>
          <w:sz w:val="28"/>
          <w:szCs w:val="28"/>
          <w:lang w:val="en-US"/>
        </w:rPr>
        <w:t> </w:t>
      </w:r>
      <w:r w:rsidRPr="00F737C9">
        <w:rPr>
          <w:rFonts w:ascii="Times New Roman" w:hAnsi="Times New Roman"/>
          <w:sz w:val="28"/>
          <w:szCs w:val="28"/>
          <w:lang w:val="uk-UA"/>
        </w:rPr>
        <w:t xml:space="preserve">грн., або на </w:t>
      </w:r>
      <w:r w:rsidR="00ED5405" w:rsidRPr="00ED5405">
        <w:rPr>
          <w:rFonts w:ascii="Times New Roman" w:hAnsi="Times New Roman"/>
          <w:sz w:val="28"/>
          <w:szCs w:val="28"/>
        </w:rPr>
        <w:t>72</w:t>
      </w:r>
      <w:r w:rsidR="00ED5405">
        <w:rPr>
          <w:rFonts w:ascii="Times New Roman" w:hAnsi="Times New Roman"/>
          <w:sz w:val="28"/>
          <w:szCs w:val="28"/>
          <w:lang w:val="uk-UA"/>
        </w:rPr>
        <w:t>,</w:t>
      </w:r>
      <w:r w:rsidR="00ED5405" w:rsidRPr="00ED5405">
        <w:rPr>
          <w:rFonts w:ascii="Times New Roman" w:hAnsi="Times New Roman"/>
          <w:sz w:val="28"/>
          <w:szCs w:val="28"/>
        </w:rPr>
        <w:t>3</w:t>
      </w:r>
      <w:r w:rsidRPr="00F737C9">
        <w:rPr>
          <w:rFonts w:ascii="Times New Roman" w:hAnsi="Times New Roman"/>
          <w:sz w:val="28"/>
          <w:szCs w:val="28"/>
          <w:lang w:val="uk-UA"/>
        </w:rPr>
        <w:t>% до плану звітного періоду,</w:t>
      </w:r>
    </w:p>
    <w:p w:rsidR="003034B5" w:rsidRPr="00F737C9" w:rsidRDefault="003034B5" w:rsidP="00F737C9">
      <w:pPr>
        <w:numPr>
          <w:ilvl w:val="0"/>
          <w:numId w:val="15"/>
        </w:numPr>
        <w:tabs>
          <w:tab w:val="left" w:pos="0"/>
        </w:tabs>
        <w:suppressAutoHyphens/>
        <w:spacing w:after="0" w:line="240" w:lineRule="auto"/>
        <w:ind w:left="0" w:firstLine="709"/>
        <w:jc w:val="both"/>
        <w:rPr>
          <w:rFonts w:ascii="Times New Roman" w:hAnsi="Times New Roman"/>
          <w:sz w:val="28"/>
          <w:szCs w:val="28"/>
          <w:lang w:val="uk-UA"/>
        </w:rPr>
      </w:pPr>
      <w:r w:rsidRPr="00F737C9">
        <w:rPr>
          <w:rFonts w:ascii="Times New Roman" w:hAnsi="Times New Roman"/>
          <w:sz w:val="28"/>
          <w:szCs w:val="28"/>
          <w:lang w:val="uk-UA"/>
        </w:rPr>
        <w:t xml:space="preserve">оплата комунальних послуг та енергоносіїв – </w:t>
      </w:r>
      <w:r w:rsidR="00ED5405" w:rsidRPr="00ED5405">
        <w:rPr>
          <w:rFonts w:ascii="Times New Roman" w:hAnsi="Times New Roman"/>
          <w:sz w:val="28"/>
          <w:szCs w:val="28"/>
        </w:rPr>
        <w:t>347</w:t>
      </w:r>
      <w:r w:rsidRPr="00F737C9">
        <w:rPr>
          <w:rFonts w:ascii="Times New Roman" w:hAnsi="Times New Roman"/>
          <w:sz w:val="28"/>
          <w:szCs w:val="28"/>
          <w:lang w:val="uk-UA"/>
        </w:rPr>
        <w:t xml:space="preserve"> </w:t>
      </w:r>
      <w:r w:rsidR="00ED5405" w:rsidRPr="00ED5405">
        <w:rPr>
          <w:rFonts w:ascii="Times New Roman" w:hAnsi="Times New Roman"/>
          <w:sz w:val="28"/>
          <w:szCs w:val="28"/>
        </w:rPr>
        <w:t>880</w:t>
      </w:r>
      <w:r w:rsidRPr="00F737C9">
        <w:rPr>
          <w:rFonts w:ascii="Times New Roman" w:hAnsi="Times New Roman"/>
          <w:sz w:val="28"/>
          <w:szCs w:val="28"/>
          <w:lang w:val="uk-UA"/>
        </w:rPr>
        <w:t xml:space="preserve"> грн., або на </w:t>
      </w:r>
      <w:r w:rsidR="00ED5405" w:rsidRPr="00ED5405">
        <w:rPr>
          <w:rFonts w:ascii="Times New Roman" w:hAnsi="Times New Roman"/>
          <w:sz w:val="28"/>
          <w:szCs w:val="28"/>
        </w:rPr>
        <w:t>28</w:t>
      </w:r>
      <w:r w:rsidR="00ED5405">
        <w:rPr>
          <w:rFonts w:ascii="Times New Roman" w:hAnsi="Times New Roman"/>
          <w:sz w:val="28"/>
          <w:szCs w:val="28"/>
          <w:lang w:val="uk-UA"/>
        </w:rPr>
        <w:t>,</w:t>
      </w:r>
      <w:r w:rsidR="00ED5405" w:rsidRPr="00ED5405">
        <w:rPr>
          <w:rFonts w:ascii="Times New Roman" w:hAnsi="Times New Roman"/>
          <w:sz w:val="28"/>
          <w:szCs w:val="28"/>
        </w:rPr>
        <w:t>7</w:t>
      </w:r>
      <w:r w:rsidRPr="00F737C9">
        <w:rPr>
          <w:rFonts w:ascii="Times New Roman" w:hAnsi="Times New Roman"/>
          <w:sz w:val="28"/>
          <w:szCs w:val="28"/>
          <w:lang w:val="uk-UA"/>
        </w:rPr>
        <w:t xml:space="preserve"> % до плану звітного періоду</w:t>
      </w:r>
      <w:r w:rsidR="00ED5405">
        <w:rPr>
          <w:rFonts w:ascii="Times New Roman" w:hAnsi="Times New Roman"/>
          <w:sz w:val="28"/>
          <w:szCs w:val="28"/>
          <w:lang w:val="uk-UA"/>
        </w:rPr>
        <w:t>,</w:t>
      </w:r>
    </w:p>
    <w:p w:rsidR="003034B5" w:rsidRPr="00F737C9" w:rsidRDefault="003034B5" w:rsidP="00F737C9">
      <w:pPr>
        <w:numPr>
          <w:ilvl w:val="0"/>
          <w:numId w:val="15"/>
        </w:numPr>
        <w:tabs>
          <w:tab w:val="left" w:pos="0"/>
        </w:tabs>
        <w:suppressAutoHyphens/>
        <w:spacing w:after="0" w:line="240" w:lineRule="auto"/>
        <w:ind w:left="0" w:firstLine="709"/>
        <w:jc w:val="both"/>
        <w:rPr>
          <w:rFonts w:ascii="Times New Roman" w:hAnsi="Times New Roman"/>
          <w:sz w:val="28"/>
          <w:szCs w:val="28"/>
          <w:lang w:val="uk-UA"/>
        </w:rPr>
      </w:pPr>
      <w:r w:rsidRPr="00F737C9">
        <w:rPr>
          <w:rFonts w:ascii="Times New Roman" w:hAnsi="Times New Roman"/>
          <w:sz w:val="28"/>
          <w:szCs w:val="28"/>
          <w:lang w:val="uk-UA"/>
        </w:rPr>
        <w:t xml:space="preserve">придбання предметів та матеріалів – </w:t>
      </w:r>
      <w:r w:rsidR="00ED5405">
        <w:rPr>
          <w:rFonts w:ascii="Times New Roman" w:hAnsi="Times New Roman"/>
          <w:sz w:val="28"/>
          <w:szCs w:val="28"/>
          <w:lang w:val="uk-UA"/>
        </w:rPr>
        <w:t>504</w:t>
      </w:r>
      <w:r w:rsidRPr="00F737C9">
        <w:rPr>
          <w:rFonts w:ascii="Times New Roman" w:hAnsi="Times New Roman"/>
          <w:sz w:val="28"/>
          <w:szCs w:val="28"/>
          <w:lang w:val="uk-UA"/>
        </w:rPr>
        <w:t xml:space="preserve"> </w:t>
      </w:r>
      <w:r w:rsidR="00ED5405">
        <w:rPr>
          <w:rFonts w:ascii="Times New Roman" w:hAnsi="Times New Roman"/>
          <w:sz w:val="28"/>
          <w:szCs w:val="28"/>
          <w:lang w:val="uk-UA"/>
        </w:rPr>
        <w:t>492</w:t>
      </w:r>
      <w:r w:rsidRPr="00F737C9">
        <w:rPr>
          <w:rFonts w:ascii="Times New Roman" w:hAnsi="Times New Roman"/>
          <w:sz w:val="28"/>
          <w:szCs w:val="28"/>
          <w:lang w:val="uk-UA"/>
        </w:rPr>
        <w:t xml:space="preserve"> грн. (оплата за бензин, господарські товари, прапори, запчастини на автомобілі,канцелярські товари, багатофункціональні пристрої, інше),</w:t>
      </w:r>
    </w:p>
    <w:p w:rsidR="00236394" w:rsidRDefault="003034B5" w:rsidP="00F737C9">
      <w:pPr>
        <w:numPr>
          <w:ilvl w:val="0"/>
          <w:numId w:val="15"/>
        </w:numPr>
        <w:tabs>
          <w:tab w:val="left" w:pos="0"/>
        </w:tabs>
        <w:suppressAutoHyphens/>
        <w:spacing w:after="0" w:line="240" w:lineRule="auto"/>
        <w:ind w:left="0" w:firstLine="709"/>
        <w:jc w:val="both"/>
        <w:rPr>
          <w:rFonts w:ascii="Times New Roman" w:hAnsi="Times New Roman"/>
          <w:sz w:val="28"/>
          <w:szCs w:val="28"/>
          <w:lang w:val="uk-UA"/>
        </w:rPr>
      </w:pPr>
      <w:r w:rsidRPr="00F737C9">
        <w:rPr>
          <w:rFonts w:ascii="Times New Roman" w:hAnsi="Times New Roman"/>
          <w:sz w:val="28"/>
          <w:szCs w:val="28"/>
          <w:lang w:val="uk-UA"/>
        </w:rPr>
        <w:t xml:space="preserve">оплату послуг (крім комунальних) – </w:t>
      </w:r>
      <w:r w:rsidR="00ED5405">
        <w:rPr>
          <w:rFonts w:ascii="Times New Roman" w:hAnsi="Times New Roman"/>
          <w:sz w:val="28"/>
          <w:szCs w:val="28"/>
          <w:lang w:val="uk-UA"/>
        </w:rPr>
        <w:t>534</w:t>
      </w:r>
      <w:r w:rsidRPr="00F737C9">
        <w:rPr>
          <w:rFonts w:ascii="Times New Roman" w:hAnsi="Times New Roman"/>
          <w:sz w:val="28"/>
          <w:szCs w:val="28"/>
          <w:lang w:val="uk-UA"/>
        </w:rPr>
        <w:t xml:space="preserve"> </w:t>
      </w:r>
      <w:r w:rsidR="00ED5405">
        <w:rPr>
          <w:rFonts w:ascii="Times New Roman" w:hAnsi="Times New Roman"/>
          <w:sz w:val="28"/>
          <w:szCs w:val="28"/>
          <w:lang w:val="uk-UA"/>
        </w:rPr>
        <w:t>155</w:t>
      </w:r>
      <w:r w:rsidRPr="00F737C9">
        <w:rPr>
          <w:rFonts w:ascii="Times New Roman" w:hAnsi="Times New Roman"/>
          <w:sz w:val="28"/>
          <w:szCs w:val="28"/>
          <w:lang w:val="uk-UA"/>
        </w:rPr>
        <w:t xml:space="preserve"> грн. (за користування програмним забезпеченням, заправку та ремонт картриджів, послуги Інтернет, техобслуговування газопроводів, повірка</w:t>
      </w:r>
      <w:r w:rsidR="00ED5405">
        <w:rPr>
          <w:rFonts w:ascii="Times New Roman" w:hAnsi="Times New Roman"/>
          <w:sz w:val="28"/>
          <w:szCs w:val="28"/>
          <w:lang w:val="uk-UA"/>
        </w:rPr>
        <w:t xml:space="preserve"> та заміна </w:t>
      </w:r>
      <w:r w:rsidRPr="00F737C9">
        <w:rPr>
          <w:rFonts w:ascii="Times New Roman" w:hAnsi="Times New Roman"/>
          <w:sz w:val="28"/>
          <w:szCs w:val="28"/>
          <w:lang w:val="uk-UA"/>
        </w:rPr>
        <w:t xml:space="preserve"> засобів обліку, послуги з очищення каналізаційної системи, ремонт та страхування автомобілів</w:t>
      </w:r>
      <w:r w:rsidR="00ED5405">
        <w:rPr>
          <w:rFonts w:ascii="Times New Roman" w:hAnsi="Times New Roman"/>
          <w:sz w:val="28"/>
          <w:szCs w:val="28"/>
          <w:lang w:val="uk-UA"/>
        </w:rPr>
        <w:t xml:space="preserve">, поточні ремонти (с. Галицинове – 198835 грн., с. Прибузьке – </w:t>
      </w:r>
      <w:r w:rsidR="00236394" w:rsidRPr="00236394">
        <w:rPr>
          <w:rFonts w:ascii="Times New Roman" w:hAnsi="Times New Roman"/>
          <w:sz w:val="28"/>
          <w:szCs w:val="28"/>
          <w:lang w:val="uk-UA"/>
        </w:rPr>
        <w:t>200893</w:t>
      </w:r>
      <w:r w:rsidR="00ED5405">
        <w:rPr>
          <w:rFonts w:ascii="Times New Roman" w:hAnsi="Times New Roman"/>
          <w:sz w:val="28"/>
          <w:szCs w:val="28"/>
          <w:lang w:val="uk-UA"/>
        </w:rPr>
        <w:t xml:space="preserve"> грн.</w:t>
      </w:r>
      <w:r w:rsidRPr="00F737C9">
        <w:rPr>
          <w:rFonts w:ascii="Times New Roman" w:hAnsi="Times New Roman"/>
          <w:sz w:val="28"/>
          <w:szCs w:val="28"/>
          <w:lang w:val="uk-UA"/>
        </w:rPr>
        <w:t>)</w:t>
      </w:r>
      <w:r w:rsidR="00236394">
        <w:rPr>
          <w:rFonts w:ascii="Times New Roman" w:hAnsi="Times New Roman"/>
          <w:sz w:val="28"/>
          <w:szCs w:val="28"/>
          <w:lang w:val="uk-UA"/>
        </w:rPr>
        <w:t>,</w:t>
      </w:r>
    </w:p>
    <w:p w:rsidR="003034B5" w:rsidRPr="00F737C9" w:rsidRDefault="00236394" w:rsidP="00F737C9">
      <w:pPr>
        <w:numPr>
          <w:ilvl w:val="0"/>
          <w:numId w:val="15"/>
        </w:numPr>
        <w:tabs>
          <w:tab w:val="left" w:pos="0"/>
        </w:tabs>
        <w:suppressAutoHyphens/>
        <w:spacing w:after="0" w:line="240" w:lineRule="auto"/>
        <w:ind w:left="0" w:firstLine="709"/>
        <w:jc w:val="both"/>
        <w:rPr>
          <w:rFonts w:ascii="Times New Roman" w:hAnsi="Times New Roman"/>
          <w:sz w:val="28"/>
          <w:szCs w:val="28"/>
          <w:lang w:val="uk-UA"/>
        </w:rPr>
      </w:pPr>
      <w:r w:rsidRPr="00236394">
        <w:rPr>
          <w:rFonts w:ascii="Times New Roman" w:hAnsi="Times New Roman"/>
          <w:sz w:val="28"/>
          <w:szCs w:val="28"/>
          <w:lang w:val="uk-UA"/>
        </w:rPr>
        <w:t>інші поточні видатки проведено на суму 863 на оплату штрафних санкцій</w:t>
      </w:r>
      <w:r w:rsidR="003034B5" w:rsidRPr="00F737C9">
        <w:rPr>
          <w:rFonts w:ascii="Times New Roman" w:hAnsi="Times New Roman"/>
          <w:sz w:val="28"/>
          <w:szCs w:val="28"/>
          <w:lang w:val="uk-UA"/>
        </w:rPr>
        <w:t>.</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Невиконання планових показників по захищених статтях видатків (зарплата з нарахуваннями, оплата комунальних послуг) обумовлено </w:t>
      </w:r>
      <w:r w:rsidRPr="00F737C9">
        <w:rPr>
          <w:rFonts w:ascii="Times New Roman" w:hAnsi="Times New Roman"/>
          <w:sz w:val="28"/>
          <w:szCs w:val="28"/>
          <w:lang w:val="uk-UA"/>
        </w:rPr>
        <w:lastRenderedPageBreak/>
        <w:t>наявністю вакантних посад, вжитих заходів з економії та  сприятливими погодними у мовами</w:t>
      </w:r>
    </w:p>
    <w:p w:rsidR="003034B5" w:rsidRPr="00F737C9" w:rsidRDefault="003034B5" w:rsidP="00F737C9">
      <w:pPr>
        <w:numPr>
          <w:ilvl w:val="0"/>
          <w:numId w:val="16"/>
        </w:numPr>
        <w:tabs>
          <w:tab w:val="left" w:pos="0"/>
        </w:tabs>
        <w:suppressAutoHyphens/>
        <w:spacing w:after="0" w:line="240" w:lineRule="auto"/>
        <w:ind w:left="0" w:firstLine="709"/>
        <w:jc w:val="both"/>
        <w:rPr>
          <w:rFonts w:ascii="Times New Roman" w:hAnsi="Times New Roman"/>
          <w:sz w:val="28"/>
          <w:szCs w:val="28"/>
          <w:lang w:val="uk-UA"/>
        </w:rPr>
      </w:pPr>
      <w:r w:rsidRPr="00F737C9">
        <w:rPr>
          <w:rFonts w:ascii="Times New Roman" w:hAnsi="Times New Roman"/>
          <w:sz w:val="28"/>
          <w:szCs w:val="28"/>
          <w:lang w:val="uk-UA"/>
        </w:rPr>
        <w:t>по спеціальному фонду видатки проведено на суму 295 163 грн за рахунок коштів, отриманих з інших джерел власних надходжень (благодійна допомога) (КЕКВ 3110 - автомобіль).</w:t>
      </w:r>
    </w:p>
    <w:p w:rsidR="003034B5" w:rsidRPr="00F737C9" w:rsidRDefault="003034B5" w:rsidP="00F737C9">
      <w:pPr>
        <w:tabs>
          <w:tab w:val="left" w:pos="0"/>
        </w:tabs>
        <w:spacing w:after="0" w:line="240" w:lineRule="auto"/>
        <w:ind w:firstLine="709"/>
        <w:jc w:val="both"/>
        <w:rPr>
          <w:rFonts w:ascii="Times New Roman" w:hAnsi="Times New Roman"/>
          <w:bCs/>
          <w:sz w:val="28"/>
          <w:szCs w:val="28"/>
          <w:lang w:val="uk-UA" w:eastAsia="ru-RU"/>
        </w:rPr>
      </w:pPr>
      <w:r w:rsidRPr="00F737C9">
        <w:rPr>
          <w:rFonts w:ascii="Times New Roman" w:hAnsi="Times New Roman"/>
          <w:bCs/>
          <w:sz w:val="28"/>
          <w:szCs w:val="28"/>
          <w:lang w:val="uk-UA" w:eastAsia="ru-RU"/>
        </w:rPr>
        <w:t>Штатна чисельність на 01.0</w:t>
      </w:r>
      <w:r w:rsidR="00B41C1A">
        <w:rPr>
          <w:rFonts w:ascii="Times New Roman" w:hAnsi="Times New Roman"/>
          <w:bCs/>
          <w:sz w:val="28"/>
          <w:szCs w:val="28"/>
          <w:lang w:val="uk-UA" w:eastAsia="ru-RU"/>
        </w:rPr>
        <w:t>7</w:t>
      </w:r>
      <w:r w:rsidRPr="00F737C9">
        <w:rPr>
          <w:rFonts w:ascii="Times New Roman" w:hAnsi="Times New Roman"/>
          <w:bCs/>
          <w:sz w:val="28"/>
          <w:szCs w:val="28"/>
          <w:lang w:val="uk-UA" w:eastAsia="ru-RU"/>
        </w:rPr>
        <w:t>.2025 року становить 63,0 од. Фактична чисельність на 01.01.2025 року – 53,0 шт.од. та на 01.0</w:t>
      </w:r>
      <w:r w:rsidR="00B41C1A">
        <w:rPr>
          <w:rFonts w:ascii="Times New Roman" w:hAnsi="Times New Roman"/>
          <w:bCs/>
          <w:sz w:val="28"/>
          <w:szCs w:val="28"/>
          <w:lang w:val="uk-UA" w:eastAsia="ru-RU"/>
        </w:rPr>
        <w:t>7</w:t>
      </w:r>
      <w:r w:rsidRPr="00F737C9">
        <w:rPr>
          <w:rFonts w:ascii="Times New Roman" w:hAnsi="Times New Roman"/>
          <w:bCs/>
          <w:sz w:val="28"/>
          <w:szCs w:val="28"/>
          <w:lang w:val="uk-UA" w:eastAsia="ru-RU"/>
        </w:rPr>
        <w:t>.2024 року – 46,</w:t>
      </w:r>
      <w:r w:rsidR="00B41C1A">
        <w:rPr>
          <w:rFonts w:ascii="Times New Roman" w:hAnsi="Times New Roman"/>
          <w:bCs/>
          <w:sz w:val="28"/>
          <w:szCs w:val="28"/>
          <w:lang w:val="uk-UA" w:eastAsia="ru-RU"/>
        </w:rPr>
        <w:t>5</w:t>
      </w:r>
      <w:r w:rsidRPr="00F737C9">
        <w:rPr>
          <w:rFonts w:ascii="Times New Roman" w:hAnsi="Times New Roman"/>
          <w:bCs/>
          <w:sz w:val="28"/>
          <w:szCs w:val="28"/>
          <w:lang w:val="uk-UA" w:eastAsia="ru-RU"/>
        </w:rPr>
        <w:t xml:space="preserve"> шт. од. </w:t>
      </w:r>
    </w:p>
    <w:p w:rsidR="003034B5" w:rsidRPr="00F737C9" w:rsidRDefault="003034B5" w:rsidP="00F737C9">
      <w:pPr>
        <w:shd w:val="clear" w:color="auto" w:fill="FFFFFF"/>
        <w:tabs>
          <w:tab w:val="left" w:pos="0"/>
        </w:tabs>
        <w:spacing w:after="0" w:line="240" w:lineRule="auto"/>
        <w:ind w:firstLine="709"/>
        <w:jc w:val="both"/>
        <w:rPr>
          <w:rFonts w:ascii="Times New Roman" w:hAnsi="Times New Roman"/>
          <w:color w:val="FF0000"/>
          <w:sz w:val="28"/>
          <w:szCs w:val="28"/>
          <w:lang w:val="uk-UA"/>
        </w:rPr>
      </w:pPr>
      <w:r w:rsidRPr="00F737C9">
        <w:rPr>
          <w:rFonts w:ascii="Times New Roman" w:hAnsi="Times New Roman"/>
          <w:sz w:val="28"/>
          <w:szCs w:val="28"/>
          <w:lang w:val="uk-UA"/>
        </w:rPr>
        <w:t>Станом на 01.0</w:t>
      </w:r>
      <w:r w:rsidR="00B41C1A">
        <w:rPr>
          <w:rFonts w:ascii="Times New Roman" w:hAnsi="Times New Roman"/>
          <w:sz w:val="28"/>
          <w:szCs w:val="28"/>
          <w:lang w:val="uk-UA"/>
        </w:rPr>
        <w:t>7</w:t>
      </w:r>
      <w:r w:rsidRPr="00F737C9">
        <w:rPr>
          <w:rFonts w:ascii="Times New Roman" w:hAnsi="Times New Roman"/>
          <w:sz w:val="28"/>
          <w:szCs w:val="28"/>
          <w:lang w:val="uk-UA"/>
        </w:rPr>
        <w:t xml:space="preserve">.2025 року кредиторська заборгованість </w:t>
      </w:r>
      <w:r w:rsidR="00B41C1A">
        <w:rPr>
          <w:rFonts w:ascii="Times New Roman" w:hAnsi="Times New Roman"/>
          <w:sz w:val="28"/>
          <w:szCs w:val="28"/>
          <w:lang w:val="uk-UA"/>
        </w:rPr>
        <w:t>відсутня</w:t>
      </w:r>
      <w:r w:rsidRPr="00F737C9">
        <w:rPr>
          <w:rFonts w:ascii="Times New Roman" w:hAnsi="Times New Roman"/>
          <w:sz w:val="28"/>
          <w:szCs w:val="28"/>
          <w:lang w:val="uk-UA"/>
        </w:rPr>
        <w:t>.</w:t>
      </w:r>
    </w:p>
    <w:p w:rsidR="003034B5" w:rsidRPr="00F737C9" w:rsidRDefault="003034B5" w:rsidP="00F737C9">
      <w:pPr>
        <w:shd w:val="clear" w:color="auto" w:fill="FFFFFF"/>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Дебіторська заборгованість по загальному фонду в сумі </w:t>
      </w:r>
      <w:r w:rsidR="00B41C1A">
        <w:rPr>
          <w:rFonts w:ascii="Times New Roman" w:hAnsi="Times New Roman"/>
          <w:sz w:val="28"/>
          <w:szCs w:val="28"/>
          <w:lang w:val="uk-UA"/>
        </w:rPr>
        <w:t>804</w:t>
      </w:r>
      <w:r w:rsidRPr="00F737C9">
        <w:rPr>
          <w:rFonts w:ascii="Times New Roman" w:hAnsi="Times New Roman"/>
          <w:sz w:val="28"/>
          <w:szCs w:val="28"/>
          <w:lang w:val="uk-UA"/>
        </w:rPr>
        <w:t xml:space="preserve"> грн.  виникла по </w:t>
      </w:r>
      <w:r w:rsidRPr="00F737C9">
        <w:rPr>
          <w:rFonts w:ascii="Times New Roman" w:hAnsi="Times New Roman"/>
          <w:i/>
          <w:sz w:val="28"/>
          <w:szCs w:val="28"/>
          <w:lang w:val="uk-UA"/>
        </w:rPr>
        <w:t>КЕКВ 2210</w:t>
      </w:r>
      <w:r w:rsidRPr="00F737C9">
        <w:rPr>
          <w:rFonts w:ascii="Times New Roman" w:hAnsi="Times New Roman"/>
          <w:sz w:val="28"/>
          <w:szCs w:val="28"/>
          <w:lang w:val="uk-UA"/>
        </w:rPr>
        <w:t xml:space="preserve"> «Предмети, матеріали, обладнання та інвентар» за передплату періодичних видань на 2025 рік.</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p>
    <w:p w:rsidR="003034B5" w:rsidRPr="00F737C9" w:rsidRDefault="003034B5" w:rsidP="00F737C9">
      <w:pPr>
        <w:tabs>
          <w:tab w:val="left" w:pos="0"/>
          <w:tab w:val="left" w:pos="1080"/>
        </w:tabs>
        <w:spacing w:after="0" w:line="240" w:lineRule="auto"/>
        <w:ind w:firstLine="709"/>
        <w:jc w:val="both"/>
        <w:rPr>
          <w:rFonts w:ascii="Times New Roman" w:hAnsi="Times New Roman"/>
          <w:sz w:val="28"/>
          <w:szCs w:val="28"/>
          <w:lang w:val="uk-UA"/>
        </w:rPr>
      </w:pPr>
      <w:r w:rsidRPr="00F737C9">
        <w:rPr>
          <w:rFonts w:ascii="Times New Roman" w:hAnsi="Times New Roman"/>
          <w:b/>
          <w:sz w:val="28"/>
          <w:szCs w:val="28"/>
          <w:lang w:val="uk-UA"/>
        </w:rPr>
        <w:t>ТПКВКМБ 0160 «Керівництво і управління у відповідній сфері у містах (місті Києві), селищах, селах, об`єднаних територіальних громадах»</w:t>
      </w:r>
    </w:p>
    <w:p w:rsidR="001F4707"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проведено на суму </w:t>
      </w:r>
      <w:r w:rsidR="001F4707">
        <w:rPr>
          <w:rFonts w:ascii="Times New Roman" w:hAnsi="Times New Roman"/>
          <w:sz w:val="28"/>
          <w:szCs w:val="28"/>
          <w:lang w:val="uk-UA"/>
        </w:rPr>
        <w:t>4</w:t>
      </w:r>
      <w:r w:rsidRPr="00F737C9">
        <w:rPr>
          <w:rFonts w:ascii="Times New Roman" w:hAnsi="Times New Roman"/>
          <w:sz w:val="28"/>
          <w:szCs w:val="28"/>
          <w:lang w:val="uk-UA"/>
        </w:rPr>
        <w:t> </w:t>
      </w:r>
      <w:r w:rsidR="001F4707">
        <w:rPr>
          <w:rFonts w:ascii="Times New Roman" w:hAnsi="Times New Roman"/>
          <w:sz w:val="28"/>
          <w:szCs w:val="28"/>
          <w:lang w:val="uk-UA"/>
        </w:rPr>
        <w:t>194</w:t>
      </w:r>
      <w:r w:rsidRPr="00F737C9">
        <w:rPr>
          <w:rFonts w:ascii="Times New Roman" w:hAnsi="Times New Roman"/>
          <w:sz w:val="28"/>
          <w:szCs w:val="28"/>
          <w:lang w:val="uk-UA"/>
        </w:rPr>
        <w:t xml:space="preserve"> </w:t>
      </w:r>
      <w:r w:rsidR="001F4707">
        <w:rPr>
          <w:rFonts w:ascii="Times New Roman" w:hAnsi="Times New Roman"/>
          <w:sz w:val="28"/>
          <w:szCs w:val="28"/>
          <w:lang w:val="uk-UA"/>
        </w:rPr>
        <w:t>2</w:t>
      </w:r>
      <w:r w:rsidRPr="00F737C9">
        <w:rPr>
          <w:rFonts w:ascii="Times New Roman" w:hAnsi="Times New Roman"/>
          <w:sz w:val="28"/>
          <w:szCs w:val="28"/>
          <w:lang w:val="uk-UA"/>
        </w:rPr>
        <w:t xml:space="preserve">17  грн., </w:t>
      </w:r>
      <w:r w:rsidR="001F4707">
        <w:rPr>
          <w:rFonts w:ascii="Times New Roman" w:hAnsi="Times New Roman"/>
          <w:sz w:val="28"/>
          <w:szCs w:val="28"/>
          <w:lang w:val="uk-UA"/>
        </w:rPr>
        <w:t>з них:</w:t>
      </w:r>
    </w:p>
    <w:p w:rsidR="001F4707" w:rsidRDefault="001F4707" w:rsidP="002A4D29">
      <w:pPr>
        <w:numPr>
          <w:ilvl w:val="0"/>
          <w:numId w:val="21"/>
        </w:numPr>
        <w:tabs>
          <w:tab w:val="left" w:pos="0"/>
        </w:tabs>
        <w:suppressAutoHyphens/>
        <w:spacing w:after="0" w:line="240" w:lineRule="auto"/>
        <w:ind w:left="0" w:firstLine="851"/>
        <w:jc w:val="both"/>
        <w:rPr>
          <w:rFonts w:ascii="Times New Roman" w:hAnsi="Times New Roman"/>
          <w:sz w:val="28"/>
          <w:szCs w:val="28"/>
          <w:lang w:val="uk-UA"/>
        </w:rPr>
      </w:pPr>
      <w:r w:rsidRPr="001F4707">
        <w:rPr>
          <w:rFonts w:ascii="Times New Roman" w:hAnsi="Times New Roman"/>
          <w:bCs/>
          <w:sz w:val="28"/>
          <w:szCs w:val="28"/>
          <w:lang w:val="uk-UA" w:eastAsia="ru-RU"/>
        </w:rPr>
        <w:t xml:space="preserve">по загальному  фонду на суму 4 170 017 грн., </w:t>
      </w:r>
      <w:r w:rsidR="003034B5" w:rsidRPr="001F4707">
        <w:rPr>
          <w:rFonts w:ascii="Times New Roman" w:hAnsi="Times New Roman"/>
          <w:bCs/>
          <w:sz w:val="28"/>
          <w:szCs w:val="28"/>
          <w:lang w:val="uk-UA" w:eastAsia="ru-RU"/>
        </w:rPr>
        <w:t xml:space="preserve">або на </w:t>
      </w:r>
      <w:r>
        <w:rPr>
          <w:rFonts w:ascii="Times New Roman" w:hAnsi="Times New Roman"/>
          <w:bCs/>
          <w:sz w:val="28"/>
          <w:szCs w:val="28"/>
          <w:lang w:val="uk-UA"/>
        </w:rPr>
        <w:t>73,8</w:t>
      </w:r>
      <w:r w:rsidR="003034B5" w:rsidRPr="001F4707">
        <w:rPr>
          <w:rFonts w:ascii="Times New Roman" w:hAnsi="Times New Roman"/>
          <w:bCs/>
          <w:sz w:val="28"/>
          <w:szCs w:val="28"/>
          <w:lang w:val="uk-UA"/>
        </w:rPr>
        <w:t xml:space="preserve"> </w:t>
      </w:r>
      <w:r w:rsidR="003034B5" w:rsidRPr="001F4707">
        <w:rPr>
          <w:rFonts w:ascii="Times New Roman" w:hAnsi="Times New Roman"/>
          <w:bCs/>
          <w:sz w:val="28"/>
          <w:szCs w:val="28"/>
          <w:lang w:val="uk-UA" w:eastAsia="ru-RU"/>
        </w:rPr>
        <w:t xml:space="preserve">% </w:t>
      </w:r>
      <w:r w:rsidR="003034B5" w:rsidRPr="001F4707">
        <w:rPr>
          <w:rFonts w:ascii="Times New Roman" w:hAnsi="Times New Roman"/>
          <w:sz w:val="28"/>
          <w:szCs w:val="28"/>
          <w:lang w:val="uk-UA"/>
        </w:rPr>
        <w:t>до уточненого плану звітного періоду</w:t>
      </w:r>
      <w:r>
        <w:rPr>
          <w:rFonts w:ascii="Times New Roman" w:hAnsi="Times New Roman"/>
          <w:sz w:val="28"/>
          <w:szCs w:val="28"/>
          <w:lang w:val="uk-UA"/>
        </w:rPr>
        <w:t>;</w:t>
      </w:r>
    </w:p>
    <w:p w:rsidR="003034B5" w:rsidRPr="001F4707" w:rsidRDefault="001F4707" w:rsidP="002A4D29">
      <w:pPr>
        <w:numPr>
          <w:ilvl w:val="0"/>
          <w:numId w:val="21"/>
        </w:numPr>
        <w:tabs>
          <w:tab w:val="left" w:pos="0"/>
        </w:tabs>
        <w:suppressAutoHyphens/>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п</w:t>
      </w:r>
      <w:r w:rsidR="003034B5" w:rsidRPr="001F4707">
        <w:rPr>
          <w:rFonts w:ascii="Times New Roman" w:hAnsi="Times New Roman"/>
          <w:sz w:val="28"/>
          <w:szCs w:val="28"/>
          <w:lang w:val="uk-UA"/>
        </w:rPr>
        <w:t xml:space="preserve">о спеціальному фонду видатки </w:t>
      </w:r>
      <w:r>
        <w:rPr>
          <w:rFonts w:ascii="Times New Roman" w:hAnsi="Times New Roman"/>
          <w:sz w:val="28"/>
          <w:szCs w:val="28"/>
          <w:lang w:val="uk-UA"/>
        </w:rPr>
        <w:t>проведено на суму 24</w:t>
      </w:r>
      <w:r w:rsidR="002A4D29">
        <w:rPr>
          <w:rFonts w:ascii="Times New Roman" w:hAnsi="Times New Roman"/>
          <w:sz w:val="28"/>
          <w:szCs w:val="28"/>
          <w:lang w:val="uk-UA"/>
        </w:rPr>
        <w:t> </w:t>
      </w:r>
      <w:r>
        <w:rPr>
          <w:rFonts w:ascii="Times New Roman" w:hAnsi="Times New Roman"/>
          <w:sz w:val="28"/>
          <w:szCs w:val="28"/>
          <w:lang w:val="uk-UA"/>
        </w:rPr>
        <w:t>200</w:t>
      </w:r>
      <w:r w:rsidR="002A4D29">
        <w:rPr>
          <w:rFonts w:ascii="Times New Roman" w:hAnsi="Times New Roman"/>
          <w:sz w:val="28"/>
          <w:szCs w:val="28"/>
          <w:lang w:val="uk-UA"/>
        </w:rPr>
        <w:t> </w:t>
      </w:r>
      <w:r>
        <w:rPr>
          <w:rFonts w:ascii="Times New Roman" w:hAnsi="Times New Roman"/>
          <w:sz w:val="28"/>
          <w:szCs w:val="28"/>
          <w:lang w:val="uk-UA"/>
        </w:rPr>
        <w:t>грн.</w:t>
      </w:r>
      <w:r w:rsidR="002A4D29">
        <w:rPr>
          <w:rFonts w:ascii="Times New Roman" w:hAnsi="Times New Roman"/>
          <w:sz w:val="28"/>
          <w:szCs w:val="28"/>
          <w:lang w:val="uk-UA"/>
        </w:rPr>
        <w:t xml:space="preserve"> </w:t>
      </w:r>
      <w:r w:rsidR="002A4D29" w:rsidRPr="00F737C9">
        <w:rPr>
          <w:rFonts w:ascii="Times New Roman" w:hAnsi="Times New Roman"/>
          <w:sz w:val="28"/>
          <w:szCs w:val="28"/>
          <w:lang w:val="uk-UA"/>
        </w:rPr>
        <w:t>за рахунок передачі коштів до бюджету розвитку (спеціального фонду</w:t>
      </w:r>
      <w:r w:rsidR="002A4D29">
        <w:rPr>
          <w:rFonts w:ascii="Times New Roman" w:hAnsi="Times New Roman"/>
          <w:sz w:val="28"/>
          <w:szCs w:val="28"/>
          <w:lang w:val="uk-UA"/>
        </w:rPr>
        <w:t>)</w:t>
      </w:r>
      <w:r w:rsidR="002A4D29" w:rsidRPr="00F737C9">
        <w:rPr>
          <w:rFonts w:ascii="Times New Roman" w:hAnsi="Times New Roman"/>
          <w:sz w:val="28"/>
          <w:szCs w:val="28"/>
          <w:lang w:val="uk-UA"/>
        </w:rPr>
        <w:t xml:space="preserve"> </w:t>
      </w:r>
      <w:r w:rsidR="002A4D29">
        <w:rPr>
          <w:rFonts w:ascii="Times New Roman" w:hAnsi="Times New Roman"/>
          <w:sz w:val="28"/>
          <w:szCs w:val="28"/>
          <w:lang w:val="uk-UA"/>
        </w:rPr>
        <w:t>придбано ноутбук для служби у справах дітей Галицинівської сільської ради.</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З бюджету утримується 4 установи: відділ освіти культури, молоді та спорту, відділ соціального захисту населення, служба у справах дітей та фінансовий відділ.</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У порівнянні з початком року кількість установ збільшилася на 2 за рахунок створення окремих юридичних осіб: відділу соціального захисту населення та  служби у справах дітей Галицинівської сільської ради.</w:t>
      </w:r>
    </w:p>
    <w:p w:rsidR="003034B5" w:rsidRPr="00F737C9" w:rsidRDefault="003034B5" w:rsidP="00F737C9">
      <w:pPr>
        <w:pStyle w:val="14"/>
        <w:tabs>
          <w:tab w:val="left" w:pos="0"/>
        </w:tabs>
        <w:ind w:firstLine="709"/>
        <w:rPr>
          <w:rFonts w:ascii="Times New Roman" w:hAnsi="Times New Roman"/>
        </w:rPr>
      </w:pPr>
      <w:r w:rsidRPr="00F737C9">
        <w:rPr>
          <w:rFonts w:ascii="Times New Roman" w:hAnsi="Times New Roman"/>
        </w:rPr>
        <w:t xml:space="preserve">Видатки на оплату праці і нарахування  на заробітну плату  склали </w:t>
      </w:r>
      <w:r w:rsidR="002A4D29">
        <w:rPr>
          <w:rFonts w:ascii="Times New Roman" w:hAnsi="Times New Roman"/>
        </w:rPr>
        <w:t>3</w:t>
      </w:r>
      <w:r w:rsidRPr="00F737C9">
        <w:rPr>
          <w:rFonts w:ascii="Times New Roman" w:hAnsi="Times New Roman"/>
        </w:rPr>
        <w:t> </w:t>
      </w:r>
      <w:r w:rsidR="002A4D29">
        <w:rPr>
          <w:rFonts w:ascii="Times New Roman" w:hAnsi="Times New Roman"/>
        </w:rPr>
        <w:t>846</w:t>
      </w:r>
      <w:r w:rsidRPr="00F737C9">
        <w:rPr>
          <w:rFonts w:ascii="Times New Roman" w:hAnsi="Times New Roman"/>
        </w:rPr>
        <w:t> </w:t>
      </w:r>
      <w:r w:rsidR="002A4D29">
        <w:rPr>
          <w:rFonts w:ascii="Times New Roman" w:hAnsi="Times New Roman"/>
        </w:rPr>
        <w:t>874</w:t>
      </w:r>
      <w:r w:rsidRPr="00F737C9">
        <w:rPr>
          <w:rFonts w:ascii="Times New Roman" w:hAnsi="Times New Roman"/>
        </w:rPr>
        <w:t xml:space="preserve"> грн., що становить </w:t>
      </w:r>
      <w:r w:rsidR="002A4D29">
        <w:rPr>
          <w:rFonts w:ascii="Times New Roman" w:hAnsi="Times New Roman"/>
        </w:rPr>
        <w:t>76,2</w:t>
      </w:r>
      <w:r w:rsidRPr="00F737C9">
        <w:rPr>
          <w:rFonts w:ascii="Times New Roman" w:hAnsi="Times New Roman"/>
        </w:rPr>
        <w:t xml:space="preserve"> % до уточненого плану звітного періоду.</w:t>
      </w:r>
    </w:p>
    <w:p w:rsidR="002A4D29" w:rsidRDefault="003034B5" w:rsidP="00F737C9">
      <w:pPr>
        <w:pStyle w:val="14"/>
        <w:tabs>
          <w:tab w:val="left" w:pos="0"/>
        </w:tabs>
        <w:ind w:firstLine="709"/>
        <w:rPr>
          <w:rFonts w:ascii="Times New Roman" w:hAnsi="Times New Roman"/>
        </w:rPr>
      </w:pPr>
      <w:r w:rsidRPr="00F737C9">
        <w:rPr>
          <w:rFonts w:ascii="Times New Roman" w:hAnsi="Times New Roman"/>
        </w:rPr>
        <w:t xml:space="preserve">На придбання предметів та матеріалів витрачено </w:t>
      </w:r>
      <w:r w:rsidR="002A4D29">
        <w:rPr>
          <w:rFonts w:ascii="Times New Roman" w:hAnsi="Times New Roman"/>
        </w:rPr>
        <w:t xml:space="preserve">186 558 </w:t>
      </w:r>
      <w:r w:rsidRPr="00F737C9">
        <w:rPr>
          <w:rFonts w:ascii="Times New Roman" w:hAnsi="Times New Roman"/>
        </w:rPr>
        <w:t xml:space="preserve">грн. (канцтовари, печатки, токени, принтери, запчастини для автомобіля відділу освіти, культури, молоді та спорту). На оплату послуг (крім комунальних) використано </w:t>
      </w:r>
      <w:r w:rsidR="002A4D29">
        <w:rPr>
          <w:rFonts w:ascii="Times New Roman" w:hAnsi="Times New Roman"/>
        </w:rPr>
        <w:t>49</w:t>
      </w:r>
      <w:r w:rsidRPr="00F737C9">
        <w:rPr>
          <w:rFonts w:ascii="Times New Roman" w:hAnsi="Times New Roman"/>
        </w:rPr>
        <w:t> </w:t>
      </w:r>
      <w:r w:rsidR="002A4D29">
        <w:rPr>
          <w:rFonts w:ascii="Times New Roman" w:hAnsi="Times New Roman"/>
        </w:rPr>
        <w:t>382</w:t>
      </w:r>
      <w:r w:rsidRPr="00F737C9">
        <w:rPr>
          <w:rFonts w:ascii="Times New Roman" w:hAnsi="Times New Roman"/>
        </w:rPr>
        <w:t xml:space="preserve"> грн. для оплати телекомунікаційних послуг, послуг з доступу до онлайн ресурсів, оплата послуг з адміністрування програм, ремонт та обслуговування техніки. Видатки на оплату комунальних послуг та енергоносіїв проведено на суму </w:t>
      </w:r>
      <w:r w:rsidR="002A4D29">
        <w:rPr>
          <w:rFonts w:ascii="Times New Roman" w:hAnsi="Times New Roman"/>
        </w:rPr>
        <w:t>75 396</w:t>
      </w:r>
      <w:r w:rsidRPr="00F737C9">
        <w:rPr>
          <w:rFonts w:ascii="Times New Roman" w:hAnsi="Times New Roman"/>
        </w:rPr>
        <w:t xml:space="preserve"> грн. </w:t>
      </w:r>
    </w:p>
    <w:p w:rsidR="002A4D29" w:rsidRDefault="00AF51C9" w:rsidP="00F737C9">
      <w:pPr>
        <w:pStyle w:val="14"/>
        <w:tabs>
          <w:tab w:val="left" w:pos="0"/>
        </w:tabs>
        <w:ind w:firstLine="709"/>
        <w:rPr>
          <w:rFonts w:ascii="Times New Roman" w:hAnsi="Times New Roman"/>
        </w:rPr>
      </w:pPr>
      <w:r>
        <w:rPr>
          <w:rFonts w:ascii="Times New Roman" w:hAnsi="Times New Roman"/>
        </w:rPr>
        <w:t>Видатки на о</w:t>
      </w:r>
      <w:r w:rsidR="002A4D29" w:rsidRPr="002A4D29">
        <w:rPr>
          <w:rFonts w:ascii="Times New Roman" w:hAnsi="Times New Roman"/>
        </w:rPr>
        <w:t xml:space="preserve">кремі заходи по реалізації державних (регіональних) програм, не віднесені до заходів розвитку </w:t>
      </w:r>
      <w:r>
        <w:rPr>
          <w:rFonts w:ascii="Times New Roman" w:hAnsi="Times New Roman"/>
        </w:rPr>
        <w:t xml:space="preserve"> проведено на суму </w:t>
      </w:r>
      <w:r w:rsidR="002A4D29">
        <w:rPr>
          <w:rFonts w:ascii="Times New Roman" w:hAnsi="Times New Roman"/>
        </w:rPr>
        <w:t xml:space="preserve">3978 грн. </w:t>
      </w:r>
      <w:r>
        <w:rPr>
          <w:rFonts w:ascii="Times New Roman" w:hAnsi="Times New Roman"/>
        </w:rPr>
        <w:t xml:space="preserve">- </w:t>
      </w:r>
      <w:r w:rsidR="002A4D29" w:rsidRPr="002A4D29">
        <w:rPr>
          <w:rFonts w:ascii="Times New Roman" w:hAnsi="Times New Roman"/>
        </w:rPr>
        <w:t>оплата за навч</w:t>
      </w:r>
      <w:r>
        <w:rPr>
          <w:rFonts w:ascii="Times New Roman" w:hAnsi="Times New Roman"/>
        </w:rPr>
        <w:t xml:space="preserve">ання </w:t>
      </w:r>
      <w:r w:rsidR="002A4D29" w:rsidRPr="002A4D29">
        <w:rPr>
          <w:rFonts w:ascii="Times New Roman" w:hAnsi="Times New Roman"/>
        </w:rPr>
        <w:t>у сфері здійсн</w:t>
      </w:r>
      <w:r>
        <w:rPr>
          <w:rFonts w:ascii="Times New Roman" w:hAnsi="Times New Roman"/>
        </w:rPr>
        <w:t xml:space="preserve">ення </w:t>
      </w:r>
      <w:r w:rsidR="002A4D29" w:rsidRPr="002A4D29">
        <w:rPr>
          <w:rFonts w:ascii="Times New Roman" w:hAnsi="Times New Roman"/>
        </w:rPr>
        <w:t>публіч</w:t>
      </w:r>
      <w:r>
        <w:rPr>
          <w:rFonts w:ascii="Times New Roman" w:hAnsi="Times New Roman"/>
        </w:rPr>
        <w:t xml:space="preserve">них </w:t>
      </w:r>
      <w:r w:rsidR="002A4D29" w:rsidRPr="002A4D29">
        <w:rPr>
          <w:rFonts w:ascii="Times New Roman" w:hAnsi="Times New Roman"/>
        </w:rPr>
        <w:t>закупівель</w:t>
      </w:r>
      <w:r>
        <w:rPr>
          <w:rFonts w:ascii="Times New Roman" w:hAnsi="Times New Roman"/>
        </w:rPr>
        <w:t>.</w:t>
      </w:r>
    </w:p>
    <w:p w:rsidR="003034B5" w:rsidRPr="00F737C9" w:rsidRDefault="003034B5" w:rsidP="00F737C9">
      <w:pPr>
        <w:pStyle w:val="14"/>
        <w:tabs>
          <w:tab w:val="left" w:pos="0"/>
        </w:tabs>
        <w:ind w:firstLine="709"/>
        <w:rPr>
          <w:rFonts w:ascii="Times New Roman" w:hAnsi="Times New Roman"/>
        </w:rPr>
      </w:pPr>
      <w:r w:rsidRPr="00F737C9">
        <w:rPr>
          <w:rFonts w:ascii="Times New Roman" w:hAnsi="Times New Roman"/>
        </w:rPr>
        <w:t>Інші поточні  видатки проведено на суму</w:t>
      </w:r>
      <w:r w:rsidR="002A4D29">
        <w:rPr>
          <w:rFonts w:ascii="Times New Roman" w:hAnsi="Times New Roman"/>
        </w:rPr>
        <w:t xml:space="preserve"> 7830</w:t>
      </w:r>
      <w:r w:rsidRPr="00F737C9">
        <w:rPr>
          <w:rFonts w:ascii="Times New Roman" w:hAnsi="Times New Roman"/>
        </w:rPr>
        <w:t xml:space="preserve"> грн. – оплата зобов’язань за актом перевірки відділу освіти, молоді та спорту</w:t>
      </w:r>
      <w:r w:rsidR="00AF51C9">
        <w:rPr>
          <w:rFonts w:ascii="Times New Roman" w:hAnsi="Times New Roman"/>
        </w:rPr>
        <w:t xml:space="preserve"> та адмінзбір за проведення державної реєстрації.</w:t>
      </w:r>
    </w:p>
    <w:p w:rsidR="003034B5" w:rsidRPr="00F737C9" w:rsidRDefault="003034B5" w:rsidP="00F737C9">
      <w:pPr>
        <w:pStyle w:val="14"/>
        <w:tabs>
          <w:tab w:val="left" w:pos="0"/>
        </w:tabs>
        <w:ind w:firstLine="709"/>
        <w:rPr>
          <w:rFonts w:ascii="Times New Roman" w:hAnsi="Times New Roman"/>
        </w:rPr>
      </w:pPr>
      <w:r w:rsidRPr="00F737C9">
        <w:rPr>
          <w:rFonts w:ascii="Times New Roman" w:hAnsi="Times New Roman"/>
        </w:rPr>
        <w:t>На звітну дату штатна чисельність становить 25 та збільшилася у порівняні з початком року на 11 шт.од., фактична чисельність – 20,0 шт.од., що більше у порівнянні з початком року на 9 шт.од.</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lastRenderedPageBreak/>
        <w:t>Станом на 01.0</w:t>
      </w:r>
      <w:r w:rsidR="00AF51C9">
        <w:rPr>
          <w:rFonts w:ascii="Times New Roman" w:hAnsi="Times New Roman"/>
          <w:sz w:val="28"/>
          <w:szCs w:val="28"/>
          <w:lang w:val="uk-UA"/>
        </w:rPr>
        <w:t>7</w:t>
      </w:r>
      <w:r w:rsidRPr="00F737C9">
        <w:rPr>
          <w:rFonts w:ascii="Times New Roman" w:hAnsi="Times New Roman"/>
          <w:sz w:val="28"/>
          <w:szCs w:val="28"/>
          <w:lang w:val="uk-UA"/>
        </w:rPr>
        <w:t xml:space="preserve">.20254 року дебіторська </w:t>
      </w:r>
      <w:r w:rsidR="00612A14">
        <w:rPr>
          <w:rFonts w:ascii="Times New Roman" w:hAnsi="Times New Roman"/>
          <w:sz w:val="28"/>
          <w:szCs w:val="28"/>
          <w:lang w:val="uk-UA"/>
        </w:rPr>
        <w:t xml:space="preserve">та кредиторська </w:t>
      </w:r>
      <w:r w:rsidRPr="00F737C9">
        <w:rPr>
          <w:rFonts w:ascii="Times New Roman" w:hAnsi="Times New Roman"/>
          <w:sz w:val="28"/>
          <w:szCs w:val="28"/>
          <w:lang w:val="uk-UA"/>
        </w:rPr>
        <w:t>заборгованість відсутня.</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p>
    <w:p w:rsidR="003034B5" w:rsidRPr="00F737C9" w:rsidRDefault="003034B5" w:rsidP="00F737C9">
      <w:pPr>
        <w:tabs>
          <w:tab w:val="left" w:pos="0"/>
          <w:tab w:val="left" w:pos="1080"/>
        </w:tabs>
        <w:spacing w:after="0" w:line="240" w:lineRule="auto"/>
        <w:ind w:firstLine="709"/>
        <w:jc w:val="both"/>
        <w:rPr>
          <w:rFonts w:ascii="Times New Roman" w:hAnsi="Times New Roman"/>
          <w:b/>
          <w:bCs/>
          <w:sz w:val="28"/>
          <w:szCs w:val="28"/>
          <w:lang w:val="uk-UA"/>
        </w:rPr>
      </w:pPr>
      <w:r w:rsidRPr="00F737C9">
        <w:rPr>
          <w:rFonts w:ascii="Times New Roman" w:hAnsi="Times New Roman"/>
          <w:b/>
          <w:bCs/>
          <w:sz w:val="28"/>
          <w:szCs w:val="28"/>
          <w:lang w:val="uk-UA"/>
        </w:rPr>
        <w:t>ОСВІТА</w:t>
      </w:r>
    </w:p>
    <w:p w:rsidR="003034B5" w:rsidRPr="00F737C9" w:rsidRDefault="003034B5" w:rsidP="00F737C9">
      <w:pPr>
        <w:tabs>
          <w:tab w:val="left" w:pos="0"/>
          <w:tab w:val="left" w:pos="10206"/>
        </w:tabs>
        <w:spacing w:after="0" w:line="240" w:lineRule="auto"/>
        <w:ind w:firstLine="709"/>
        <w:jc w:val="both"/>
        <w:rPr>
          <w:rFonts w:ascii="Times New Roman" w:hAnsi="Times New Roman"/>
          <w:sz w:val="28"/>
          <w:szCs w:val="28"/>
          <w:lang w:val="uk-UA"/>
        </w:rPr>
      </w:pPr>
      <w:bookmarkStart w:id="3" w:name="_Hlk111110250"/>
      <w:r w:rsidRPr="00F737C9">
        <w:rPr>
          <w:rFonts w:ascii="Times New Roman" w:hAnsi="Times New Roman"/>
          <w:sz w:val="28"/>
          <w:szCs w:val="28"/>
          <w:lang w:val="uk-UA"/>
        </w:rPr>
        <w:t xml:space="preserve">Видатки за звітний період  проведено на суму </w:t>
      </w:r>
      <w:r w:rsidR="00612A14">
        <w:rPr>
          <w:rFonts w:ascii="Times New Roman" w:hAnsi="Times New Roman"/>
          <w:sz w:val="28"/>
          <w:szCs w:val="28"/>
          <w:lang w:val="uk-UA"/>
        </w:rPr>
        <w:t>46</w:t>
      </w:r>
      <w:r w:rsidRPr="00F737C9">
        <w:rPr>
          <w:rFonts w:ascii="Times New Roman" w:hAnsi="Times New Roman"/>
          <w:sz w:val="28"/>
          <w:szCs w:val="28"/>
          <w:lang w:val="uk-UA"/>
        </w:rPr>
        <w:t> </w:t>
      </w:r>
      <w:r w:rsidR="00612A14">
        <w:rPr>
          <w:rFonts w:ascii="Times New Roman" w:hAnsi="Times New Roman"/>
          <w:sz w:val="28"/>
          <w:szCs w:val="28"/>
          <w:lang w:val="uk-UA"/>
        </w:rPr>
        <w:t>934</w:t>
      </w:r>
      <w:r w:rsidRPr="00F737C9">
        <w:rPr>
          <w:rFonts w:ascii="Times New Roman" w:hAnsi="Times New Roman"/>
          <w:sz w:val="28"/>
          <w:szCs w:val="28"/>
          <w:lang w:val="uk-UA"/>
        </w:rPr>
        <w:t> </w:t>
      </w:r>
      <w:r w:rsidR="00612A14">
        <w:rPr>
          <w:rFonts w:ascii="Times New Roman" w:hAnsi="Times New Roman"/>
          <w:sz w:val="28"/>
          <w:szCs w:val="28"/>
          <w:lang w:val="uk-UA"/>
        </w:rPr>
        <w:t>807</w:t>
      </w:r>
      <w:r w:rsidRPr="00F737C9">
        <w:rPr>
          <w:rFonts w:ascii="Times New Roman" w:hAnsi="Times New Roman"/>
          <w:sz w:val="28"/>
          <w:szCs w:val="28"/>
          <w:lang w:val="uk-UA"/>
        </w:rPr>
        <w:t xml:space="preserve"> грн., з них:</w:t>
      </w:r>
    </w:p>
    <w:p w:rsidR="003034B5" w:rsidRPr="00F737C9" w:rsidRDefault="003034B5" w:rsidP="00F737C9">
      <w:pPr>
        <w:numPr>
          <w:ilvl w:val="0"/>
          <w:numId w:val="15"/>
        </w:numPr>
        <w:tabs>
          <w:tab w:val="left" w:pos="0"/>
        </w:tabs>
        <w:spacing w:after="0" w:line="240" w:lineRule="auto"/>
        <w:ind w:left="0" w:firstLine="360"/>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 </w:t>
      </w:r>
      <w:r w:rsidR="00612A14">
        <w:rPr>
          <w:rFonts w:ascii="Times New Roman" w:hAnsi="Times New Roman"/>
          <w:sz w:val="28"/>
          <w:szCs w:val="28"/>
          <w:lang w:val="uk-UA"/>
        </w:rPr>
        <w:t>34</w:t>
      </w:r>
      <w:r w:rsidRPr="00F737C9">
        <w:rPr>
          <w:rFonts w:ascii="Times New Roman" w:hAnsi="Times New Roman"/>
          <w:sz w:val="28"/>
          <w:szCs w:val="28"/>
          <w:lang w:val="uk-UA"/>
        </w:rPr>
        <w:t> </w:t>
      </w:r>
      <w:r w:rsidR="00612A14">
        <w:rPr>
          <w:rFonts w:ascii="Times New Roman" w:hAnsi="Times New Roman"/>
          <w:sz w:val="28"/>
          <w:szCs w:val="28"/>
          <w:lang w:val="uk-UA"/>
        </w:rPr>
        <w:t>591</w:t>
      </w:r>
      <w:r w:rsidRPr="00F737C9">
        <w:rPr>
          <w:rFonts w:ascii="Times New Roman" w:hAnsi="Times New Roman"/>
          <w:sz w:val="28"/>
          <w:szCs w:val="28"/>
          <w:lang w:val="uk-UA"/>
        </w:rPr>
        <w:t xml:space="preserve"> </w:t>
      </w:r>
      <w:r w:rsidR="00612A14">
        <w:rPr>
          <w:rFonts w:ascii="Times New Roman" w:hAnsi="Times New Roman"/>
          <w:sz w:val="28"/>
          <w:szCs w:val="28"/>
          <w:lang w:val="uk-UA"/>
        </w:rPr>
        <w:t>088</w:t>
      </w:r>
      <w:r w:rsidRPr="00F737C9">
        <w:rPr>
          <w:rFonts w:ascii="Times New Roman" w:hAnsi="Times New Roman"/>
          <w:sz w:val="28"/>
          <w:szCs w:val="28"/>
          <w:lang w:val="uk-UA"/>
        </w:rPr>
        <w:t xml:space="preserve"> грн., що становить </w:t>
      </w:r>
      <w:r w:rsidR="00612A14">
        <w:rPr>
          <w:rFonts w:ascii="Times New Roman" w:hAnsi="Times New Roman"/>
          <w:sz w:val="28"/>
          <w:szCs w:val="28"/>
          <w:lang w:val="uk-UA"/>
        </w:rPr>
        <w:t>79,7</w:t>
      </w:r>
      <w:r w:rsidRPr="00F737C9">
        <w:rPr>
          <w:rFonts w:ascii="Times New Roman" w:hAnsi="Times New Roman"/>
          <w:sz w:val="28"/>
          <w:szCs w:val="28"/>
          <w:lang w:val="uk-UA"/>
        </w:rPr>
        <w:t xml:space="preserve"> % до плану звітного періоду,</w:t>
      </w:r>
    </w:p>
    <w:p w:rsidR="003034B5" w:rsidRPr="00F737C9" w:rsidRDefault="003034B5" w:rsidP="00F737C9">
      <w:pPr>
        <w:numPr>
          <w:ilvl w:val="0"/>
          <w:numId w:val="15"/>
        </w:numPr>
        <w:tabs>
          <w:tab w:val="left" w:pos="0"/>
        </w:tabs>
        <w:spacing w:after="0" w:line="240" w:lineRule="auto"/>
        <w:ind w:left="0" w:firstLine="360"/>
        <w:jc w:val="both"/>
        <w:rPr>
          <w:rFonts w:ascii="Times New Roman" w:hAnsi="Times New Roman"/>
          <w:sz w:val="28"/>
          <w:szCs w:val="28"/>
          <w:lang w:val="uk-UA"/>
        </w:rPr>
      </w:pPr>
      <w:r w:rsidRPr="00F737C9">
        <w:rPr>
          <w:rFonts w:ascii="Times New Roman" w:hAnsi="Times New Roman"/>
          <w:sz w:val="28"/>
          <w:szCs w:val="28"/>
          <w:lang w:val="uk-UA"/>
        </w:rPr>
        <w:t>по спеціально</w:t>
      </w:r>
      <w:r w:rsidR="00B74DB6" w:rsidRPr="00F737C9">
        <w:rPr>
          <w:rFonts w:ascii="Times New Roman" w:hAnsi="Times New Roman"/>
          <w:sz w:val="28"/>
          <w:szCs w:val="28"/>
          <w:lang w:val="uk-UA"/>
        </w:rPr>
        <w:t>му</w:t>
      </w:r>
      <w:r w:rsidRPr="00F737C9">
        <w:rPr>
          <w:rFonts w:ascii="Times New Roman" w:hAnsi="Times New Roman"/>
          <w:sz w:val="28"/>
          <w:szCs w:val="28"/>
          <w:lang w:val="uk-UA"/>
        </w:rPr>
        <w:t xml:space="preserve"> фонду на суму – </w:t>
      </w:r>
      <w:r w:rsidR="00612A14">
        <w:rPr>
          <w:rFonts w:ascii="Times New Roman" w:hAnsi="Times New Roman"/>
          <w:sz w:val="28"/>
          <w:szCs w:val="28"/>
          <w:lang w:val="uk-UA"/>
        </w:rPr>
        <w:t>12</w:t>
      </w:r>
      <w:r w:rsidRPr="00F737C9">
        <w:rPr>
          <w:rFonts w:ascii="Times New Roman" w:hAnsi="Times New Roman"/>
          <w:sz w:val="28"/>
          <w:szCs w:val="28"/>
          <w:lang w:val="uk-UA"/>
        </w:rPr>
        <w:t> </w:t>
      </w:r>
      <w:r w:rsidR="00612A14">
        <w:rPr>
          <w:rFonts w:ascii="Times New Roman" w:hAnsi="Times New Roman"/>
          <w:sz w:val="28"/>
          <w:szCs w:val="28"/>
          <w:lang w:val="uk-UA"/>
        </w:rPr>
        <w:t>343</w:t>
      </w:r>
      <w:r w:rsidRPr="00F737C9">
        <w:rPr>
          <w:rFonts w:ascii="Times New Roman" w:hAnsi="Times New Roman"/>
          <w:sz w:val="28"/>
          <w:szCs w:val="28"/>
          <w:lang w:val="uk-UA"/>
        </w:rPr>
        <w:t xml:space="preserve"> </w:t>
      </w:r>
      <w:r w:rsidR="00612A14">
        <w:rPr>
          <w:rFonts w:ascii="Times New Roman" w:hAnsi="Times New Roman"/>
          <w:sz w:val="28"/>
          <w:szCs w:val="28"/>
          <w:lang w:val="uk-UA"/>
        </w:rPr>
        <w:t>719</w:t>
      </w:r>
      <w:r w:rsidRPr="00F737C9">
        <w:rPr>
          <w:rFonts w:ascii="Times New Roman" w:hAnsi="Times New Roman"/>
          <w:sz w:val="28"/>
          <w:szCs w:val="28"/>
          <w:lang w:val="uk-UA"/>
        </w:rPr>
        <w:t xml:space="preserve"> грн., що становить </w:t>
      </w:r>
      <w:r w:rsidR="00612A14">
        <w:rPr>
          <w:rFonts w:ascii="Times New Roman" w:hAnsi="Times New Roman"/>
          <w:sz w:val="28"/>
          <w:szCs w:val="28"/>
          <w:lang w:val="uk-UA"/>
        </w:rPr>
        <w:t>77,6</w:t>
      </w:r>
      <w:r w:rsidRPr="00F737C9">
        <w:rPr>
          <w:rFonts w:ascii="Times New Roman" w:hAnsi="Times New Roman"/>
          <w:sz w:val="28"/>
          <w:szCs w:val="28"/>
          <w:lang w:val="uk-UA"/>
        </w:rPr>
        <w:t xml:space="preserve"> % кошторисних призначень на рік з урахуванням змін.</w:t>
      </w:r>
    </w:p>
    <w:bookmarkEnd w:id="3"/>
    <w:p w:rsidR="003034B5" w:rsidRPr="00F737C9" w:rsidRDefault="003034B5" w:rsidP="00F737C9">
      <w:pPr>
        <w:tabs>
          <w:tab w:val="left" w:pos="0"/>
        </w:tabs>
        <w:spacing w:after="0" w:line="240" w:lineRule="auto"/>
        <w:ind w:firstLine="709"/>
        <w:jc w:val="both"/>
        <w:outlineLvl w:val="0"/>
        <w:rPr>
          <w:rFonts w:ascii="Times New Roman" w:hAnsi="Times New Roman"/>
          <w:sz w:val="28"/>
          <w:szCs w:val="28"/>
          <w:lang w:val="uk-UA"/>
        </w:rPr>
      </w:pPr>
      <w:r w:rsidRPr="00F737C9">
        <w:rPr>
          <w:rFonts w:ascii="Times New Roman" w:hAnsi="Times New Roman"/>
          <w:b/>
          <w:bCs/>
          <w:sz w:val="28"/>
          <w:szCs w:val="28"/>
          <w:lang w:val="uk-UA"/>
        </w:rPr>
        <w:t>ТПКВК МБ  1010 «</w:t>
      </w:r>
      <w:r w:rsidRPr="00F737C9">
        <w:rPr>
          <w:rFonts w:ascii="Times New Roman" w:hAnsi="Times New Roman"/>
          <w:b/>
          <w:sz w:val="28"/>
          <w:szCs w:val="28"/>
          <w:lang w:val="uk-UA"/>
        </w:rPr>
        <w:t>Надання дошкільної освіти»</w:t>
      </w:r>
      <w:r w:rsidRPr="00F737C9">
        <w:rPr>
          <w:rFonts w:ascii="Times New Roman" w:hAnsi="Times New Roman"/>
          <w:sz w:val="28"/>
          <w:szCs w:val="28"/>
          <w:lang w:val="uk-UA"/>
        </w:rPr>
        <w:t xml:space="preserve"> </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bookmarkStart w:id="4" w:name="_Hlk111106165"/>
      <w:r w:rsidRPr="00F737C9">
        <w:rPr>
          <w:rFonts w:ascii="Times New Roman" w:hAnsi="Times New Roman"/>
          <w:sz w:val="28"/>
          <w:szCs w:val="28"/>
          <w:lang w:val="uk-UA"/>
        </w:rPr>
        <w:t xml:space="preserve">За звітний період видаткова частина бюджету виконана на суму </w:t>
      </w:r>
      <w:r w:rsidR="00612A14">
        <w:rPr>
          <w:rFonts w:ascii="Times New Roman" w:hAnsi="Times New Roman"/>
          <w:sz w:val="28"/>
          <w:szCs w:val="28"/>
          <w:lang w:val="uk-UA"/>
        </w:rPr>
        <w:t>7</w:t>
      </w:r>
      <w:r w:rsidRPr="00F737C9">
        <w:rPr>
          <w:rFonts w:ascii="Times New Roman" w:hAnsi="Times New Roman"/>
          <w:sz w:val="28"/>
          <w:szCs w:val="28"/>
          <w:lang w:val="uk-UA"/>
        </w:rPr>
        <w:t> </w:t>
      </w:r>
      <w:r w:rsidR="00612A14">
        <w:rPr>
          <w:rFonts w:ascii="Times New Roman" w:hAnsi="Times New Roman"/>
          <w:sz w:val="28"/>
          <w:szCs w:val="28"/>
          <w:lang w:val="uk-UA"/>
        </w:rPr>
        <w:t>590</w:t>
      </w:r>
      <w:r w:rsidRPr="00F737C9">
        <w:rPr>
          <w:rFonts w:ascii="Times New Roman" w:hAnsi="Times New Roman"/>
          <w:sz w:val="28"/>
          <w:szCs w:val="28"/>
          <w:lang w:val="uk-UA"/>
        </w:rPr>
        <w:t> </w:t>
      </w:r>
      <w:r w:rsidR="00612A14">
        <w:rPr>
          <w:rFonts w:ascii="Times New Roman" w:hAnsi="Times New Roman"/>
          <w:sz w:val="28"/>
          <w:szCs w:val="28"/>
          <w:lang w:val="uk-UA"/>
        </w:rPr>
        <w:t>231</w:t>
      </w:r>
      <w:r w:rsidRPr="00F737C9">
        <w:rPr>
          <w:rFonts w:ascii="Times New Roman" w:hAnsi="Times New Roman"/>
          <w:sz w:val="28"/>
          <w:szCs w:val="28"/>
          <w:lang w:val="uk-UA"/>
        </w:rPr>
        <w:t xml:space="preserve"> грн., або на </w:t>
      </w:r>
      <w:r w:rsidR="00612A14">
        <w:rPr>
          <w:rFonts w:ascii="Times New Roman" w:hAnsi="Times New Roman"/>
          <w:sz w:val="28"/>
          <w:szCs w:val="28"/>
          <w:lang w:val="uk-UA"/>
        </w:rPr>
        <w:t>37,3</w:t>
      </w:r>
      <w:r w:rsidRPr="00F737C9">
        <w:rPr>
          <w:rFonts w:ascii="Times New Roman" w:hAnsi="Times New Roman"/>
          <w:sz w:val="28"/>
          <w:szCs w:val="28"/>
          <w:lang w:val="uk-UA"/>
        </w:rPr>
        <w:t xml:space="preserve"> % від уточнених планових показників на рік. </w:t>
      </w:r>
    </w:p>
    <w:p w:rsidR="003034B5" w:rsidRPr="00F737C9" w:rsidRDefault="003034B5" w:rsidP="00F737C9">
      <w:pPr>
        <w:tabs>
          <w:tab w:val="left" w:pos="0"/>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Виконання видатків по загальному фонду забезпечено на суму </w:t>
      </w:r>
      <w:r w:rsidR="00612A14">
        <w:rPr>
          <w:rFonts w:ascii="Times New Roman" w:hAnsi="Times New Roman"/>
          <w:sz w:val="28"/>
          <w:szCs w:val="28"/>
          <w:lang w:val="uk-UA"/>
        </w:rPr>
        <w:t>6</w:t>
      </w:r>
      <w:r w:rsidRPr="00F737C9">
        <w:rPr>
          <w:rFonts w:ascii="Times New Roman" w:hAnsi="Times New Roman"/>
          <w:sz w:val="28"/>
          <w:szCs w:val="28"/>
          <w:lang w:val="uk-UA"/>
        </w:rPr>
        <w:t> </w:t>
      </w:r>
      <w:r w:rsidR="00612A14">
        <w:rPr>
          <w:rFonts w:ascii="Times New Roman" w:hAnsi="Times New Roman"/>
          <w:sz w:val="28"/>
          <w:szCs w:val="28"/>
          <w:lang w:val="uk-UA"/>
        </w:rPr>
        <w:t>008</w:t>
      </w:r>
      <w:r w:rsidR="00B74DB6" w:rsidRPr="00F737C9">
        <w:rPr>
          <w:rFonts w:ascii="Times New Roman" w:hAnsi="Times New Roman"/>
          <w:sz w:val="28"/>
          <w:szCs w:val="28"/>
          <w:lang w:val="uk-UA"/>
        </w:rPr>
        <w:t> </w:t>
      </w:r>
      <w:r w:rsidR="00612A14">
        <w:rPr>
          <w:rFonts w:ascii="Times New Roman" w:hAnsi="Times New Roman"/>
          <w:sz w:val="28"/>
          <w:szCs w:val="28"/>
          <w:lang w:val="uk-UA"/>
        </w:rPr>
        <w:t>850</w:t>
      </w:r>
      <w:r w:rsidR="00B74DB6" w:rsidRPr="00F737C9">
        <w:rPr>
          <w:rFonts w:ascii="Times New Roman" w:hAnsi="Times New Roman"/>
          <w:sz w:val="28"/>
          <w:szCs w:val="28"/>
          <w:lang w:val="uk-UA"/>
        </w:rPr>
        <w:t> </w:t>
      </w:r>
      <w:r w:rsidRPr="00F737C9">
        <w:rPr>
          <w:rFonts w:ascii="Times New Roman" w:hAnsi="Times New Roman"/>
          <w:sz w:val="28"/>
          <w:szCs w:val="28"/>
          <w:lang w:val="uk-UA"/>
        </w:rPr>
        <w:t xml:space="preserve">грн. або на </w:t>
      </w:r>
      <w:r w:rsidR="00612A14">
        <w:rPr>
          <w:rFonts w:ascii="Times New Roman" w:hAnsi="Times New Roman"/>
          <w:sz w:val="28"/>
          <w:szCs w:val="28"/>
          <w:lang w:val="uk-UA"/>
        </w:rPr>
        <w:t>62</w:t>
      </w:r>
      <w:r w:rsidRPr="00F737C9">
        <w:rPr>
          <w:rFonts w:ascii="Times New Roman" w:hAnsi="Times New Roman"/>
          <w:sz w:val="28"/>
          <w:szCs w:val="28"/>
          <w:lang w:val="uk-UA"/>
        </w:rPr>
        <w:t xml:space="preserve">,2%, від уточнених планових показників звітного періоду, з них: </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по оплаті праці  з нарахуваннями  на заробітну плату - на суму </w:t>
      </w:r>
      <w:r w:rsidR="00612A14">
        <w:rPr>
          <w:rFonts w:ascii="Times New Roman" w:hAnsi="Times New Roman"/>
          <w:sz w:val="28"/>
          <w:szCs w:val="28"/>
          <w:lang w:val="uk-UA"/>
        </w:rPr>
        <w:t>5</w:t>
      </w:r>
      <w:r w:rsidRPr="00F737C9">
        <w:rPr>
          <w:rFonts w:ascii="Times New Roman" w:hAnsi="Times New Roman"/>
          <w:sz w:val="28"/>
          <w:szCs w:val="28"/>
          <w:lang w:val="uk-UA"/>
        </w:rPr>
        <w:t> </w:t>
      </w:r>
      <w:r w:rsidR="00612A14">
        <w:rPr>
          <w:rFonts w:ascii="Times New Roman" w:hAnsi="Times New Roman"/>
          <w:sz w:val="28"/>
          <w:szCs w:val="28"/>
          <w:lang w:val="uk-UA"/>
        </w:rPr>
        <w:t>413</w:t>
      </w:r>
      <w:r w:rsidRPr="00F737C9">
        <w:rPr>
          <w:rFonts w:ascii="Times New Roman" w:hAnsi="Times New Roman"/>
          <w:sz w:val="28"/>
          <w:szCs w:val="28"/>
          <w:lang w:val="uk-UA"/>
        </w:rPr>
        <w:t> </w:t>
      </w:r>
      <w:r w:rsidR="00612A14">
        <w:rPr>
          <w:rFonts w:ascii="Times New Roman" w:hAnsi="Times New Roman"/>
          <w:sz w:val="28"/>
          <w:szCs w:val="28"/>
          <w:lang w:val="uk-UA"/>
        </w:rPr>
        <w:t>634</w:t>
      </w:r>
      <w:r w:rsidRPr="00F737C9">
        <w:rPr>
          <w:rFonts w:ascii="Times New Roman" w:hAnsi="Times New Roman"/>
          <w:sz w:val="28"/>
          <w:szCs w:val="28"/>
          <w:lang w:val="uk-UA"/>
        </w:rPr>
        <w:t xml:space="preserve"> грн., що становить </w:t>
      </w:r>
      <w:r w:rsidR="00612A14">
        <w:rPr>
          <w:rFonts w:ascii="Times New Roman" w:hAnsi="Times New Roman"/>
          <w:sz w:val="28"/>
          <w:szCs w:val="28"/>
          <w:lang w:val="uk-UA"/>
        </w:rPr>
        <w:t>71,6</w:t>
      </w:r>
      <w:r w:rsidRPr="00F737C9">
        <w:rPr>
          <w:rFonts w:ascii="Times New Roman" w:hAnsi="Times New Roman"/>
          <w:sz w:val="28"/>
          <w:szCs w:val="28"/>
          <w:lang w:val="uk-UA"/>
        </w:rPr>
        <w:t xml:space="preserve"> %  до уточнених планових показників звітного періоду. Економія лімітних призначень виникла в результаті лікарняних листів та у зв’язку з припиненням дії трудового договору з працівниками ЗДО,</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оплата комунальних послуг та енергоносіїв -  на суму  </w:t>
      </w:r>
      <w:r w:rsidR="00612A14">
        <w:rPr>
          <w:rFonts w:ascii="Times New Roman" w:hAnsi="Times New Roman"/>
          <w:sz w:val="28"/>
          <w:szCs w:val="28"/>
          <w:lang w:val="uk-UA"/>
        </w:rPr>
        <w:t>362 018</w:t>
      </w:r>
      <w:r w:rsidRPr="00F737C9">
        <w:rPr>
          <w:rFonts w:ascii="Times New Roman" w:hAnsi="Times New Roman"/>
          <w:sz w:val="28"/>
          <w:szCs w:val="28"/>
          <w:lang w:val="uk-UA"/>
        </w:rPr>
        <w:t xml:space="preserve"> грн., що становить 39,</w:t>
      </w:r>
      <w:r w:rsidR="00612A14">
        <w:rPr>
          <w:rFonts w:ascii="Times New Roman" w:hAnsi="Times New Roman"/>
          <w:sz w:val="28"/>
          <w:szCs w:val="28"/>
          <w:lang w:val="uk-UA"/>
        </w:rPr>
        <w:t>6</w:t>
      </w:r>
      <w:r w:rsidRPr="00F737C9">
        <w:rPr>
          <w:rFonts w:ascii="Times New Roman" w:hAnsi="Times New Roman"/>
          <w:sz w:val="28"/>
          <w:szCs w:val="28"/>
          <w:lang w:val="uk-UA"/>
        </w:rPr>
        <w:t> % до уточнених планових показників звітного періоду, економія виникла внаслідок збройної агресії, у зв’язку з організацією дистанційної форм</w:t>
      </w:r>
      <w:r w:rsidR="00B74DB6" w:rsidRPr="00F737C9">
        <w:rPr>
          <w:rFonts w:ascii="Times New Roman" w:hAnsi="Times New Roman"/>
          <w:sz w:val="28"/>
          <w:szCs w:val="28"/>
          <w:lang w:val="uk-UA"/>
        </w:rPr>
        <w:t>и</w:t>
      </w:r>
      <w:r w:rsidRPr="00F737C9">
        <w:rPr>
          <w:rFonts w:ascii="Times New Roman" w:hAnsi="Times New Roman"/>
          <w:sz w:val="28"/>
          <w:szCs w:val="28"/>
          <w:lang w:val="uk-UA"/>
        </w:rPr>
        <w:t xml:space="preserve"> відвідування закладів; </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придбання предметів, матеріалів видатки проведено на суму </w:t>
      </w:r>
      <w:r w:rsidR="00612A14">
        <w:rPr>
          <w:rFonts w:ascii="Times New Roman" w:hAnsi="Times New Roman"/>
          <w:sz w:val="28"/>
          <w:szCs w:val="28"/>
          <w:lang w:val="uk-UA"/>
        </w:rPr>
        <w:t>169</w:t>
      </w:r>
      <w:r w:rsidRPr="00F737C9">
        <w:rPr>
          <w:rFonts w:ascii="Times New Roman" w:hAnsi="Times New Roman"/>
          <w:sz w:val="28"/>
          <w:szCs w:val="28"/>
          <w:lang w:val="uk-UA"/>
        </w:rPr>
        <w:t> </w:t>
      </w:r>
      <w:r w:rsidR="00612A14">
        <w:rPr>
          <w:rFonts w:ascii="Times New Roman" w:hAnsi="Times New Roman"/>
          <w:sz w:val="28"/>
          <w:szCs w:val="28"/>
          <w:lang w:val="uk-UA"/>
        </w:rPr>
        <w:t>801</w:t>
      </w:r>
      <w:r w:rsidRPr="00F737C9">
        <w:rPr>
          <w:rFonts w:ascii="Times New Roman" w:hAnsi="Times New Roman"/>
          <w:sz w:val="28"/>
          <w:szCs w:val="28"/>
          <w:lang w:val="uk-UA"/>
        </w:rPr>
        <w:t xml:space="preserve"> грн. (канцелярські, господарські товари, будівельні матеріали, </w:t>
      </w:r>
      <w:r w:rsidR="00612A14">
        <w:rPr>
          <w:rFonts w:ascii="Times New Roman" w:hAnsi="Times New Roman"/>
          <w:sz w:val="28"/>
          <w:szCs w:val="28"/>
          <w:lang w:val="uk-UA"/>
        </w:rPr>
        <w:t>оргтехніку</w:t>
      </w:r>
      <w:r w:rsidRPr="00F737C9">
        <w:rPr>
          <w:rFonts w:ascii="Times New Roman" w:hAnsi="Times New Roman"/>
          <w:sz w:val="28"/>
          <w:szCs w:val="28"/>
          <w:lang w:val="uk-UA"/>
        </w:rPr>
        <w:t>, газонокосарка),</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оплата інших послуг (крім комунальних) проведено на суму </w:t>
      </w:r>
      <w:r w:rsidR="00612A14">
        <w:rPr>
          <w:rFonts w:ascii="Times New Roman" w:hAnsi="Times New Roman"/>
          <w:sz w:val="28"/>
          <w:szCs w:val="28"/>
          <w:lang w:val="uk-UA"/>
        </w:rPr>
        <w:t>50</w:t>
      </w:r>
      <w:r w:rsidRPr="00F737C9">
        <w:rPr>
          <w:rFonts w:ascii="Times New Roman" w:hAnsi="Times New Roman"/>
          <w:sz w:val="28"/>
          <w:szCs w:val="28"/>
          <w:lang w:val="uk-UA"/>
        </w:rPr>
        <w:t> 5</w:t>
      </w:r>
      <w:r w:rsidR="00612A14">
        <w:rPr>
          <w:rFonts w:ascii="Times New Roman" w:hAnsi="Times New Roman"/>
          <w:sz w:val="28"/>
          <w:szCs w:val="28"/>
          <w:lang w:val="uk-UA"/>
        </w:rPr>
        <w:t>78</w:t>
      </w:r>
      <w:r w:rsidRPr="00F737C9">
        <w:rPr>
          <w:rFonts w:ascii="Times New Roman" w:hAnsi="Times New Roman"/>
          <w:sz w:val="28"/>
          <w:szCs w:val="28"/>
          <w:lang w:val="uk-UA"/>
        </w:rPr>
        <w:t> грн. (послуги Інтернет, телекомунікаційні послуги, зняття показників електронних коректорів вузлів обліку, ремонт та обслуговування офісної техніки);</w:t>
      </w:r>
    </w:p>
    <w:bookmarkEnd w:id="4"/>
    <w:p w:rsidR="00CC7FB9" w:rsidRPr="00CC7FB9" w:rsidRDefault="003034B5" w:rsidP="00CC7FB9">
      <w:pPr>
        <w:pStyle w:val="14"/>
        <w:tabs>
          <w:tab w:val="left" w:pos="0"/>
        </w:tabs>
        <w:ind w:firstLine="709"/>
        <w:rPr>
          <w:rFonts w:ascii="Times New Roman" w:hAnsi="Times New Roman"/>
        </w:rPr>
      </w:pPr>
      <w:r w:rsidRPr="00F737C9">
        <w:rPr>
          <w:rFonts w:ascii="Times New Roman" w:hAnsi="Times New Roman"/>
        </w:rPr>
        <w:t xml:space="preserve">По спеціальному фонду видатки проведено </w:t>
      </w:r>
      <w:r w:rsidR="00D32E8F" w:rsidRPr="00CC7FB9">
        <w:rPr>
          <w:rFonts w:ascii="Times New Roman" w:hAnsi="Times New Roman"/>
        </w:rPr>
        <w:t>на суму  1</w:t>
      </w:r>
      <w:r w:rsidR="00CC7FB9" w:rsidRPr="00CC7FB9">
        <w:rPr>
          <w:rFonts w:ascii="Times New Roman" w:hAnsi="Times New Roman"/>
        </w:rPr>
        <w:t> 581 381</w:t>
      </w:r>
      <w:r w:rsidR="00D32E8F" w:rsidRPr="00CC7FB9">
        <w:rPr>
          <w:rFonts w:ascii="Times New Roman" w:hAnsi="Times New Roman"/>
        </w:rPr>
        <w:t xml:space="preserve"> грн., що становить </w:t>
      </w:r>
      <w:r w:rsidR="00CC7FB9" w:rsidRPr="00CC7FB9">
        <w:rPr>
          <w:rFonts w:ascii="Times New Roman" w:hAnsi="Times New Roman"/>
        </w:rPr>
        <w:t>100</w:t>
      </w:r>
      <w:r w:rsidR="00D32E8F" w:rsidRPr="00CC7FB9">
        <w:rPr>
          <w:rFonts w:ascii="Times New Roman" w:hAnsi="Times New Roman"/>
        </w:rPr>
        <w:t>,0 % до кошторисних призначень на рак з урахуванням змін</w:t>
      </w:r>
      <w:r w:rsidR="00F866AE">
        <w:rPr>
          <w:rFonts w:ascii="Times New Roman" w:hAnsi="Times New Roman"/>
        </w:rPr>
        <w:t xml:space="preserve"> </w:t>
      </w:r>
      <w:r w:rsidRPr="00F737C9">
        <w:rPr>
          <w:rFonts w:ascii="Times New Roman" w:hAnsi="Times New Roman"/>
        </w:rPr>
        <w:t xml:space="preserve">за рахунок коштів, отриманих з інших джерел власних надходжень (благодійна допомога) </w:t>
      </w:r>
      <w:r w:rsidR="00D32E8F">
        <w:rPr>
          <w:rFonts w:ascii="Times New Roman" w:hAnsi="Times New Roman"/>
        </w:rPr>
        <w:t>-</w:t>
      </w:r>
      <w:r w:rsidRPr="00F737C9">
        <w:rPr>
          <w:rFonts w:ascii="Times New Roman" w:hAnsi="Times New Roman"/>
        </w:rPr>
        <w:t xml:space="preserve"> </w:t>
      </w:r>
      <w:r w:rsidR="00CC7FB9" w:rsidRPr="00CC7FB9">
        <w:rPr>
          <w:rFonts w:ascii="Times New Roman" w:hAnsi="Times New Roman"/>
        </w:rPr>
        <w:t>(КЕКВ 2210 – 137 386 грн. (м’ячи, письмовий стіл, стінка універсальна, струменевий принтер, крісло-мішок, сапа, граблі садові, плівка для ламінування, фарби, чорнило, папір); КЕКВ 2240 – 1 400 995 грн.(поточний ремонт Лупарівського ЗДО); КЕКВ 3110 – 43 000 грн. (ноутбук – 25 000 грн., проектор – 18 000 грн.).</w:t>
      </w:r>
    </w:p>
    <w:p w:rsidR="00CC7FB9" w:rsidRPr="00CC7FB9" w:rsidRDefault="00CC7FB9" w:rsidP="00CC7FB9">
      <w:pPr>
        <w:pStyle w:val="14"/>
        <w:tabs>
          <w:tab w:val="left" w:pos="0"/>
        </w:tabs>
        <w:ind w:firstLine="709"/>
        <w:rPr>
          <w:rFonts w:ascii="Times New Roman" w:hAnsi="Times New Roman"/>
        </w:rPr>
      </w:pPr>
      <w:r w:rsidRPr="00CC7FB9">
        <w:rPr>
          <w:rFonts w:ascii="Times New Roman" w:hAnsi="Times New Roman"/>
        </w:rPr>
        <w:t>Кількість закладів становить 5 установ. На звітну дату штатна чисельність працівників становить - 100,6 шт.од., фактична – 62,8 шт.од. (припиненням дії трудового договору з працівниками).</w:t>
      </w:r>
    </w:p>
    <w:p w:rsidR="003034B5" w:rsidRPr="00F737C9" w:rsidRDefault="003034B5" w:rsidP="00CC7FB9">
      <w:pPr>
        <w:pStyle w:val="14"/>
        <w:tabs>
          <w:tab w:val="left" w:pos="0"/>
        </w:tabs>
        <w:ind w:firstLine="709"/>
        <w:rPr>
          <w:rFonts w:ascii="Times New Roman" w:hAnsi="Times New Roman"/>
        </w:rPr>
      </w:pPr>
      <w:r w:rsidRPr="00F737C9">
        <w:rPr>
          <w:rFonts w:ascii="Times New Roman" w:hAnsi="Times New Roman"/>
        </w:rPr>
        <w:t xml:space="preserve">Дебіторська </w:t>
      </w:r>
      <w:r w:rsidR="00CC7FB9">
        <w:rPr>
          <w:rFonts w:ascii="Times New Roman" w:hAnsi="Times New Roman"/>
        </w:rPr>
        <w:t xml:space="preserve"> та кредиторська </w:t>
      </w:r>
      <w:r w:rsidRPr="00F737C9">
        <w:rPr>
          <w:rFonts w:ascii="Times New Roman" w:hAnsi="Times New Roman"/>
        </w:rPr>
        <w:t xml:space="preserve">заборгованість </w:t>
      </w:r>
      <w:r w:rsidR="00CC7FB9">
        <w:rPr>
          <w:rFonts w:ascii="Times New Roman" w:hAnsi="Times New Roman"/>
        </w:rPr>
        <w:t xml:space="preserve">за видатками </w:t>
      </w:r>
      <w:r w:rsidRPr="00F737C9">
        <w:rPr>
          <w:rFonts w:ascii="Times New Roman" w:hAnsi="Times New Roman"/>
        </w:rPr>
        <w:t>станом на 01.0</w:t>
      </w:r>
      <w:r w:rsidR="00CC7FB9">
        <w:rPr>
          <w:rFonts w:ascii="Times New Roman" w:hAnsi="Times New Roman"/>
        </w:rPr>
        <w:t>7</w:t>
      </w:r>
      <w:r w:rsidRPr="00F737C9">
        <w:rPr>
          <w:rFonts w:ascii="Times New Roman" w:hAnsi="Times New Roman"/>
        </w:rPr>
        <w:t>.2025 року відсутня.</w:t>
      </w:r>
    </w:p>
    <w:p w:rsidR="003034B5" w:rsidRPr="00F737C9" w:rsidRDefault="003034B5" w:rsidP="00F737C9">
      <w:pPr>
        <w:pStyle w:val="a3"/>
        <w:tabs>
          <w:tab w:val="left" w:pos="0"/>
        </w:tabs>
        <w:spacing w:before="0" w:after="0"/>
        <w:ind w:left="0" w:firstLine="708"/>
        <w:rPr>
          <w:rFonts w:ascii="Times New Roman" w:hAnsi="Times New Roman"/>
          <w:sz w:val="28"/>
          <w:szCs w:val="28"/>
        </w:rPr>
      </w:pPr>
      <w:r w:rsidRPr="00F737C9">
        <w:rPr>
          <w:rFonts w:ascii="Times New Roman" w:hAnsi="Times New Roman"/>
          <w:sz w:val="28"/>
          <w:szCs w:val="28"/>
        </w:rPr>
        <w:t xml:space="preserve">За доходами на звітну дату обліковується кредиторська заборгованість у сумі 32 889 грн. – надходження плати за послуги, що надаються бюджетними установами згідно з їх основною діяльністю (батьківська плата). </w:t>
      </w:r>
      <w:r w:rsidRPr="00F737C9">
        <w:rPr>
          <w:rFonts w:ascii="Times New Roman" w:hAnsi="Times New Roman"/>
          <w:sz w:val="28"/>
          <w:szCs w:val="28"/>
        </w:rPr>
        <w:lastRenderedPageBreak/>
        <w:t>Заборгованість виникла внаслідок  невідвідування дітей  дошкільних навчальних закладів у зв’язку з дистанційною роботою закладів.</w:t>
      </w:r>
    </w:p>
    <w:p w:rsidR="003034B5" w:rsidRPr="00F737C9" w:rsidRDefault="003034B5" w:rsidP="00F737C9">
      <w:pPr>
        <w:tabs>
          <w:tab w:val="left" w:pos="0"/>
        </w:tabs>
        <w:spacing w:after="0" w:line="240" w:lineRule="auto"/>
        <w:ind w:firstLine="709"/>
        <w:jc w:val="both"/>
        <w:rPr>
          <w:rFonts w:ascii="Times New Roman" w:hAnsi="Times New Roman"/>
          <w:b/>
          <w:bCs/>
          <w:sz w:val="28"/>
          <w:szCs w:val="28"/>
          <w:lang w:val="uk-UA"/>
        </w:rPr>
      </w:pPr>
    </w:p>
    <w:p w:rsidR="003034B5" w:rsidRPr="00F737C9" w:rsidRDefault="003034B5" w:rsidP="00F737C9">
      <w:pPr>
        <w:tabs>
          <w:tab w:val="left" w:pos="0"/>
        </w:tabs>
        <w:spacing w:after="0" w:line="240" w:lineRule="auto"/>
        <w:ind w:firstLine="709"/>
        <w:jc w:val="both"/>
        <w:rPr>
          <w:rFonts w:ascii="Times New Roman" w:hAnsi="Times New Roman"/>
          <w:b/>
          <w:bCs/>
          <w:sz w:val="28"/>
          <w:szCs w:val="28"/>
          <w:lang w:val="uk-UA"/>
        </w:rPr>
      </w:pPr>
      <w:r w:rsidRPr="00F737C9">
        <w:rPr>
          <w:rFonts w:ascii="Times New Roman" w:hAnsi="Times New Roman"/>
          <w:b/>
          <w:bCs/>
          <w:sz w:val="28"/>
          <w:szCs w:val="28"/>
          <w:lang w:val="uk-UA"/>
        </w:rPr>
        <w:t xml:space="preserve">ТПКВК 1021 «Надання загальної середньої освіти закладами загальної середньої освіти» (за рахунок коштів місцевого бюджету) </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Видаткова частина бюджету за І квартал 2025 року виконана на загальну суму 7 967 871 грн. або на 28,0 % від уточнених планових показників на рік, в тому числі: </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по  загальному фонду – 3 543 993 грн., або на 58,1 %, від плану звітного періоду;</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по спеціальному фонду – 4 423 879 грн., або на 92,1 %, від плану на рік.</w:t>
      </w:r>
    </w:p>
    <w:p w:rsidR="003034B5" w:rsidRPr="00F737C9" w:rsidRDefault="003034B5" w:rsidP="00F737C9">
      <w:pPr>
        <w:tabs>
          <w:tab w:val="left" w:pos="0"/>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Виконання  видатків по загальному фонду забезпечено:</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по оплаті праці з нарахуваннями на заробітну плату - на суму 2 435</w:t>
      </w:r>
      <w:r w:rsidR="00B74DB6" w:rsidRPr="00F737C9">
        <w:rPr>
          <w:rFonts w:ascii="Times New Roman" w:hAnsi="Times New Roman"/>
          <w:sz w:val="28"/>
          <w:szCs w:val="28"/>
          <w:lang w:val="uk-UA"/>
        </w:rPr>
        <w:t> </w:t>
      </w:r>
      <w:r w:rsidRPr="00F737C9">
        <w:rPr>
          <w:rFonts w:ascii="Times New Roman" w:hAnsi="Times New Roman"/>
          <w:sz w:val="28"/>
          <w:szCs w:val="28"/>
          <w:lang w:val="uk-UA"/>
        </w:rPr>
        <w:t>597</w:t>
      </w:r>
      <w:r w:rsidR="00B74DB6" w:rsidRPr="00F737C9">
        <w:rPr>
          <w:rFonts w:ascii="Times New Roman" w:hAnsi="Times New Roman"/>
          <w:sz w:val="28"/>
          <w:szCs w:val="28"/>
          <w:lang w:val="uk-UA"/>
        </w:rPr>
        <w:t> </w:t>
      </w:r>
      <w:r w:rsidRPr="00F737C9">
        <w:rPr>
          <w:rFonts w:ascii="Times New Roman" w:hAnsi="Times New Roman"/>
          <w:sz w:val="28"/>
          <w:szCs w:val="28"/>
          <w:lang w:val="uk-UA"/>
        </w:rPr>
        <w:t xml:space="preserve">грн., що становить  82,7 %  до уточнених планових показників звітного періоду. Економія лімітних призначень виникла в результаті лікарняних листів, припиненням дії </w:t>
      </w:r>
      <w:r w:rsidR="00B74DB6" w:rsidRPr="00F737C9">
        <w:rPr>
          <w:rFonts w:ascii="Times New Roman" w:hAnsi="Times New Roman"/>
          <w:sz w:val="28"/>
          <w:szCs w:val="28"/>
          <w:lang w:val="uk-UA"/>
        </w:rPr>
        <w:t>трудового</w:t>
      </w:r>
      <w:r w:rsidRPr="00F737C9">
        <w:rPr>
          <w:rFonts w:ascii="Times New Roman" w:hAnsi="Times New Roman"/>
          <w:sz w:val="28"/>
          <w:szCs w:val="28"/>
          <w:lang w:val="uk-UA"/>
        </w:rPr>
        <w:t xml:space="preserve"> договору,</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оплата комунальних послуг та енергоносіїв - на суму 930 070 грн., що становить 41,4 % до уточнених планових показників звітного періоду. Економія виникла внаслідок збройної агресії, у зв’язку з організацією дистанційної форм</w:t>
      </w:r>
      <w:r w:rsidR="00B74DB6" w:rsidRPr="00F737C9">
        <w:rPr>
          <w:rFonts w:ascii="Times New Roman" w:hAnsi="Times New Roman"/>
          <w:sz w:val="28"/>
          <w:szCs w:val="28"/>
          <w:lang w:val="uk-UA"/>
        </w:rPr>
        <w:t>и</w:t>
      </w:r>
      <w:r w:rsidRPr="00F737C9">
        <w:rPr>
          <w:rFonts w:ascii="Times New Roman" w:hAnsi="Times New Roman"/>
          <w:sz w:val="28"/>
          <w:szCs w:val="28"/>
          <w:lang w:val="uk-UA"/>
        </w:rPr>
        <w:t xml:space="preserve"> навчання,</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на придбання предметів та матеріалів витрачено 113 312 грн. (канцелярські, будівельні матеріали, ламінатор, газонокосарка),</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оплату інших послуг (крім комунальних) проведено на суму 65 014 грн. (телекомунікаційні послуги, інтернет, оплата послуг за зняття показників електронного коректора, комплектування та збереження підручників, доступ до пакетів програмного забезпечення та баз даних, спостереження та техобслуговування охоронної сигналізації).</w:t>
      </w:r>
    </w:p>
    <w:p w:rsidR="00CC7FB9" w:rsidRDefault="00CC7FB9" w:rsidP="00CC7FB9">
      <w:pPr>
        <w:pStyle w:val="14"/>
        <w:tabs>
          <w:tab w:val="left" w:pos="0"/>
        </w:tabs>
        <w:ind w:firstLine="709"/>
        <w:rPr>
          <w:rFonts w:ascii="Times New Roman" w:hAnsi="Times New Roman"/>
          <w:lang w:val="ru-RU"/>
        </w:rPr>
      </w:pPr>
      <w:r w:rsidRPr="00F737C9">
        <w:rPr>
          <w:rFonts w:ascii="Times New Roman" w:hAnsi="Times New Roman"/>
        </w:rPr>
        <w:t xml:space="preserve">По спеціальному фонду видатки проведено </w:t>
      </w:r>
      <w:r w:rsidRPr="00D32E8F">
        <w:rPr>
          <w:rFonts w:ascii="Times New Roman" w:hAnsi="Times New Roman"/>
          <w:lang w:val="ru-RU"/>
        </w:rPr>
        <w:t>на суму  10</w:t>
      </w:r>
      <w:r>
        <w:rPr>
          <w:rFonts w:ascii="Times New Roman" w:hAnsi="Times New Roman"/>
          <w:lang w:val="ru-RU"/>
        </w:rPr>
        <w:t xml:space="preserve"> </w:t>
      </w:r>
      <w:r w:rsidRPr="00D32E8F">
        <w:rPr>
          <w:rFonts w:ascii="Times New Roman" w:hAnsi="Times New Roman"/>
          <w:lang w:val="ru-RU"/>
        </w:rPr>
        <w:t>519 721 грн.</w:t>
      </w:r>
      <w:r>
        <w:rPr>
          <w:rFonts w:ascii="Times New Roman" w:hAnsi="Times New Roman"/>
          <w:lang w:val="ru-RU"/>
        </w:rPr>
        <w:t>, що становить 82,0 % до кошторисних призначень на рак з урахуванням змін, з них:</w:t>
      </w:r>
    </w:p>
    <w:p w:rsidR="00CC7FB9" w:rsidRDefault="00CC7FB9" w:rsidP="00CC7FB9">
      <w:pPr>
        <w:pStyle w:val="14"/>
        <w:tabs>
          <w:tab w:val="left" w:pos="0"/>
        </w:tabs>
        <w:ind w:firstLine="709"/>
        <w:rPr>
          <w:rFonts w:ascii="Times New Roman" w:hAnsi="Times New Roman"/>
          <w:lang w:eastAsia="en-US"/>
        </w:rPr>
      </w:pPr>
      <w:r>
        <w:rPr>
          <w:rFonts w:ascii="Times New Roman" w:hAnsi="Times New Roman"/>
        </w:rPr>
        <w:t xml:space="preserve">- </w:t>
      </w:r>
      <w:r w:rsidRPr="00F737C9">
        <w:rPr>
          <w:rFonts w:ascii="Times New Roman" w:hAnsi="Times New Roman"/>
        </w:rPr>
        <w:t xml:space="preserve">за рахунок коштів, отриманих з інших джерел власних надходжень (благодійна допомога) </w:t>
      </w:r>
      <w:r>
        <w:rPr>
          <w:rFonts w:ascii="Times New Roman" w:hAnsi="Times New Roman"/>
        </w:rPr>
        <w:t>-</w:t>
      </w:r>
      <w:r w:rsidRPr="00F737C9">
        <w:rPr>
          <w:rFonts w:ascii="Times New Roman" w:hAnsi="Times New Roman"/>
        </w:rPr>
        <w:t xml:space="preserve"> </w:t>
      </w:r>
      <w:r w:rsidRPr="00CC7FB9">
        <w:rPr>
          <w:rFonts w:ascii="Times New Roman" w:hAnsi="Times New Roman"/>
        </w:rPr>
        <w:t>на суму 9 242 933 грн. (</w:t>
      </w:r>
      <w:r w:rsidRPr="00CC7FB9">
        <w:rPr>
          <w:rFonts w:ascii="Times New Roman" w:hAnsi="Times New Roman"/>
          <w:lang w:eastAsia="en-US"/>
        </w:rPr>
        <w:t>КЕКВ 2210 – 600 493 грн. (тенісний стіл, лави регульована, гімнастична, орбітрек, фітнес станція, телевізор, шафа для одягу, вогнегасники, меблі для дидактичного матеріалу, стінка дитяча з полицями, настільні ігри),   КЕКВ 2240 – 5 387 949 грн.(поточний ремонт частини приміщень Лиманівського ліцею); КЕКВ 3110 – 472 528 грн. (гантельний ряд, багатофункціональна силова рама, стійка вертикальна для млинців, тренажер для жиму ногами, підручники для шкіл);  КЕКВ 3132 – 2 781 963 грн. (роботи зі знесенням зруйнованих та аварійних конструкцій Прибузького ліцею)</w:t>
      </w:r>
      <w:r>
        <w:rPr>
          <w:rFonts w:ascii="Times New Roman" w:hAnsi="Times New Roman"/>
          <w:lang w:eastAsia="en-US"/>
        </w:rPr>
        <w:t>;</w:t>
      </w:r>
    </w:p>
    <w:p w:rsidR="00CC7FB9" w:rsidRPr="00F737C9" w:rsidRDefault="00CC7FB9" w:rsidP="00CC7FB9">
      <w:pPr>
        <w:pStyle w:val="14"/>
        <w:tabs>
          <w:tab w:val="left" w:pos="0"/>
        </w:tabs>
        <w:ind w:firstLine="709"/>
        <w:rPr>
          <w:rFonts w:ascii="Times New Roman" w:hAnsi="Times New Roman"/>
          <w:lang w:eastAsia="en-US"/>
        </w:rPr>
      </w:pPr>
      <w:r>
        <w:rPr>
          <w:rFonts w:ascii="Times New Roman" w:hAnsi="Times New Roman"/>
        </w:rPr>
        <w:t xml:space="preserve">- </w:t>
      </w:r>
      <w:r w:rsidRPr="00F737C9">
        <w:rPr>
          <w:rFonts w:ascii="Times New Roman" w:hAnsi="Times New Roman"/>
          <w:lang w:eastAsia="en-US"/>
        </w:rPr>
        <w:t>за рахунок передачі коштів до бюджету розвитку (спеціального фонду</w:t>
      </w:r>
      <w:r>
        <w:rPr>
          <w:rFonts w:ascii="Times New Roman" w:hAnsi="Times New Roman"/>
          <w:lang w:eastAsia="en-US"/>
        </w:rPr>
        <w:t>)</w:t>
      </w:r>
      <w:r w:rsidRPr="00F737C9">
        <w:rPr>
          <w:rFonts w:ascii="Times New Roman" w:hAnsi="Times New Roman"/>
          <w:lang w:eastAsia="en-US"/>
        </w:rPr>
        <w:t xml:space="preserve"> </w:t>
      </w:r>
      <w:r>
        <w:rPr>
          <w:rFonts w:ascii="Times New Roman" w:hAnsi="Times New Roman"/>
          <w:lang w:eastAsia="en-US"/>
        </w:rPr>
        <w:t xml:space="preserve">– на суму 1 276 788 грн., за рахунок цих коштів придбано </w:t>
      </w:r>
      <w:r w:rsidRPr="00CC7FB9">
        <w:rPr>
          <w:rFonts w:ascii="Times New Roman" w:hAnsi="Times New Roman"/>
          <w:lang w:eastAsia="en-US"/>
        </w:rPr>
        <w:t xml:space="preserve">за КЕКВ 3110 на суму  137 800 грн. ноутбук, проектор, фотокамера, кавомашина; КЕКВ 3132 – 1 138 988 грн. </w:t>
      </w:r>
      <w:r>
        <w:rPr>
          <w:rFonts w:ascii="Times New Roman" w:hAnsi="Times New Roman"/>
          <w:lang w:eastAsia="en-US"/>
        </w:rPr>
        <w:t xml:space="preserve">проведено </w:t>
      </w:r>
      <w:r w:rsidRPr="00CC7FB9">
        <w:rPr>
          <w:rFonts w:ascii="Times New Roman" w:hAnsi="Times New Roman"/>
          <w:lang w:eastAsia="en-US"/>
        </w:rPr>
        <w:t>капітальний ремонт актової зали Галицинівського ліцею - 781 015 грн., капітальний ремонт коридору 2 поверху Галицинівського ліцею – 357 973 грн.</w:t>
      </w:r>
    </w:p>
    <w:p w:rsidR="00CC7FB9" w:rsidRPr="00F737C9" w:rsidRDefault="00CC7FB9" w:rsidP="00CC7FB9">
      <w:pPr>
        <w:pStyle w:val="14"/>
        <w:tabs>
          <w:tab w:val="left" w:pos="0"/>
        </w:tabs>
        <w:ind w:firstLine="709"/>
        <w:rPr>
          <w:rFonts w:ascii="Times New Roman" w:hAnsi="Times New Roman"/>
        </w:rPr>
      </w:pPr>
      <w:r w:rsidRPr="00F737C9">
        <w:rPr>
          <w:rFonts w:ascii="Times New Roman" w:hAnsi="Times New Roman"/>
        </w:rPr>
        <w:lastRenderedPageBreak/>
        <w:t>Кількість закладів становить 5 установ. На звітну дату штатна чисельність працівників становить - 100,</w:t>
      </w:r>
      <w:r>
        <w:rPr>
          <w:rFonts w:ascii="Times New Roman" w:hAnsi="Times New Roman"/>
        </w:rPr>
        <w:t>75</w:t>
      </w:r>
      <w:r w:rsidRPr="00F737C9">
        <w:rPr>
          <w:rFonts w:ascii="Times New Roman" w:hAnsi="Times New Roman"/>
        </w:rPr>
        <w:t xml:space="preserve"> шт.од., фактична – 6</w:t>
      </w:r>
      <w:r>
        <w:rPr>
          <w:rFonts w:ascii="Times New Roman" w:hAnsi="Times New Roman"/>
        </w:rPr>
        <w:t>8</w:t>
      </w:r>
      <w:r w:rsidRPr="00F737C9">
        <w:rPr>
          <w:rFonts w:ascii="Times New Roman" w:hAnsi="Times New Roman"/>
        </w:rPr>
        <w:t>,</w:t>
      </w:r>
      <w:r>
        <w:rPr>
          <w:rFonts w:ascii="Times New Roman" w:hAnsi="Times New Roman"/>
        </w:rPr>
        <w:t>4</w:t>
      </w:r>
      <w:r w:rsidRPr="00F737C9">
        <w:rPr>
          <w:rFonts w:ascii="Times New Roman" w:hAnsi="Times New Roman"/>
        </w:rPr>
        <w:t xml:space="preserve"> шт.од. (припиненням дії трудового договору з працівниками).</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Дебіторська заборгованість станом на 01.04.2025 року відсутня.</w:t>
      </w:r>
    </w:p>
    <w:p w:rsidR="00CC7FB9" w:rsidRDefault="00CC7FB9" w:rsidP="00F737C9">
      <w:pPr>
        <w:tabs>
          <w:tab w:val="left" w:pos="0"/>
        </w:tabs>
        <w:spacing w:after="0" w:line="240" w:lineRule="auto"/>
        <w:ind w:firstLine="709"/>
        <w:jc w:val="both"/>
        <w:rPr>
          <w:lang w:val="uk-UA"/>
        </w:rPr>
      </w:pPr>
    </w:p>
    <w:p w:rsidR="003034B5" w:rsidRPr="00F737C9" w:rsidRDefault="003034B5" w:rsidP="00F737C9">
      <w:pPr>
        <w:tabs>
          <w:tab w:val="left" w:pos="0"/>
        </w:tabs>
        <w:spacing w:after="0" w:line="240" w:lineRule="auto"/>
        <w:ind w:firstLine="709"/>
        <w:jc w:val="both"/>
        <w:rPr>
          <w:rFonts w:ascii="Times New Roman" w:hAnsi="Times New Roman"/>
          <w:b/>
          <w:bCs/>
          <w:sz w:val="28"/>
          <w:szCs w:val="28"/>
          <w:lang w:val="uk-UA"/>
        </w:rPr>
      </w:pPr>
      <w:r w:rsidRPr="00F737C9">
        <w:rPr>
          <w:rFonts w:ascii="Times New Roman" w:hAnsi="Times New Roman"/>
          <w:b/>
          <w:bCs/>
          <w:sz w:val="28"/>
          <w:szCs w:val="28"/>
          <w:lang w:val="uk-UA"/>
        </w:rPr>
        <w:t>ТПКВК МБ 1031 «Надання загальної середньої освіти закладами загальної середньої освіти» (за рахунок коштів освітньої субвенції)</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видаткова частина бюджету за І </w:t>
      </w:r>
      <w:r w:rsidR="00A43779">
        <w:rPr>
          <w:rFonts w:ascii="Times New Roman" w:hAnsi="Times New Roman"/>
          <w:sz w:val="28"/>
          <w:szCs w:val="28"/>
          <w:lang w:val="uk-UA"/>
        </w:rPr>
        <w:t>півріччя</w:t>
      </w:r>
      <w:r w:rsidRPr="00F737C9">
        <w:rPr>
          <w:rFonts w:ascii="Times New Roman" w:hAnsi="Times New Roman"/>
          <w:sz w:val="28"/>
          <w:szCs w:val="28"/>
          <w:lang w:val="uk-UA"/>
        </w:rPr>
        <w:t xml:space="preserve"> 2025 року виконана на суму </w:t>
      </w:r>
      <w:bookmarkStart w:id="5" w:name="_Hlk111106743"/>
      <w:r w:rsidR="000A3AE2">
        <w:rPr>
          <w:rFonts w:ascii="Times New Roman" w:hAnsi="Times New Roman"/>
          <w:sz w:val="28"/>
          <w:szCs w:val="28"/>
          <w:lang w:val="uk-UA"/>
        </w:rPr>
        <w:t>15 873 879</w:t>
      </w:r>
      <w:r w:rsidRPr="00F737C9">
        <w:rPr>
          <w:rFonts w:ascii="Times New Roman" w:hAnsi="Times New Roman"/>
          <w:sz w:val="28"/>
          <w:szCs w:val="28"/>
          <w:lang w:val="uk-UA"/>
        </w:rPr>
        <w:t xml:space="preserve"> грн., або на </w:t>
      </w:r>
      <w:r w:rsidR="000A3AE2">
        <w:rPr>
          <w:rFonts w:ascii="Times New Roman" w:hAnsi="Times New Roman"/>
          <w:sz w:val="28"/>
          <w:szCs w:val="28"/>
          <w:lang w:val="uk-UA"/>
        </w:rPr>
        <w:t>89,0</w:t>
      </w:r>
      <w:r w:rsidRPr="00F737C9">
        <w:rPr>
          <w:rFonts w:ascii="Times New Roman" w:hAnsi="Times New Roman"/>
          <w:sz w:val="28"/>
          <w:szCs w:val="28"/>
          <w:lang w:val="uk-UA"/>
        </w:rPr>
        <w:t xml:space="preserve">%, від плану </w:t>
      </w:r>
      <w:r w:rsidR="000A3AE2">
        <w:rPr>
          <w:rFonts w:ascii="Times New Roman" w:hAnsi="Times New Roman"/>
          <w:sz w:val="28"/>
          <w:szCs w:val="28"/>
          <w:lang w:val="uk-UA"/>
        </w:rPr>
        <w:t>на рік</w:t>
      </w:r>
      <w:r w:rsidRPr="00F737C9">
        <w:rPr>
          <w:rFonts w:ascii="Times New Roman" w:hAnsi="Times New Roman"/>
          <w:sz w:val="28"/>
          <w:szCs w:val="28"/>
          <w:lang w:val="uk-UA"/>
        </w:rPr>
        <w:t>. Видатки проведено на оплату праці з нарахуваннями педпрацівникам закладів загальної середньої освіти.</w:t>
      </w:r>
    </w:p>
    <w:bookmarkEnd w:id="5"/>
    <w:p w:rsidR="003034B5" w:rsidRPr="00F737C9" w:rsidRDefault="000A3AE2" w:rsidP="00F737C9">
      <w:pPr>
        <w:tabs>
          <w:tab w:val="left" w:pos="0"/>
        </w:tabs>
        <w:spacing w:after="0" w:line="240" w:lineRule="auto"/>
        <w:ind w:firstLine="709"/>
        <w:jc w:val="both"/>
        <w:rPr>
          <w:rFonts w:ascii="Times New Roman" w:hAnsi="Times New Roman"/>
          <w:sz w:val="28"/>
          <w:szCs w:val="28"/>
          <w:lang w:val="uk-UA"/>
        </w:rPr>
      </w:pPr>
      <w:r w:rsidRPr="000A3AE2">
        <w:rPr>
          <w:rFonts w:ascii="Times New Roman" w:hAnsi="Times New Roman"/>
          <w:sz w:val="28"/>
          <w:szCs w:val="28"/>
          <w:lang w:val="uk-UA"/>
        </w:rPr>
        <w:t xml:space="preserve">Кількість закладів становить 5 установ. Штатна чисельність працівників становить – 133,75 шт.од., фактична – 133,75 </w:t>
      </w:r>
      <w:r w:rsidR="003034B5" w:rsidRPr="00F737C9">
        <w:rPr>
          <w:rFonts w:ascii="Times New Roman" w:hAnsi="Times New Roman"/>
          <w:sz w:val="28"/>
          <w:szCs w:val="28"/>
          <w:lang w:val="uk-UA"/>
        </w:rPr>
        <w:t xml:space="preserve"> шт.од.</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Дебіторська та кредиторська заборгованість станом на 01.0</w:t>
      </w:r>
      <w:r w:rsidR="000A3AE2">
        <w:rPr>
          <w:rFonts w:ascii="Times New Roman" w:hAnsi="Times New Roman"/>
          <w:sz w:val="28"/>
          <w:szCs w:val="28"/>
          <w:lang w:val="uk-UA"/>
        </w:rPr>
        <w:t>7</w:t>
      </w:r>
      <w:r w:rsidRPr="00F737C9">
        <w:rPr>
          <w:rFonts w:ascii="Times New Roman" w:hAnsi="Times New Roman"/>
          <w:sz w:val="28"/>
          <w:szCs w:val="28"/>
          <w:lang w:val="uk-UA"/>
        </w:rPr>
        <w:t>.2025 року відсутня.</w:t>
      </w:r>
    </w:p>
    <w:p w:rsidR="003034B5" w:rsidRPr="00F737C9" w:rsidRDefault="003034B5" w:rsidP="00F737C9">
      <w:pPr>
        <w:tabs>
          <w:tab w:val="left" w:pos="0"/>
        </w:tabs>
        <w:spacing w:after="0" w:line="240" w:lineRule="auto"/>
        <w:ind w:firstLine="709"/>
        <w:jc w:val="both"/>
        <w:rPr>
          <w:rFonts w:ascii="Times New Roman" w:hAnsi="Times New Roman"/>
          <w:b/>
          <w:bCs/>
          <w:sz w:val="28"/>
          <w:szCs w:val="28"/>
          <w:lang w:val="uk-UA"/>
        </w:rPr>
      </w:pPr>
      <w:r w:rsidRPr="00F737C9">
        <w:rPr>
          <w:rFonts w:ascii="Times New Roman" w:hAnsi="Times New Roman"/>
          <w:b/>
          <w:bCs/>
          <w:sz w:val="28"/>
          <w:szCs w:val="28"/>
          <w:lang w:val="uk-UA"/>
        </w:rPr>
        <w:t>ТПКВК МБ  1070 «Надання позашкільної освіти закладами позашкільної освіти, заходи із позашкільної роботи з дітьми»</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Видаткова  частина  бюджету за звітний період 2025 року виконана  на суму </w:t>
      </w:r>
      <w:r w:rsidR="000A3AE2">
        <w:rPr>
          <w:rFonts w:ascii="Times New Roman" w:hAnsi="Times New Roman"/>
          <w:sz w:val="28"/>
          <w:szCs w:val="28"/>
          <w:lang w:val="uk-UA"/>
        </w:rPr>
        <w:t xml:space="preserve">631509 </w:t>
      </w:r>
      <w:r w:rsidRPr="00F737C9">
        <w:rPr>
          <w:rFonts w:ascii="Times New Roman" w:hAnsi="Times New Roman"/>
          <w:sz w:val="28"/>
          <w:szCs w:val="28"/>
          <w:lang w:val="uk-UA"/>
        </w:rPr>
        <w:t xml:space="preserve">грн., або на </w:t>
      </w:r>
      <w:r w:rsidR="000A3AE2">
        <w:rPr>
          <w:rFonts w:ascii="Times New Roman" w:hAnsi="Times New Roman"/>
          <w:sz w:val="28"/>
          <w:szCs w:val="28"/>
          <w:lang w:val="uk-UA"/>
        </w:rPr>
        <w:t>36</w:t>
      </w:r>
      <w:r w:rsidRPr="00F737C9">
        <w:rPr>
          <w:rFonts w:ascii="Times New Roman" w:hAnsi="Times New Roman"/>
          <w:sz w:val="28"/>
          <w:szCs w:val="28"/>
          <w:lang w:val="uk-UA"/>
        </w:rPr>
        <w:t xml:space="preserve">,6 % від уточнених планових показників на рік, в тому числі: </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 на суму </w:t>
      </w:r>
      <w:r w:rsidR="000A3AE2">
        <w:rPr>
          <w:rFonts w:ascii="Times New Roman" w:hAnsi="Times New Roman"/>
          <w:sz w:val="28"/>
          <w:szCs w:val="28"/>
          <w:lang w:val="uk-UA"/>
        </w:rPr>
        <w:t>609 519</w:t>
      </w:r>
      <w:r w:rsidRPr="00F737C9">
        <w:rPr>
          <w:rFonts w:ascii="Times New Roman" w:hAnsi="Times New Roman"/>
          <w:sz w:val="28"/>
          <w:szCs w:val="28"/>
          <w:lang w:val="uk-UA"/>
        </w:rPr>
        <w:t xml:space="preserve"> грн., або на 64,2 %, від плану звітного періоду;</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по спеціальному фонду – 21 990 грн., або на 100,0 %, від плану на рік.</w:t>
      </w:r>
    </w:p>
    <w:p w:rsidR="003034B5" w:rsidRPr="00F737C9" w:rsidRDefault="003034B5" w:rsidP="00F737C9">
      <w:pPr>
        <w:tabs>
          <w:tab w:val="left" w:pos="0"/>
        </w:tabs>
        <w:spacing w:after="0" w:line="240" w:lineRule="auto"/>
        <w:ind w:left="708" w:firstLine="12"/>
        <w:jc w:val="both"/>
        <w:rPr>
          <w:rFonts w:ascii="Times New Roman" w:hAnsi="Times New Roman"/>
          <w:sz w:val="28"/>
          <w:szCs w:val="28"/>
          <w:lang w:val="uk-UA"/>
        </w:rPr>
      </w:pPr>
      <w:r w:rsidRPr="00F737C9">
        <w:rPr>
          <w:rFonts w:ascii="Times New Roman" w:hAnsi="Times New Roman"/>
          <w:sz w:val="28"/>
          <w:szCs w:val="28"/>
          <w:lang w:val="uk-UA"/>
        </w:rPr>
        <w:t>Виконання видатків по загальному фонду забезпечено:</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по оплаті праці з нарахуваннями на заробітну плату - на суму </w:t>
      </w:r>
      <w:r w:rsidR="000A3AE2">
        <w:rPr>
          <w:rFonts w:ascii="Times New Roman" w:hAnsi="Times New Roman"/>
          <w:sz w:val="28"/>
          <w:szCs w:val="28"/>
          <w:lang w:val="uk-UA"/>
        </w:rPr>
        <w:t>565 465</w:t>
      </w:r>
      <w:r w:rsidRPr="00F737C9">
        <w:rPr>
          <w:rFonts w:ascii="Times New Roman" w:hAnsi="Times New Roman"/>
          <w:sz w:val="28"/>
          <w:szCs w:val="28"/>
          <w:lang w:val="uk-UA"/>
        </w:rPr>
        <w:t> грн., що становить 7</w:t>
      </w:r>
      <w:r w:rsidR="000A3AE2">
        <w:rPr>
          <w:rFonts w:ascii="Times New Roman" w:hAnsi="Times New Roman"/>
          <w:sz w:val="28"/>
          <w:szCs w:val="28"/>
          <w:lang w:val="uk-UA"/>
        </w:rPr>
        <w:t>8</w:t>
      </w:r>
      <w:r w:rsidRPr="00F737C9">
        <w:rPr>
          <w:rFonts w:ascii="Times New Roman" w:hAnsi="Times New Roman"/>
          <w:sz w:val="28"/>
          <w:szCs w:val="28"/>
          <w:lang w:val="uk-UA"/>
        </w:rPr>
        <w:t>,</w:t>
      </w:r>
      <w:r w:rsidR="000A3AE2">
        <w:rPr>
          <w:rFonts w:ascii="Times New Roman" w:hAnsi="Times New Roman"/>
          <w:sz w:val="28"/>
          <w:szCs w:val="28"/>
          <w:lang w:val="uk-UA"/>
        </w:rPr>
        <w:t>5</w:t>
      </w:r>
      <w:r w:rsidRPr="00F737C9">
        <w:rPr>
          <w:rFonts w:ascii="Times New Roman" w:hAnsi="Times New Roman"/>
          <w:sz w:val="28"/>
          <w:szCs w:val="28"/>
          <w:lang w:val="uk-UA"/>
        </w:rPr>
        <w:t xml:space="preserve"> %  до уточнених планових показників звітного періоду. Економія лімітних призначень виникла в результаті лікарняних листів,</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оплата комунальних послуг та енергоносіїв - на суму </w:t>
      </w:r>
      <w:r w:rsidR="000A3AE2">
        <w:rPr>
          <w:rFonts w:ascii="Times New Roman" w:hAnsi="Times New Roman"/>
          <w:sz w:val="28"/>
          <w:szCs w:val="28"/>
          <w:lang w:val="uk-UA"/>
        </w:rPr>
        <w:t>16</w:t>
      </w:r>
      <w:r w:rsidRPr="00F737C9">
        <w:rPr>
          <w:rFonts w:ascii="Times New Roman" w:hAnsi="Times New Roman"/>
          <w:sz w:val="28"/>
          <w:szCs w:val="28"/>
          <w:lang w:val="uk-UA"/>
        </w:rPr>
        <w:t xml:space="preserve"> </w:t>
      </w:r>
      <w:r w:rsidR="000A3AE2">
        <w:rPr>
          <w:rFonts w:ascii="Times New Roman" w:hAnsi="Times New Roman"/>
          <w:sz w:val="28"/>
          <w:szCs w:val="28"/>
          <w:lang w:val="uk-UA"/>
        </w:rPr>
        <w:t>9</w:t>
      </w:r>
      <w:r w:rsidRPr="00F737C9">
        <w:rPr>
          <w:rFonts w:ascii="Times New Roman" w:hAnsi="Times New Roman"/>
          <w:sz w:val="28"/>
          <w:szCs w:val="28"/>
          <w:lang w:val="uk-UA"/>
        </w:rPr>
        <w:t xml:space="preserve">54 грн., що становить </w:t>
      </w:r>
      <w:r w:rsidR="000A3AE2">
        <w:rPr>
          <w:rFonts w:ascii="Times New Roman" w:hAnsi="Times New Roman"/>
          <w:sz w:val="28"/>
          <w:szCs w:val="28"/>
          <w:lang w:val="uk-UA"/>
        </w:rPr>
        <w:t xml:space="preserve">27,5 </w:t>
      </w:r>
      <w:r w:rsidRPr="00F737C9">
        <w:rPr>
          <w:rFonts w:ascii="Times New Roman" w:hAnsi="Times New Roman"/>
          <w:sz w:val="28"/>
          <w:szCs w:val="28"/>
          <w:lang w:val="uk-UA"/>
        </w:rPr>
        <w:t>% до уточнених планових показників звітного періоду. Економія виникла внаслідок збройної агресії, у зв’язку з організацією дистанційної форм</w:t>
      </w:r>
      <w:r w:rsidR="00870993" w:rsidRPr="00F737C9">
        <w:rPr>
          <w:rFonts w:ascii="Times New Roman" w:hAnsi="Times New Roman"/>
          <w:sz w:val="28"/>
          <w:szCs w:val="28"/>
          <w:lang w:val="uk-UA"/>
        </w:rPr>
        <w:t>и</w:t>
      </w:r>
      <w:r w:rsidRPr="00F737C9">
        <w:rPr>
          <w:rFonts w:ascii="Times New Roman" w:hAnsi="Times New Roman"/>
          <w:sz w:val="28"/>
          <w:szCs w:val="28"/>
          <w:lang w:val="uk-UA"/>
        </w:rPr>
        <w:t xml:space="preserve"> навчання,</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на придбання предметів та матеріалів витрачено </w:t>
      </w:r>
      <w:r w:rsidR="007D7C4C">
        <w:rPr>
          <w:rFonts w:ascii="Times New Roman" w:hAnsi="Times New Roman"/>
          <w:sz w:val="28"/>
          <w:szCs w:val="28"/>
          <w:lang w:val="uk-UA"/>
        </w:rPr>
        <w:t>18 500</w:t>
      </w:r>
      <w:r w:rsidRPr="00F737C9">
        <w:rPr>
          <w:rFonts w:ascii="Times New Roman" w:hAnsi="Times New Roman"/>
          <w:sz w:val="28"/>
          <w:szCs w:val="28"/>
          <w:lang w:val="uk-UA"/>
        </w:rPr>
        <w:t xml:space="preserve"> грн. (матеріали для творчості),</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оплату інших послуг (крім комунальних) проведено на суму </w:t>
      </w:r>
      <w:r w:rsidR="007D7C4C">
        <w:rPr>
          <w:rFonts w:ascii="Times New Roman" w:hAnsi="Times New Roman"/>
          <w:sz w:val="28"/>
          <w:szCs w:val="28"/>
          <w:lang w:val="uk-UA"/>
        </w:rPr>
        <w:t>8</w:t>
      </w:r>
      <w:r w:rsidRPr="00F737C9">
        <w:rPr>
          <w:rFonts w:ascii="Times New Roman" w:hAnsi="Times New Roman"/>
          <w:sz w:val="28"/>
          <w:szCs w:val="28"/>
          <w:lang w:val="uk-UA"/>
        </w:rPr>
        <w:t> </w:t>
      </w:r>
      <w:r w:rsidR="007D7C4C">
        <w:rPr>
          <w:rFonts w:ascii="Times New Roman" w:hAnsi="Times New Roman"/>
          <w:sz w:val="28"/>
          <w:szCs w:val="28"/>
          <w:lang w:val="uk-UA"/>
        </w:rPr>
        <w:t>60</w:t>
      </w:r>
      <w:r w:rsidRPr="00F737C9">
        <w:rPr>
          <w:rFonts w:ascii="Times New Roman" w:hAnsi="Times New Roman"/>
          <w:sz w:val="28"/>
          <w:szCs w:val="28"/>
          <w:lang w:val="uk-UA"/>
        </w:rPr>
        <w:t>0 грн. (телекомунікаційні послуги, послуги з налаштування та під’єднання обладнання до локальної мережі).</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Видатки по спеціальному фонду проведено за рахунок коштів, отриманих з інших джерел власних надходжень благодійна допомога – 21</w:t>
      </w:r>
      <w:r w:rsidR="00870993" w:rsidRPr="00F737C9">
        <w:rPr>
          <w:rFonts w:ascii="Times New Roman" w:hAnsi="Times New Roman"/>
          <w:sz w:val="28"/>
          <w:szCs w:val="28"/>
          <w:lang w:val="uk-UA"/>
        </w:rPr>
        <w:t> </w:t>
      </w:r>
      <w:r w:rsidRPr="00F737C9">
        <w:rPr>
          <w:rFonts w:ascii="Times New Roman" w:hAnsi="Times New Roman"/>
          <w:sz w:val="28"/>
          <w:szCs w:val="28"/>
          <w:lang w:val="uk-UA"/>
        </w:rPr>
        <w:t>990</w:t>
      </w:r>
      <w:r w:rsidR="00870993" w:rsidRPr="00F737C9">
        <w:rPr>
          <w:rFonts w:ascii="Times New Roman" w:hAnsi="Times New Roman"/>
          <w:sz w:val="28"/>
          <w:szCs w:val="28"/>
          <w:lang w:val="uk-UA"/>
        </w:rPr>
        <w:t> </w:t>
      </w:r>
      <w:r w:rsidRPr="00F737C9">
        <w:rPr>
          <w:rFonts w:ascii="Times New Roman" w:hAnsi="Times New Roman"/>
          <w:sz w:val="28"/>
          <w:szCs w:val="28"/>
          <w:lang w:val="uk-UA"/>
        </w:rPr>
        <w:t>грн. (КЕКВ 2210 – теплоізоляція для клубу «Богатир»).</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Кількість установ – 1. Штатна чисельність працівників становить 6,28</w:t>
      </w:r>
      <w:r w:rsidR="00870993" w:rsidRPr="00F737C9">
        <w:rPr>
          <w:rFonts w:ascii="Times New Roman" w:hAnsi="Times New Roman"/>
          <w:sz w:val="28"/>
          <w:szCs w:val="28"/>
          <w:lang w:val="uk-UA"/>
        </w:rPr>
        <w:t> </w:t>
      </w:r>
      <w:r w:rsidRPr="00F737C9">
        <w:rPr>
          <w:rFonts w:ascii="Times New Roman" w:hAnsi="Times New Roman"/>
          <w:sz w:val="28"/>
          <w:szCs w:val="28"/>
          <w:lang w:val="uk-UA"/>
        </w:rPr>
        <w:t>шт.од., фактична – 6,28 шт.од.</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Дебіторська та кредиторська заборгованість станом на 01.0</w:t>
      </w:r>
      <w:r w:rsidR="007D7C4C">
        <w:rPr>
          <w:rFonts w:ascii="Times New Roman" w:hAnsi="Times New Roman"/>
          <w:sz w:val="28"/>
          <w:szCs w:val="28"/>
          <w:lang w:val="uk-UA"/>
        </w:rPr>
        <w:t>7</w:t>
      </w:r>
      <w:r w:rsidRPr="00F737C9">
        <w:rPr>
          <w:rFonts w:ascii="Times New Roman" w:hAnsi="Times New Roman"/>
          <w:sz w:val="28"/>
          <w:szCs w:val="28"/>
          <w:lang w:val="uk-UA"/>
        </w:rPr>
        <w:t>.2025 року відсутня.</w:t>
      </w:r>
    </w:p>
    <w:p w:rsidR="003034B5" w:rsidRPr="00F737C9" w:rsidRDefault="003034B5" w:rsidP="00F737C9">
      <w:pPr>
        <w:pStyle w:val="a3"/>
        <w:tabs>
          <w:tab w:val="left" w:pos="0"/>
        </w:tabs>
        <w:spacing w:before="0" w:after="0"/>
        <w:ind w:left="0"/>
        <w:rPr>
          <w:rFonts w:ascii="Times New Roman" w:hAnsi="Times New Roman"/>
          <w:sz w:val="28"/>
          <w:szCs w:val="28"/>
        </w:rPr>
      </w:pPr>
    </w:p>
    <w:p w:rsidR="003034B5" w:rsidRPr="00F737C9" w:rsidRDefault="003034B5" w:rsidP="00F737C9">
      <w:pPr>
        <w:tabs>
          <w:tab w:val="left" w:pos="0"/>
        </w:tabs>
        <w:spacing w:after="0" w:line="240" w:lineRule="auto"/>
        <w:ind w:firstLine="709"/>
        <w:jc w:val="both"/>
        <w:rPr>
          <w:rFonts w:ascii="Times New Roman" w:hAnsi="Times New Roman"/>
          <w:b/>
          <w:bCs/>
          <w:sz w:val="28"/>
          <w:szCs w:val="28"/>
          <w:lang w:val="uk-UA"/>
        </w:rPr>
      </w:pPr>
      <w:r w:rsidRPr="00F737C9">
        <w:rPr>
          <w:rFonts w:ascii="Times New Roman" w:hAnsi="Times New Roman"/>
          <w:b/>
          <w:bCs/>
          <w:sz w:val="28"/>
          <w:szCs w:val="28"/>
          <w:lang w:val="uk-UA"/>
        </w:rPr>
        <w:lastRenderedPageBreak/>
        <w:t>ТПКВК МБ 1080 «Надання спеціальної освіти мистецькими школами»</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Видаткова частина бюджету за звітний період  2025 року виконана по загальному фонду  на суму </w:t>
      </w:r>
      <w:r w:rsidR="007D7C4C">
        <w:rPr>
          <w:rFonts w:ascii="Times New Roman" w:hAnsi="Times New Roman"/>
          <w:sz w:val="28"/>
          <w:szCs w:val="28"/>
          <w:lang w:val="uk-UA"/>
        </w:rPr>
        <w:t>555 258</w:t>
      </w:r>
      <w:r w:rsidRPr="00F737C9">
        <w:rPr>
          <w:rFonts w:ascii="Times New Roman" w:hAnsi="Times New Roman"/>
          <w:sz w:val="28"/>
          <w:szCs w:val="28"/>
          <w:lang w:val="uk-UA"/>
        </w:rPr>
        <w:t xml:space="preserve"> грн., що становить </w:t>
      </w:r>
      <w:r w:rsidR="007D7C4C">
        <w:rPr>
          <w:rFonts w:ascii="Times New Roman" w:hAnsi="Times New Roman"/>
          <w:sz w:val="28"/>
          <w:szCs w:val="28"/>
          <w:lang w:val="uk-UA"/>
        </w:rPr>
        <w:t>41,3</w:t>
      </w:r>
      <w:r w:rsidRPr="00F737C9">
        <w:rPr>
          <w:rFonts w:ascii="Times New Roman" w:hAnsi="Times New Roman"/>
          <w:sz w:val="28"/>
          <w:szCs w:val="28"/>
          <w:lang w:val="uk-UA"/>
        </w:rPr>
        <w:t xml:space="preserve"> %, від уточненого плану на рік та </w:t>
      </w:r>
      <w:r w:rsidR="007D7C4C">
        <w:rPr>
          <w:rFonts w:ascii="Times New Roman" w:hAnsi="Times New Roman"/>
          <w:sz w:val="28"/>
          <w:szCs w:val="28"/>
          <w:lang w:val="uk-UA"/>
        </w:rPr>
        <w:t>81,5</w:t>
      </w:r>
      <w:r w:rsidRPr="00F737C9">
        <w:rPr>
          <w:rFonts w:ascii="Times New Roman" w:hAnsi="Times New Roman"/>
          <w:sz w:val="28"/>
          <w:szCs w:val="28"/>
          <w:lang w:val="uk-UA"/>
        </w:rPr>
        <w:t xml:space="preserve"> %  до уточнених планових показників звітного періоду. </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Виконання видатків по оплаті праці з нарахуваннями на заробітну плату становить </w:t>
      </w:r>
      <w:r w:rsidR="007D7C4C">
        <w:rPr>
          <w:rFonts w:ascii="Times New Roman" w:hAnsi="Times New Roman"/>
          <w:sz w:val="28"/>
          <w:szCs w:val="28"/>
          <w:lang w:val="uk-UA"/>
        </w:rPr>
        <w:t>549</w:t>
      </w:r>
      <w:r w:rsidRPr="00F737C9">
        <w:rPr>
          <w:rFonts w:ascii="Times New Roman" w:hAnsi="Times New Roman"/>
          <w:sz w:val="28"/>
          <w:szCs w:val="28"/>
          <w:lang w:val="uk-UA"/>
        </w:rPr>
        <w:t xml:space="preserve"> </w:t>
      </w:r>
      <w:r w:rsidR="007D7C4C">
        <w:rPr>
          <w:rFonts w:ascii="Times New Roman" w:hAnsi="Times New Roman"/>
          <w:sz w:val="28"/>
          <w:szCs w:val="28"/>
          <w:lang w:val="uk-UA"/>
        </w:rPr>
        <w:t>373</w:t>
      </w:r>
      <w:r w:rsidRPr="00F737C9">
        <w:rPr>
          <w:rFonts w:ascii="Times New Roman" w:hAnsi="Times New Roman"/>
          <w:sz w:val="28"/>
          <w:szCs w:val="28"/>
          <w:lang w:val="uk-UA"/>
        </w:rPr>
        <w:t xml:space="preserve"> грн., або </w:t>
      </w:r>
      <w:r w:rsidR="007D7C4C">
        <w:rPr>
          <w:rFonts w:ascii="Times New Roman" w:hAnsi="Times New Roman"/>
          <w:sz w:val="28"/>
          <w:szCs w:val="28"/>
          <w:lang w:val="uk-UA"/>
        </w:rPr>
        <w:t>82,6</w:t>
      </w:r>
      <w:r w:rsidRPr="00F737C9">
        <w:rPr>
          <w:rFonts w:ascii="Times New Roman" w:hAnsi="Times New Roman"/>
          <w:sz w:val="28"/>
          <w:szCs w:val="28"/>
          <w:lang w:val="uk-UA"/>
        </w:rPr>
        <w:t> %  до уточнених планових показників звітного періоду. Економія лімітних призначень виникла в результаті лікарняних листів.</w:t>
      </w:r>
    </w:p>
    <w:p w:rsidR="003034B5"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На придбання предметів та матеріалів витрачено 2 285 грн. (канцтовари).</w:t>
      </w:r>
    </w:p>
    <w:p w:rsidR="007D7C4C" w:rsidRPr="007D7C4C" w:rsidRDefault="007D7C4C" w:rsidP="007D7C4C">
      <w:pPr>
        <w:tabs>
          <w:tab w:val="left" w:pos="0"/>
          <w:tab w:val="num" w:pos="1212"/>
          <w:tab w:val="left" w:pos="10206"/>
        </w:tabs>
        <w:suppressAutoHyphens/>
        <w:ind w:firstLine="709"/>
        <w:jc w:val="both"/>
        <w:rPr>
          <w:rFonts w:ascii="Times New Roman" w:hAnsi="Times New Roman"/>
          <w:sz w:val="28"/>
          <w:szCs w:val="28"/>
          <w:lang w:val="uk-UA"/>
        </w:rPr>
      </w:pPr>
      <w:r w:rsidRPr="007D7C4C">
        <w:rPr>
          <w:rFonts w:ascii="Times New Roman" w:hAnsi="Times New Roman"/>
          <w:sz w:val="28"/>
          <w:szCs w:val="28"/>
          <w:lang w:val="uk-UA"/>
        </w:rPr>
        <w:t>На оплату інших послуг (крім комунальних) видатки проведено на суму 3 600 грн. (заправка картриджів, поточний ремонт  комп'ютерної техніки).</w:t>
      </w:r>
    </w:p>
    <w:p w:rsidR="007D7C4C" w:rsidRPr="00F737C9" w:rsidRDefault="007D7C4C"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 спеціальному фонду видатки не проводилися.</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Кількість установ – 1. Штатна чисельність працівників становить 5,49 шт.од., фактична – 5,49 шт.од.</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Дебіторська та кредиторська заборгованість станом на 01.0</w:t>
      </w:r>
      <w:r w:rsidR="007D7C4C">
        <w:rPr>
          <w:rFonts w:ascii="Times New Roman" w:hAnsi="Times New Roman"/>
          <w:sz w:val="28"/>
          <w:szCs w:val="28"/>
          <w:lang w:val="uk-UA"/>
        </w:rPr>
        <w:t>7</w:t>
      </w:r>
      <w:r w:rsidRPr="00F737C9">
        <w:rPr>
          <w:rFonts w:ascii="Times New Roman" w:hAnsi="Times New Roman"/>
          <w:sz w:val="28"/>
          <w:szCs w:val="28"/>
          <w:lang w:val="uk-UA"/>
        </w:rPr>
        <w:t>.2025 року відсутня.</w:t>
      </w:r>
    </w:p>
    <w:p w:rsidR="003034B5" w:rsidRPr="00F737C9" w:rsidRDefault="003034B5" w:rsidP="00F737C9">
      <w:pPr>
        <w:tabs>
          <w:tab w:val="left" w:pos="0"/>
        </w:tabs>
        <w:spacing w:after="0" w:line="240" w:lineRule="auto"/>
        <w:ind w:firstLine="709"/>
        <w:jc w:val="both"/>
        <w:rPr>
          <w:rFonts w:ascii="Times New Roman" w:hAnsi="Times New Roman"/>
          <w:b/>
          <w:bCs/>
          <w:sz w:val="28"/>
          <w:szCs w:val="28"/>
          <w:lang w:val="uk-UA"/>
        </w:rPr>
      </w:pPr>
      <w:r w:rsidRPr="00F737C9">
        <w:rPr>
          <w:rFonts w:ascii="Times New Roman" w:hAnsi="Times New Roman"/>
          <w:b/>
          <w:bCs/>
          <w:sz w:val="28"/>
          <w:szCs w:val="28"/>
          <w:lang w:val="uk-UA"/>
        </w:rPr>
        <w:t>ТПКВК МБ 1141 «Забезпечення діяльності інших закладів у сфері освіти»</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Видаткова частина бюджету за звітний період  2025 року виконана по загальному фонду  на суму </w:t>
      </w:r>
      <w:r w:rsidR="007D7C4C">
        <w:rPr>
          <w:rFonts w:ascii="Times New Roman" w:hAnsi="Times New Roman"/>
          <w:sz w:val="28"/>
          <w:szCs w:val="28"/>
          <w:lang w:val="uk-UA"/>
        </w:rPr>
        <w:t>2</w:t>
      </w:r>
      <w:r w:rsidRPr="00F737C9">
        <w:rPr>
          <w:rFonts w:ascii="Times New Roman" w:hAnsi="Times New Roman"/>
          <w:sz w:val="28"/>
          <w:szCs w:val="28"/>
          <w:lang w:val="uk-UA"/>
        </w:rPr>
        <w:t> </w:t>
      </w:r>
      <w:r w:rsidR="007D7C4C">
        <w:rPr>
          <w:rFonts w:ascii="Times New Roman" w:hAnsi="Times New Roman"/>
          <w:sz w:val="28"/>
          <w:szCs w:val="28"/>
          <w:lang w:val="uk-UA"/>
        </w:rPr>
        <w:t>394</w:t>
      </w:r>
      <w:r w:rsidRPr="00F737C9">
        <w:rPr>
          <w:rFonts w:ascii="Times New Roman" w:hAnsi="Times New Roman"/>
          <w:sz w:val="28"/>
          <w:szCs w:val="28"/>
          <w:lang w:val="uk-UA"/>
        </w:rPr>
        <w:t xml:space="preserve"> </w:t>
      </w:r>
      <w:r w:rsidR="007D7C4C">
        <w:rPr>
          <w:rFonts w:ascii="Times New Roman" w:hAnsi="Times New Roman"/>
          <w:sz w:val="28"/>
          <w:szCs w:val="28"/>
          <w:lang w:val="uk-UA"/>
        </w:rPr>
        <w:t>814</w:t>
      </w:r>
      <w:r w:rsidRPr="00F737C9">
        <w:rPr>
          <w:rFonts w:ascii="Times New Roman" w:hAnsi="Times New Roman"/>
          <w:sz w:val="28"/>
          <w:szCs w:val="28"/>
          <w:lang w:val="uk-UA"/>
        </w:rPr>
        <w:t xml:space="preserve"> грн., що становить </w:t>
      </w:r>
      <w:r w:rsidR="007D7C4C">
        <w:rPr>
          <w:rFonts w:ascii="Times New Roman" w:hAnsi="Times New Roman"/>
          <w:sz w:val="28"/>
          <w:szCs w:val="28"/>
          <w:lang w:val="uk-UA"/>
        </w:rPr>
        <w:t>47,3</w:t>
      </w:r>
      <w:r w:rsidRPr="00F737C9">
        <w:rPr>
          <w:rFonts w:ascii="Times New Roman" w:hAnsi="Times New Roman"/>
          <w:sz w:val="28"/>
          <w:szCs w:val="28"/>
          <w:lang w:val="uk-UA"/>
        </w:rPr>
        <w:t xml:space="preserve"> %, від уточненого плану на рік та </w:t>
      </w:r>
      <w:r w:rsidR="007D7C4C">
        <w:rPr>
          <w:rFonts w:ascii="Times New Roman" w:hAnsi="Times New Roman"/>
          <w:sz w:val="28"/>
          <w:szCs w:val="28"/>
          <w:lang w:val="uk-UA"/>
        </w:rPr>
        <w:t>94,6</w:t>
      </w:r>
      <w:r w:rsidRPr="00F737C9">
        <w:rPr>
          <w:rFonts w:ascii="Times New Roman" w:hAnsi="Times New Roman"/>
          <w:sz w:val="28"/>
          <w:szCs w:val="28"/>
          <w:lang w:val="uk-UA"/>
        </w:rPr>
        <w:t xml:space="preserve"> %  до уточнених планових показників звітного періоду. </w:t>
      </w:r>
    </w:p>
    <w:p w:rsidR="003034B5" w:rsidRPr="00F737C9" w:rsidRDefault="003034B5" w:rsidP="00F737C9">
      <w:pPr>
        <w:tabs>
          <w:tab w:val="left" w:pos="0"/>
        </w:tab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t>Виконання видатків забезпечено:</w:t>
      </w:r>
    </w:p>
    <w:p w:rsidR="003034B5" w:rsidRPr="00F737C9" w:rsidRDefault="003034B5" w:rsidP="00F737C9">
      <w:pPr>
        <w:tabs>
          <w:tab w:val="left" w:pos="0"/>
          <w:tab w:val="num" w:pos="1212"/>
          <w:tab w:val="left" w:pos="10206"/>
        </w:tabs>
        <w:suppressAutoHyphen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t xml:space="preserve">- по оплаті праці з нарахуваннями на заробітну плату - на суму </w:t>
      </w:r>
      <w:r w:rsidR="007D7C4C">
        <w:rPr>
          <w:rFonts w:ascii="Times New Roman" w:hAnsi="Times New Roman"/>
          <w:sz w:val="28"/>
          <w:szCs w:val="28"/>
          <w:lang w:val="uk-UA"/>
        </w:rPr>
        <w:t>2</w:t>
      </w:r>
      <w:r w:rsidRPr="00F737C9">
        <w:rPr>
          <w:rFonts w:ascii="Times New Roman" w:hAnsi="Times New Roman"/>
          <w:sz w:val="28"/>
          <w:szCs w:val="28"/>
          <w:lang w:val="uk-UA"/>
        </w:rPr>
        <w:t> </w:t>
      </w:r>
      <w:r w:rsidR="007D7C4C">
        <w:rPr>
          <w:rFonts w:ascii="Times New Roman" w:hAnsi="Times New Roman"/>
          <w:sz w:val="28"/>
          <w:szCs w:val="28"/>
          <w:lang w:val="uk-UA"/>
        </w:rPr>
        <w:t>329</w:t>
      </w:r>
      <w:r w:rsidRPr="00F737C9">
        <w:rPr>
          <w:rFonts w:ascii="Times New Roman" w:hAnsi="Times New Roman"/>
          <w:sz w:val="28"/>
          <w:szCs w:val="28"/>
          <w:lang w:val="uk-UA"/>
        </w:rPr>
        <w:t> </w:t>
      </w:r>
      <w:r w:rsidR="007D7C4C">
        <w:rPr>
          <w:rFonts w:ascii="Times New Roman" w:hAnsi="Times New Roman"/>
          <w:sz w:val="28"/>
          <w:szCs w:val="28"/>
          <w:lang w:val="uk-UA"/>
        </w:rPr>
        <w:t>361</w:t>
      </w:r>
      <w:r w:rsidRPr="00F737C9">
        <w:rPr>
          <w:rFonts w:ascii="Times New Roman" w:hAnsi="Times New Roman"/>
          <w:sz w:val="28"/>
          <w:szCs w:val="28"/>
          <w:lang w:val="uk-UA"/>
        </w:rPr>
        <w:t> грн., що становить 97,</w:t>
      </w:r>
      <w:r w:rsidR="007D7C4C">
        <w:rPr>
          <w:rFonts w:ascii="Times New Roman" w:hAnsi="Times New Roman"/>
          <w:sz w:val="28"/>
          <w:szCs w:val="28"/>
          <w:lang w:val="uk-UA"/>
        </w:rPr>
        <w:t>4</w:t>
      </w:r>
      <w:r w:rsidRPr="00F737C9">
        <w:rPr>
          <w:rFonts w:ascii="Times New Roman" w:hAnsi="Times New Roman"/>
          <w:sz w:val="28"/>
          <w:szCs w:val="28"/>
          <w:lang w:val="uk-UA"/>
        </w:rPr>
        <w:t>%  до уточнених плано</w:t>
      </w:r>
      <w:r w:rsidR="003E74F4">
        <w:rPr>
          <w:rFonts w:ascii="Times New Roman" w:hAnsi="Times New Roman"/>
          <w:sz w:val="28"/>
          <w:szCs w:val="28"/>
          <w:lang w:val="uk-UA"/>
        </w:rPr>
        <w:t>вих показників звітного періоду</w:t>
      </w:r>
      <w:r w:rsidRPr="00F737C9">
        <w:rPr>
          <w:rFonts w:ascii="Times New Roman" w:hAnsi="Times New Roman"/>
          <w:sz w:val="28"/>
          <w:szCs w:val="28"/>
          <w:lang w:val="uk-UA"/>
        </w:rPr>
        <w:t>,</w:t>
      </w:r>
    </w:p>
    <w:p w:rsidR="003034B5" w:rsidRPr="00F737C9" w:rsidRDefault="003034B5" w:rsidP="00F737C9">
      <w:pPr>
        <w:tabs>
          <w:tab w:val="left" w:pos="0"/>
          <w:tab w:val="num" w:pos="1212"/>
          <w:tab w:val="left" w:pos="10206"/>
        </w:tabs>
        <w:suppressAutoHyphen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t>- придбання предметів та матеріалів – 45 267 грн. – оплата за канцелярські та господарські товари,</w:t>
      </w:r>
    </w:p>
    <w:p w:rsidR="003034B5" w:rsidRPr="00F737C9" w:rsidRDefault="003034B5" w:rsidP="00F737C9">
      <w:pPr>
        <w:tabs>
          <w:tab w:val="left" w:pos="0"/>
          <w:tab w:val="num" w:pos="1212"/>
          <w:tab w:val="left" w:pos="10206"/>
        </w:tabs>
        <w:suppressAutoHyphen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t xml:space="preserve">- оплату інших послуг (крім комунальних) проведено на суму </w:t>
      </w:r>
      <w:r w:rsidR="003E74F4">
        <w:rPr>
          <w:rFonts w:ascii="Times New Roman" w:hAnsi="Times New Roman"/>
          <w:sz w:val="28"/>
          <w:szCs w:val="28"/>
          <w:lang w:val="uk-UA"/>
        </w:rPr>
        <w:t>20</w:t>
      </w:r>
      <w:r w:rsidRPr="00F737C9">
        <w:rPr>
          <w:rFonts w:ascii="Times New Roman" w:hAnsi="Times New Roman"/>
          <w:sz w:val="28"/>
          <w:szCs w:val="28"/>
          <w:lang w:val="uk-UA"/>
        </w:rPr>
        <w:t> </w:t>
      </w:r>
      <w:r w:rsidR="003E74F4">
        <w:rPr>
          <w:rFonts w:ascii="Times New Roman" w:hAnsi="Times New Roman"/>
          <w:sz w:val="28"/>
          <w:szCs w:val="28"/>
          <w:lang w:val="uk-UA"/>
        </w:rPr>
        <w:t>18</w:t>
      </w:r>
      <w:r w:rsidRPr="00F737C9">
        <w:rPr>
          <w:rFonts w:ascii="Times New Roman" w:hAnsi="Times New Roman"/>
          <w:sz w:val="28"/>
          <w:szCs w:val="28"/>
          <w:lang w:val="uk-UA"/>
        </w:rPr>
        <w:t>6 грн. (оплата за послуги з адміністрування програмного забезпечення, ремонт та техобслуговування техніки, заправка картриджів).</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Штатна чисельність працівників становить 12,0 шт.од., фактична – 11,0 шт.од.</w:t>
      </w:r>
    </w:p>
    <w:p w:rsidR="003034B5" w:rsidRDefault="007D300E" w:rsidP="00F737C9">
      <w:pPr>
        <w:tabs>
          <w:tab w:val="left" w:pos="0"/>
        </w:tab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К</w:t>
      </w:r>
      <w:r w:rsidR="003034B5" w:rsidRPr="00F737C9">
        <w:rPr>
          <w:rFonts w:ascii="Times New Roman" w:hAnsi="Times New Roman"/>
          <w:sz w:val="28"/>
          <w:szCs w:val="28"/>
          <w:lang w:val="uk-UA"/>
        </w:rPr>
        <w:t>редиторська заборгованість станом на 01.0</w:t>
      </w:r>
      <w:r w:rsidR="003E74F4">
        <w:rPr>
          <w:rFonts w:ascii="Times New Roman" w:hAnsi="Times New Roman"/>
          <w:sz w:val="28"/>
          <w:szCs w:val="28"/>
          <w:lang w:val="uk-UA"/>
        </w:rPr>
        <w:t>7</w:t>
      </w:r>
      <w:r w:rsidR="003034B5" w:rsidRPr="00F737C9">
        <w:rPr>
          <w:rFonts w:ascii="Times New Roman" w:hAnsi="Times New Roman"/>
          <w:sz w:val="28"/>
          <w:szCs w:val="28"/>
          <w:lang w:val="uk-UA"/>
        </w:rPr>
        <w:t>.2025 року відсутня.</w:t>
      </w:r>
    </w:p>
    <w:p w:rsidR="007D300E" w:rsidRPr="00F737C9" w:rsidRDefault="007D300E" w:rsidP="00F737C9">
      <w:pPr>
        <w:tabs>
          <w:tab w:val="left" w:pos="0"/>
        </w:tab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Дебіторська заборгованість – у сумі 804,0 грн. – передплата за періодичні видання.</w:t>
      </w:r>
    </w:p>
    <w:p w:rsidR="003034B5" w:rsidRPr="00F737C9" w:rsidRDefault="003034B5" w:rsidP="00F737C9">
      <w:pPr>
        <w:tabs>
          <w:tab w:val="left" w:pos="0"/>
        </w:tabs>
        <w:spacing w:after="0" w:line="240" w:lineRule="auto"/>
        <w:ind w:firstLine="709"/>
        <w:jc w:val="both"/>
        <w:rPr>
          <w:rFonts w:ascii="Times New Roman" w:hAnsi="Times New Roman"/>
          <w:b/>
          <w:bCs/>
          <w:sz w:val="28"/>
          <w:szCs w:val="28"/>
          <w:lang w:val="uk-UA"/>
        </w:rPr>
      </w:pPr>
      <w:r w:rsidRPr="00F737C9">
        <w:rPr>
          <w:rFonts w:ascii="Times New Roman" w:hAnsi="Times New Roman"/>
          <w:b/>
          <w:bCs/>
          <w:sz w:val="28"/>
          <w:szCs w:val="28"/>
          <w:lang w:val="uk-UA"/>
        </w:rPr>
        <w:t>ТПКВК МБ 1142 «Інші програми та заходи у сфері освіти»</w:t>
      </w:r>
    </w:p>
    <w:p w:rsidR="001A077D"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видаткова частина бюджету за І </w:t>
      </w:r>
      <w:r w:rsidR="001A077D">
        <w:rPr>
          <w:rFonts w:ascii="Times New Roman" w:hAnsi="Times New Roman"/>
          <w:sz w:val="28"/>
          <w:szCs w:val="28"/>
          <w:lang w:val="uk-UA"/>
        </w:rPr>
        <w:t>півріччя</w:t>
      </w:r>
      <w:r w:rsidRPr="00F737C9">
        <w:rPr>
          <w:rFonts w:ascii="Times New Roman" w:hAnsi="Times New Roman"/>
          <w:sz w:val="28"/>
          <w:szCs w:val="28"/>
          <w:lang w:val="uk-UA"/>
        </w:rPr>
        <w:t xml:space="preserve"> 2025 року виконана на суму  </w:t>
      </w:r>
      <w:r w:rsidR="001A077D">
        <w:rPr>
          <w:rFonts w:ascii="Times New Roman" w:hAnsi="Times New Roman"/>
          <w:sz w:val="28"/>
          <w:szCs w:val="28"/>
          <w:lang w:val="uk-UA"/>
        </w:rPr>
        <w:t>346 738</w:t>
      </w:r>
      <w:r w:rsidRPr="00F737C9">
        <w:rPr>
          <w:rFonts w:ascii="Times New Roman" w:hAnsi="Times New Roman"/>
          <w:sz w:val="28"/>
          <w:szCs w:val="28"/>
          <w:lang w:val="uk-UA"/>
        </w:rPr>
        <w:t xml:space="preserve"> грн., або на </w:t>
      </w:r>
      <w:r w:rsidR="001A077D">
        <w:rPr>
          <w:rFonts w:ascii="Times New Roman" w:hAnsi="Times New Roman"/>
          <w:sz w:val="28"/>
          <w:szCs w:val="28"/>
          <w:lang w:val="uk-UA"/>
        </w:rPr>
        <w:t>69,8</w:t>
      </w:r>
      <w:r w:rsidRPr="00F737C9">
        <w:rPr>
          <w:rFonts w:ascii="Times New Roman" w:hAnsi="Times New Roman"/>
          <w:sz w:val="28"/>
          <w:szCs w:val="28"/>
          <w:lang w:val="uk-UA"/>
        </w:rPr>
        <w:t xml:space="preserve"> %, від плану звітного періоду: </w:t>
      </w:r>
    </w:p>
    <w:p w:rsidR="001A077D" w:rsidRPr="00F737C9" w:rsidRDefault="001A077D" w:rsidP="001A077D">
      <w:pPr>
        <w:tabs>
          <w:tab w:val="left" w:pos="0"/>
          <w:tab w:val="num" w:pos="1212"/>
          <w:tab w:val="left" w:pos="10206"/>
        </w:tabs>
        <w:suppressAutoHyphen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t xml:space="preserve">- придбання предметів та матеріалів – </w:t>
      </w:r>
      <w:r>
        <w:rPr>
          <w:rFonts w:ascii="Times New Roman" w:hAnsi="Times New Roman"/>
          <w:sz w:val="28"/>
          <w:szCs w:val="28"/>
          <w:lang w:val="uk-UA"/>
        </w:rPr>
        <w:t>94 050</w:t>
      </w:r>
      <w:r w:rsidRPr="00F737C9">
        <w:rPr>
          <w:rFonts w:ascii="Times New Roman" w:hAnsi="Times New Roman"/>
          <w:sz w:val="28"/>
          <w:szCs w:val="28"/>
          <w:lang w:val="uk-UA"/>
        </w:rPr>
        <w:t xml:space="preserve"> грн. – оплата за </w:t>
      </w:r>
      <w:r>
        <w:rPr>
          <w:rFonts w:ascii="Times New Roman" w:hAnsi="Times New Roman"/>
          <w:sz w:val="28"/>
          <w:szCs w:val="28"/>
          <w:lang w:val="uk-UA"/>
        </w:rPr>
        <w:t>дизельне паливо</w:t>
      </w:r>
      <w:r w:rsidRPr="00F737C9">
        <w:rPr>
          <w:rFonts w:ascii="Times New Roman" w:hAnsi="Times New Roman"/>
          <w:sz w:val="28"/>
          <w:szCs w:val="28"/>
          <w:lang w:val="uk-UA"/>
        </w:rPr>
        <w:t>,</w:t>
      </w:r>
    </w:p>
    <w:p w:rsidR="001A077D" w:rsidRDefault="001A077D" w:rsidP="00F737C9">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F737C9">
        <w:rPr>
          <w:rFonts w:ascii="Times New Roman" w:hAnsi="Times New Roman"/>
          <w:sz w:val="28"/>
          <w:szCs w:val="28"/>
          <w:lang w:val="uk-UA"/>
        </w:rPr>
        <w:t xml:space="preserve">оплату інших послуг (крім комунальних) проведено на суму </w:t>
      </w:r>
      <w:r>
        <w:rPr>
          <w:rFonts w:ascii="Times New Roman" w:hAnsi="Times New Roman"/>
          <w:sz w:val="28"/>
          <w:szCs w:val="28"/>
          <w:lang w:val="uk-UA"/>
        </w:rPr>
        <w:t>34 663</w:t>
      </w:r>
      <w:r w:rsidRPr="00F737C9">
        <w:rPr>
          <w:rFonts w:ascii="Times New Roman" w:hAnsi="Times New Roman"/>
          <w:sz w:val="28"/>
          <w:szCs w:val="28"/>
          <w:lang w:val="uk-UA"/>
        </w:rPr>
        <w:t xml:space="preserve"> грн. (оплата за послуги з </w:t>
      </w:r>
      <w:r>
        <w:rPr>
          <w:rFonts w:ascii="Times New Roman" w:hAnsi="Times New Roman"/>
          <w:sz w:val="28"/>
          <w:szCs w:val="28"/>
          <w:lang w:val="uk-UA"/>
        </w:rPr>
        <w:t>технічного обслуговування та страхування шкільних автобусів</w:t>
      </w:r>
      <w:r w:rsidRPr="00F737C9">
        <w:rPr>
          <w:rFonts w:ascii="Times New Roman" w:hAnsi="Times New Roman"/>
          <w:sz w:val="28"/>
          <w:szCs w:val="28"/>
          <w:lang w:val="uk-UA"/>
        </w:rPr>
        <w:t>)</w:t>
      </w:r>
      <w:r>
        <w:rPr>
          <w:rFonts w:ascii="Times New Roman" w:hAnsi="Times New Roman"/>
          <w:sz w:val="28"/>
          <w:szCs w:val="28"/>
          <w:lang w:val="uk-UA"/>
        </w:rPr>
        <w:t>,</w:t>
      </w:r>
    </w:p>
    <w:p w:rsidR="001A077D" w:rsidRDefault="001A077D" w:rsidP="00F737C9">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інші виплати населенню – на суму 217 000 грн. - </w:t>
      </w:r>
      <w:r w:rsidRPr="001A077D">
        <w:rPr>
          <w:rFonts w:ascii="Times New Roman" w:hAnsi="Times New Roman"/>
          <w:sz w:val="28"/>
          <w:szCs w:val="28"/>
          <w:lang w:val="uk-UA"/>
        </w:rPr>
        <w:t>виплати матеріального заохочення переможців всеукраїнських та обласних конкурсів</w:t>
      </w:r>
      <w:r>
        <w:rPr>
          <w:rFonts w:ascii="Times New Roman" w:hAnsi="Times New Roman"/>
          <w:sz w:val="28"/>
          <w:szCs w:val="28"/>
          <w:lang w:val="uk-UA"/>
        </w:rPr>
        <w:t>,</w:t>
      </w:r>
    </w:p>
    <w:p w:rsidR="003034B5" w:rsidRDefault="001A077D" w:rsidP="00F737C9">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інші поточні видатки – на суму 1 026 грн. - </w:t>
      </w:r>
      <w:r w:rsidR="003034B5" w:rsidRPr="00F737C9">
        <w:rPr>
          <w:rFonts w:ascii="Times New Roman" w:hAnsi="Times New Roman"/>
          <w:sz w:val="28"/>
          <w:szCs w:val="28"/>
          <w:lang w:val="uk-UA"/>
        </w:rPr>
        <w:t xml:space="preserve">за реєстрацію транспортного засобу (Програма «Шкільний автобус). </w:t>
      </w:r>
    </w:p>
    <w:p w:rsidR="001A077D" w:rsidRPr="00F737C9" w:rsidRDefault="001A077D" w:rsidP="00F737C9">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Всього на програму «Шкільний автобус» проведено видатки на суму </w:t>
      </w:r>
      <w:r w:rsidRPr="001A077D">
        <w:rPr>
          <w:rFonts w:ascii="Times New Roman" w:hAnsi="Times New Roman"/>
          <w:sz w:val="28"/>
          <w:szCs w:val="28"/>
          <w:lang w:val="uk-UA"/>
        </w:rPr>
        <w:t>129</w:t>
      </w:r>
      <w:r>
        <w:rPr>
          <w:rFonts w:ascii="Times New Roman" w:hAnsi="Times New Roman"/>
          <w:sz w:val="28"/>
          <w:szCs w:val="28"/>
          <w:lang w:val="uk-UA"/>
        </w:rPr>
        <w:t> </w:t>
      </w:r>
      <w:r w:rsidRPr="001A077D">
        <w:rPr>
          <w:rFonts w:ascii="Times New Roman" w:hAnsi="Times New Roman"/>
          <w:sz w:val="28"/>
          <w:szCs w:val="28"/>
          <w:lang w:val="uk-UA"/>
        </w:rPr>
        <w:t>738 грн.</w:t>
      </w:r>
      <w:r>
        <w:rPr>
          <w:rFonts w:ascii="Times New Roman" w:hAnsi="Times New Roman"/>
          <w:sz w:val="28"/>
          <w:szCs w:val="28"/>
          <w:lang w:val="uk-UA"/>
        </w:rPr>
        <w:t>, на програму «Обдарованісь» - 217 000 грн.</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Дебіторська та кредиторська заборгованість станом на 01.0</w:t>
      </w:r>
      <w:r w:rsidR="001A077D">
        <w:rPr>
          <w:rFonts w:ascii="Times New Roman" w:hAnsi="Times New Roman"/>
          <w:sz w:val="28"/>
          <w:szCs w:val="28"/>
          <w:lang w:val="uk-UA"/>
        </w:rPr>
        <w:t>7</w:t>
      </w:r>
      <w:r w:rsidRPr="00F737C9">
        <w:rPr>
          <w:rFonts w:ascii="Times New Roman" w:hAnsi="Times New Roman"/>
          <w:sz w:val="28"/>
          <w:szCs w:val="28"/>
          <w:lang w:val="uk-UA"/>
        </w:rPr>
        <w:t>.2025 року відсутня.</w:t>
      </w:r>
    </w:p>
    <w:p w:rsidR="003034B5" w:rsidRPr="00F737C9" w:rsidRDefault="003034B5" w:rsidP="00F737C9">
      <w:pPr>
        <w:tabs>
          <w:tab w:val="left" w:pos="0"/>
        </w:tabs>
        <w:spacing w:after="0" w:line="240" w:lineRule="auto"/>
        <w:ind w:firstLine="709"/>
        <w:jc w:val="both"/>
        <w:rPr>
          <w:rFonts w:ascii="Times New Roman" w:hAnsi="Times New Roman"/>
          <w:b/>
          <w:bCs/>
          <w:sz w:val="28"/>
          <w:szCs w:val="28"/>
          <w:lang w:val="uk-UA"/>
        </w:rPr>
      </w:pPr>
      <w:r w:rsidRPr="00F737C9">
        <w:rPr>
          <w:rFonts w:ascii="Times New Roman" w:hAnsi="Times New Roman"/>
          <w:b/>
          <w:bCs/>
          <w:sz w:val="28"/>
          <w:szCs w:val="28"/>
          <w:lang w:val="uk-UA"/>
        </w:rPr>
        <w:t>ТПКВК МБ 1151 «Забезпечення діяльності інклюзивно-ресурсних центрів за рахунок коштів місцевого бюджету»</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Видаткова  частина бюджету за І </w:t>
      </w:r>
      <w:r w:rsidR="009D2865">
        <w:rPr>
          <w:rFonts w:ascii="Times New Roman" w:hAnsi="Times New Roman"/>
          <w:sz w:val="28"/>
          <w:szCs w:val="28"/>
          <w:lang w:val="uk-UA"/>
        </w:rPr>
        <w:t>півріччя</w:t>
      </w:r>
      <w:r w:rsidRPr="00F737C9">
        <w:rPr>
          <w:rFonts w:ascii="Times New Roman" w:hAnsi="Times New Roman"/>
          <w:sz w:val="28"/>
          <w:szCs w:val="28"/>
          <w:lang w:val="uk-UA"/>
        </w:rPr>
        <w:t xml:space="preserve">  2025 року виконана на суму </w:t>
      </w:r>
      <w:r w:rsidR="009D2865">
        <w:rPr>
          <w:rFonts w:ascii="Times New Roman" w:hAnsi="Times New Roman"/>
          <w:sz w:val="28"/>
          <w:szCs w:val="28"/>
          <w:lang w:val="uk-UA"/>
        </w:rPr>
        <w:t>273</w:t>
      </w:r>
      <w:r w:rsidRPr="00F737C9">
        <w:rPr>
          <w:rFonts w:ascii="Times New Roman" w:hAnsi="Times New Roman"/>
          <w:sz w:val="28"/>
          <w:szCs w:val="28"/>
          <w:lang w:val="uk-UA"/>
        </w:rPr>
        <w:t xml:space="preserve"> </w:t>
      </w:r>
      <w:r w:rsidR="009D2865">
        <w:rPr>
          <w:rFonts w:ascii="Times New Roman" w:hAnsi="Times New Roman"/>
          <w:sz w:val="28"/>
          <w:szCs w:val="28"/>
          <w:lang w:val="uk-UA"/>
        </w:rPr>
        <w:t>492</w:t>
      </w:r>
      <w:r w:rsidRPr="00F737C9">
        <w:rPr>
          <w:rFonts w:ascii="Times New Roman" w:hAnsi="Times New Roman"/>
          <w:sz w:val="28"/>
          <w:szCs w:val="28"/>
          <w:lang w:val="uk-UA"/>
        </w:rPr>
        <w:t xml:space="preserve"> грн., або на </w:t>
      </w:r>
      <w:r w:rsidR="009D2865">
        <w:rPr>
          <w:rFonts w:ascii="Times New Roman" w:hAnsi="Times New Roman"/>
          <w:sz w:val="28"/>
          <w:szCs w:val="28"/>
          <w:lang w:val="uk-UA"/>
        </w:rPr>
        <w:t>53,6</w:t>
      </w:r>
      <w:r w:rsidRPr="00F737C9">
        <w:rPr>
          <w:rFonts w:ascii="Times New Roman" w:hAnsi="Times New Roman"/>
          <w:sz w:val="28"/>
          <w:szCs w:val="28"/>
          <w:lang w:val="uk-UA"/>
        </w:rPr>
        <w:t xml:space="preserve"> %, від уточненого плану на рік. </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видатки проведено на суму </w:t>
      </w:r>
      <w:r w:rsidR="009D2865">
        <w:rPr>
          <w:rFonts w:ascii="Times New Roman" w:hAnsi="Times New Roman"/>
          <w:sz w:val="28"/>
          <w:szCs w:val="28"/>
          <w:lang w:val="uk-UA"/>
        </w:rPr>
        <w:t>55 064</w:t>
      </w:r>
      <w:r w:rsidRPr="00F737C9">
        <w:rPr>
          <w:rFonts w:ascii="Times New Roman" w:hAnsi="Times New Roman"/>
          <w:sz w:val="28"/>
          <w:szCs w:val="28"/>
          <w:lang w:val="uk-UA"/>
        </w:rPr>
        <w:t xml:space="preserve"> грн., що становить </w:t>
      </w:r>
      <w:r w:rsidR="009D2865">
        <w:rPr>
          <w:rFonts w:ascii="Times New Roman" w:hAnsi="Times New Roman"/>
          <w:sz w:val="28"/>
          <w:szCs w:val="28"/>
          <w:lang w:val="uk-UA"/>
        </w:rPr>
        <w:t>31,9</w:t>
      </w:r>
      <w:r w:rsidRPr="00F737C9">
        <w:rPr>
          <w:rFonts w:ascii="Times New Roman" w:hAnsi="Times New Roman"/>
          <w:sz w:val="28"/>
          <w:szCs w:val="28"/>
          <w:lang w:val="uk-UA"/>
        </w:rPr>
        <w:t>% від плану звітного періоду. Виконання видатків по загальному фонду забезпечено:</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по оплаті праці з нарахуваннями на заробітну плату на суму 15 322 грн., або на </w:t>
      </w:r>
      <w:r w:rsidR="009D2865">
        <w:rPr>
          <w:rFonts w:ascii="Times New Roman" w:hAnsi="Times New Roman"/>
          <w:sz w:val="28"/>
          <w:szCs w:val="28"/>
          <w:lang w:val="uk-UA"/>
        </w:rPr>
        <w:t>29,1</w:t>
      </w:r>
      <w:r w:rsidRPr="00F737C9">
        <w:rPr>
          <w:rFonts w:ascii="Times New Roman" w:hAnsi="Times New Roman"/>
          <w:sz w:val="28"/>
          <w:szCs w:val="28"/>
          <w:lang w:val="uk-UA"/>
        </w:rPr>
        <w:t xml:space="preserve"> % до плану звітного періоду. Економія лімітних призначень виникла в результаті лікарняних листів;</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оплата комунальних послуг та енергоносіїв - на суму </w:t>
      </w:r>
      <w:r w:rsidR="00FF715E">
        <w:rPr>
          <w:rFonts w:ascii="Times New Roman" w:hAnsi="Times New Roman"/>
          <w:sz w:val="28"/>
          <w:szCs w:val="28"/>
          <w:lang w:val="uk-UA"/>
        </w:rPr>
        <w:t>12</w:t>
      </w:r>
      <w:r w:rsidRPr="00F737C9">
        <w:rPr>
          <w:rFonts w:ascii="Times New Roman" w:hAnsi="Times New Roman"/>
          <w:sz w:val="28"/>
          <w:szCs w:val="28"/>
          <w:lang w:val="uk-UA"/>
        </w:rPr>
        <w:t xml:space="preserve"> </w:t>
      </w:r>
      <w:r w:rsidR="00FF715E">
        <w:rPr>
          <w:rFonts w:ascii="Times New Roman" w:hAnsi="Times New Roman"/>
          <w:sz w:val="28"/>
          <w:szCs w:val="28"/>
          <w:lang w:val="uk-UA"/>
        </w:rPr>
        <w:t>589</w:t>
      </w:r>
      <w:r w:rsidRPr="00F737C9">
        <w:rPr>
          <w:rFonts w:ascii="Times New Roman" w:hAnsi="Times New Roman"/>
          <w:sz w:val="28"/>
          <w:szCs w:val="28"/>
          <w:lang w:val="uk-UA"/>
        </w:rPr>
        <w:t xml:space="preserve"> грн., що становить </w:t>
      </w:r>
      <w:r w:rsidR="00FF715E">
        <w:rPr>
          <w:rFonts w:ascii="Times New Roman" w:hAnsi="Times New Roman"/>
          <w:sz w:val="28"/>
          <w:szCs w:val="28"/>
          <w:lang w:val="uk-UA"/>
        </w:rPr>
        <w:t>47,0</w:t>
      </w:r>
      <w:r w:rsidRPr="00F737C9">
        <w:rPr>
          <w:rFonts w:ascii="Times New Roman" w:hAnsi="Times New Roman"/>
          <w:sz w:val="28"/>
          <w:szCs w:val="28"/>
          <w:lang w:val="uk-UA"/>
        </w:rPr>
        <w:t xml:space="preserve"> % до уточнених планових показників звітного періоду,</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на придбання предметів та матеріалів витрачено </w:t>
      </w:r>
      <w:r w:rsidR="00FF715E">
        <w:rPr>
          <w:rFonts w:ascii="Times New Roman" w:hAnsi="Times New Roman"/>
          <w:sz w:val="28"/>
          <w:szCs w:val="28"/>
          <w:lang w:val="uk-UA"/>
        </w:rPr>
        <w:t>18 298</w:t>
      </w:r>
      <w:r w:rsidRPr="00F737C9">
        <w:rPr>
          <w:rFonts w:ascii="Times New Roman" w:hAnsi="Times New Roman"/>
          <w:sz w:val="28"/>
          <w:szCs w:val="28"/>
          <w:lang w:val="uk-UA"/>
        </w:rPr>
        <w:t xml:space="preserve"> грн. (канцелярські</w:t>
      </w:r>
      <w:r w:rsidR="00FF715E">
        <w:rPr>
          <w:rFonts w:ascii="Times New Roman" w:hAnsi="Times New Roman"/>
          <w:sz w:val="28"/>
          <w:szCs w:val="28"/>
          <w:lang w:val="uk-UA"/>
        </w:rPr>
        <w:t>, господарські</w:t>
      </w:r>
      <w:r w:rsidRPr="00F737C9">
        <w:rPr>
          <w:rFonts w:ascii="Times New Roman" w:hAnsi="Times New Roman"/>
          <w:sz w:val="28"/>
          <w:szCs w:val="28"/>
          <w:lang w:val="uk-UA"/>
        </w:rPr>
        <w:t xml:space="preserve"> товари),</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оплату інших послуг (крім комунальних) проведено на суму </w:t>
      </w:r>
      <w:r w:rsidR="00FF715E">
        <w:rPr>
          <w:rFonts w:ascii="Times New Roman" w:hAnsi="Times New Roman"/>
          <w:sz w:val="28"/>
          <w:szCs w:val="28"/>
          <w:lang w:val="uk-UA"/>
        </w:rPr>
        <w:t>4</w:t>
      </w:r>
      <w:r w:rsidRPr="00F737C9">
        <w:rPr>
          <w:rFonts w:ascii="Times New Roman" w:hAnsi="Times New Roman"/>
          <w:sz w:val="28"/>
          <w:szCs w:val="28"/>
          <w:lang w:val="uk-UA"/>
        </w:rPr>
        <w:t> </w:t>
      </w:r>
      <w:r w:rsidR="00FF715E">
        <w:rPr>
          <w:rFonts w:ascii="Times New Roman" w:hAnsi="Times New Roman"/>
          <w:sz w:val="28"/>
          <w:szCs w:val="28"/>
          <w:lang w:val="uk-UA"/>
        </w:rPr>
        <w:t>500</w:t>
      </w:r>
      <w:r w:rsidRPr="00F737C9">
        <w:rPr>
          <w:rFonts w:ascii="Times New Roman" w:hAnsi="Times New Roman"/>
          <w:sz w:val="28"/>
          <w:szCs w:val="28"/>
          <w:lang w:val="uk-UA"/>
        </w:rPr>
        <w:t> грн. (телекомунікаційні послуги, заправка картриджів</w:t>
      </w:r>
      <w:r w:rsidR="00FF715E">
        <w:rPr>
          <w:rFonts w:ascii="Times New Roman" w:hAnsi="Times New Roman"/>
          <w:sz w:val="28"/>
          <w:szCs w:val="28"/>
          <w:lang w:val="uk-UA"/>
        </w:rPr>
        <w:t>, ремонт офісної техніки</w:t>
      </w:r>
      <w:r w:rsidRPr="00F737C9">
        <w:rPr>
          <w:rFonts w:ascii="Times New Roman" w:hAnsi="Times New Roman"/>
          <w:sz w:val="28"/>
          <w:szCs w:val="28"/>
          <w:lang w:val="uk-UA"/>
        </w:rPr>
        <w:t>).</w:t>
      </w:r>
    </w:p>
    <w:p w:rsidR="00FF715E" w:rsidRDefault="00EF7406" w:rsidP="00EF7406">
      <w:pPr>
        <w:tabs>
          <w:tab w:val="left" w:pos="0"/>
        </w:tabs>
        <w:spacing w:after="0" w:line="240" w:lineRule="auto"/>
        <w:ind w:left="708"/>
        <w:jc w:val="both"/>
        <w:rPr>
          <w:rFonts w:ascii="Times New Roman" w:hAnsi="Times New Roman"/>
          <w:sz w:val="28"/>
          <w:szCs w:val="28"/>
          <w:lang w:val="uk-UA"/>
        </w:rPr>
      </w:pPr>
      <w:r>
        <w:rPr>
          <w:rFonts w:ascii="Times New Roman" w:hAnsi="Times New Roman"/>
          <w:sz w:val="28"/>
          <w:szCs w:val="28"/>
          <w:lang w:val="uk-UA"/>
        </w:rPr>
        <w:t>П</w:t>
      </w:r>
      <w:r w:rsidR="003034B5" w:rsidRPr="00F737C9">
        <w:rPr>
          <w:rFonts w:ascii="Times New Roman" w:hAnsi="Times New Roman"/>
          <w:sz w:val="28"/>
          <w:szCs w:val="28"/>
          <w:lang w:val="uk-UA"/>
        </w:rPr>
        <w:t xml:space="preserve">о спеціальному фонду видатки проведено на суму </w:t>
      </w:r>
      <w:r w:rsidR="00FF715E">
        <w:rPr>
          <w:rFonts w:ascii="Times New Roman" w:hAnsi="Times New Roman"/>
          <w:sz w:val="28"/>
          <w:szCs w:val="28"/>
          <w:lang w:val="uk-UA"/>
        </w:rPr>
        <w:t>218</w:t>
      </w:r>
      <w:r w:rsidR="003034B5" w:rsidRPr="00F737C9">
        <w:rPr>
          <w:rFonts w:ascii="Times New Roman" w:hAnsi="Times New Roman"/>
          <w:sz w:val="28"/>
          <w:szCs w:val="28"/>
          <w:lang w:val="uk-UA"/>
        </w:rPr>
        <w:t> </w:t>
      </w:r>
      <w:r w:rsidR="00FF715E">
        <w:rPr>
          <w:rFonts w:ascii="Times New Roman" w:hAnsi="Times New Roman"/>
          <w:sz w:val="28"/>
          <w:szCs w:val="28"/>
          <w:lang w:val="uk-UA"/>
        </w:rPr>
        <w:t>427</w:t>
      </w:r>
      <w:r w:rsidR="003034B5" w:rsidRPr="00F737C9">
        <w:rPr>
          <w:rFonts w:ascii="Times New Roman" w:hAnsi="Times New Roman"/>
          <w:sz w:val="28"/>
          <w:szCs w:val="28"/>
          <w:lang w:val="uk-UA"/>
        </w:rPr>
        <w:t xml:space="preserve"> грн.</w:t>
      </w:r>
      <w:r w:rsidR="00FF715E">
        <w:rPr>
          <w:rFonts w:ascii="Times New Roman" w:hAnsi="Times New Roman"/>
          <w:sz w:val="28"/>
          <w:szCs w:val="28"/>
          <w:lang w:val="uk-UA"/>
        </w:rPr>
        <w:t>, з них:</w:t>
      </w:r>
    </w:p>
    <w:p w:rsidR="00FF715E" w:rsidRDefault="003034B5" w:rsidP="00EF7406">
      <w:pPr>
        <w:numPr>
          <w:ilvl w:val="0"/>
          <w:numId w:val="15"/>
        </w:numPr>
        <w:tabs>
          <w:tab w:val="left" w:pos="0"/>
        </w:tabs>
        <w:spacing w:after="0" w:line="240" w:lineRule="auto"/>
        <w:jc w:val="both"/>
        <w:rPr>
          <w:rFonts w:ascii="Times New Roman" w:hAnsi="Times New Roman"/>
          <w:sz w:val="28"/>
          <w:szCs w:val="28"/>
          <w:lang w:val="uk-UA"/>
        </w:rPr>
      </w:pPr>
      <w:r w:rsidRPr="00F737C9">
        <w:rPr>
          <w:rFonts w:ascii="Times New Roman" w:hAnsi="Times New Roman"/>
          <w:sz w:val="28"/>
          <w:szCs w:val="28"/>
          <w:lang w:val="uk-UA"/>
        </w:rPr>
        <w:t xml:space="preserve">за рахунок коштів, отриманих з інших джерел власних надходжень (благодійна допомога) </w:t>
      </w:r>
      <w:r w:rsidR="00FF715E">
        <w:rPr>
          <w:rFonts w:ascii="Times New Roman" w:hAnsi="Times New Roman"/>
          <w:sz w:val="28"/>
          <w:szCs w:val="28"/>
          <w:lang w:val="uk-UA"/>
        </w:rPr>
        <w:t xml:space="preserve">у сумі </w:t>
      </w:r>
      <w:r w:rsidR="00FF715E" w:rsidRPr="00D82E2F">
        <w:rPr>
          <w:lang w:val="uk-UA"/>
        </w:rPr>
        <w:t xml:space="preserve">180 748 грн. </w:t>
      </w:r>
      <w:r w:rsidRPr="00F737C9">
        <w:rPr>
          <w:rFonts w:ascii="Times New Roman" w:hAnsi="Times New Roman"/>
          <w:sz w:val="28"/>
          <w:szCs w:val="28"/>
          <w:lang w:val="uk-UA"/>
        </w:rPr>
        <w:t xml:space="preserve"> (КЕКВ 2210 – 113 780 грн. полиці, килимки, крісло-мішок, паперові рушники, настільні ігри, флеш пам'ять), КЕКВ 3110 – 66 948 грн. (проектор, ноутбук)</w:t>
      </w:r>
      <w:r w:rsidR="00FF715E">
        <w:rPr>
          <w:rFonts w:ascii="Times New Roman" w:hAnsi="Times New Roman"/>
          <w:sz w:val="28"/>
          <w:szCs w:val="28"/>
          <w:lang w:val="uk-UA"/>
        </w:rPr>
        <w:t>,</w:t>
      </w:r>
    </w:p>
    <w:p w:rsidR="003034B5" w:rsidRPr="00F737C9" w:rsidRDefault="00EF7406" w:rsidP="00EF7406">
      <w:pPr>
        <w:numPr>
          <w:ilvl w:val="0"/>
          <w:numId w:val="15"/>
        </w:numPr>
        <w:tabs>
          <w:tab w:val="left" w:pos="0"/>
        </w:tabs>
        <w:spacing w:after="0" w:line="240" w:lineRule="auto"/>
        <w:jc w:val="both"/>
        <w:rPr>
          <w:rFonts w:ascii="Times New Roman" w:hAnsi="Times New Roman"/>
          <w:sz w:val="28"/>
          <w:szCs w:val="28"/>
          <w:lang w:val="uk-UA"/>
        </w:rPr>
      </w:pPr>
      <w:r w:rsidRPr="00EF7406">
        <w:rPr>
          <w:rFonts w:ascii="Times New Roman" w:hAnsi="Times New Roman"/>
          <w:sz w:val="28"/>
          <w:szCs w:val="28"/>
          <w:lang w:val="uk-UA"/>
        </w:rPr>
        <w:t>за рахунок інших коштів спеціального фонду – 37 680 грн. за КЕКВ 3110  (3D принтер).</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Кількість установ – 1. Штатна чисельність становить 0,5 шт.од., фактична – 0,5 шт.од.</w:t>
      </w:r>
    </w:p>
    <w:p w:rsidR="00EF7406" w:rsidRPr="00EF7406" w:rsidRDefault="00EF7406" w:rsidP="00EF7406">
      <w:pPr>
        <w:ind w:firstLine="708"/>
        <w:jc w:val="both"/>
        <w:rPr>
          <w:rFonts w:ascii="Times New Roman" w:hAnsi="Times New Roman"/>
          <w:sz w:val="28"/>
          <w:szCs w:val="28"/>
          <w:lang w:val="uk-UA"/>
        </w:rPr>
      </w:pPr>
      <w:r w:rsidRPr="00EF7406">
        <w:rPr>
          <w:rFonts w:ascii="Times New Roman" w:hAnsi="Times New Roman"/>
          <w:sz w:val="28"/>
          <w:szCs w:val="28"/>
          <w:lang w:val="uk-UA"/>
        </w:rPr>
        <w:t>Дебіторська та кредиторська заборгованість станом на 01.07.2025 року відсутня.</w:t>
      </w:r>
    </w:p>
    <w:p w:rsidR="003034B5" w:rsidRPr="00F737C9" w:rsidRDefault="003034B5" w:rsidP="00F737C9">
      <w:pPr>
        <w:pStyle w:val="a3"/>
        <w:tabs>
          <w:tab w:val="left" w:pos="0"/>
        </w:tabs>
        <w:spacing w:before="0" w:after="0"/>
        <w:ind w:left="0"/>
        <w:rPr>
          <w:rFonts w:ascii="Times New Roman" w:hAnsi="Times New Roman"/>
          <w:b/>
          <w:color w:val="000000"/>
          <w:sz w:val="28"/>
          <w:szCs w:val="28"/>
        </w:rPr>
      </w:pPr>
      <w:r w:rsidRPr="00F737C9">
        <w:rPr>
          <w:rFonts w:ascii="Times New Roman" w:hAnsi="Times New Roman"/>
          <w:b/>
          <w:bCs/>
          <w:sz w:val="28"/>
          <w:szCs w:val="28"/>
        </w:rPr>
        <w:t xml:space="preserve">ТПКВК МБ 1152 «Забезпечення діяльності інклюзивно-ресурсних центрів за рахунок освітньої субвенції» </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видаткова частина бюджету за звітний період  2025 року виконана на суму </w:t>
      </w:r>
      <w:r w:rsidR="002E2787">
        <w:rPr>
          <w:rFonts w:ascii="Times New Roman" w:hAnsi="Times New Roman"/>
          <w:sz w:val="28"/>
          <w:szCs w:val="28"/>
          <w:lang w:val="uk-UA"/>
        </w:rPr>
        <w:t>941</w:t>
      </w:r>
      <w:r w:rsidRPr="00F737C9">
        <w:rPr>
          <w:rFonts w:ascii="Times New Roman" w:hAnsi="Times New Roman"/>
          <w:sz w:val="28"/>
          <w:szCs w:val="28"/>
          <w:lang w:val="uk-UA"/>
        </w:rPr>
        <w:t> </w:t>
      </w:r>
      <w:r w:rsidR="002E2787">
        <w:rPr>
          <w:rFonts w:ascii="Times New Roman" w:hAnsi="Times New Roman"/>
          <w:sz w:val="28"/>
          <w:szCs w:val="28"/>
          <w:lang w:val="uk-UA"/>
        </w:rPr>
        <w:t>496</w:t>
      </w:r>
      <w:r w:rsidRPr="00F737C9">
        <w:rPr>
          <w:rFonts w:ascii="Times New Roman" w:hAnsi="Times New Roman"/>
          <w:sz w:val="28"/>
          <w:szCs w:val="28"/>
          <w:lang w:val="uk-UA"/>
        </w:rPr>
        <w:t xml:space="preserve"> грн., або на </w:t>
      </w:r>
      <w:r w:rsidR="002E2787">
        <w:rPr>
          <w:rFonts w:ascii="Times New Roman" w:hAnsi="Times New Roman"/>
          <w:sz w:val="28"/>
          <w:szCs w:val="28"/>
          <w:lang w:val="uk-UA"/>
        </w:rPr>
        <w:t>73,5</w:t>
      </w:r>
      <w:r w:rsidRPr="00F737C9">
        <w:rPr>
          <w:rFonts w:ascii="Times New Roman" w:hAnsi="Times New Roman"/>
          <w:sz w:val="28"/>
          <w:szCs w:val="28"/>
          <w:lang w:val="uk-UA"/>
        </w:rPr>
        <w:t xml:space="preserve"> %, від плану звітного періоду на оплату праці і нарахування на заробітну плату.. </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Кількість установ – 1. Штатна чисельність становить 8,0 шт.од., фактична – 5,0 шт.од.</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lastRenderedPageBreak/>
        <w:t>Дебіторська та кредиторська заборгованість станом на 01.0</w:t>
      </w:r>
      <w:r w:rsidR="002E2787">
        <w:rPr>
          <w:rFonts w:ascii="Times New Roman" w:hAnsi="Times New Roman"/>
          <w:sz w:val="28"/>
          <w:szCs w:val="28"/>
          <w:lang w:val="uk-UA"/>
        </w:rPr>
        <w:t>7</w:t>
      </w:r>
      <w:r w:rsidRPr="00F737C9">
        <w:rPr>
          <w:rFonts w:ascii="Times New Roman" w:hAnsi="Times New Roman"/>
          <w:sz w:val="28"/>
          <w:szCs w:val="28"/>
          <w:lang w:val="uk-UA"/>
        </w:rPr>
        <w:t>.2025 року відсутня.</w:t>
      </w:r>
    </w:p>
    <w:p w:rsidR="003034B5" w:rsidRPr="00F737C9" w:rsidRDefault="003034B5" w:rsidP="00F737C9">
      <w:pPr>
        <w:tabs>
          <w:tab w:val="left" w:pos="0"/>
        </w:tabs>
        <w:spacing w:after="0" w:line="240" w:lineRule="auto"/>
        <w:ind w:firstLine="708"/>
        <w:jc w:val="both"/>
        <w:rPr>
          <w:rFonts w:ascii="Times New Roman" w:hAnsi="Times New Roman"/>
          <w:b/>
          <w:sz w:val="28"/>
          <w:szCs w:val="28"/>
          <w:lang w:val="uk-UA"/>
        </w:rPr>
      </w:pPr>
      <w:r w:rsidRPr="00F737C9">
        <w:rPr>
          <w:rFonts w:ascii="Times New Roman" w:hAnsi="Times New Roman"/>
          <w:b/>
          <w:sz w:val="28"/>
          <w:szCs w:val="28"/>
          <w:lang w:val="uk-UA"/>
        </w:rPr>
        <w:t>ТПКВК МБ 1200 «Надання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видаткова частина бюджету за звітний період 2025 року виконана на суму </w:t>
      </w:r>
      <w:r w:rsidR="002E2787">
        <w:rPr>
          <w:rFonts w:ascii="Times New Roman" w:hAnsi="Times New Roman"/>
          <w:sz w:val="28"/>
          <w:szCs w:val="28"/>
          <w:lang w:val="uk-UA"/>
        </w:rPr>
        <w:t>76 180</w:t>
      </w:r>
      <w:r w:rsidRPr="00F737C9">
        <w:rPr>
          <w:rFonts w:ascii="Times New Roman" w:hAnsi="Times New Roman"/>
          <w:sz w:val="28"/>
          <w:szCs w:val="28"/>
          <w:lang w:val="uk-UA"/>
        </w:rPr>
        <w:t xml:space="preserve"> грн., або на </w:t>
      </w:r>
      <w:r w:rsidR="002E2787">
        <w:rPr>
          <w:rFonts w:ascii="Times New Roman" w:hAnsi="Times New Roman"/>
          <w:sz w:val="28"/>
          <w:szCs w:val="28"/>
          <w:lang w:val="uk-UA"/>
        </w:rPr>
        <w:t>99,9</w:t>
      </w:r>
      <w:r w:rsidRPr="00F737C9">
        <w:rPr>
          <w:rFonts w:ascii="Times New Roman" w:hAnsi="Times New Roman"/>
          <w:sz w:val="28"/>
          <w:szCs w:val="28"/>
          <w:lang w:val="uk-UA"/>
        </w:rPr>
        <w:t xml:space="preserve"> %, від плану звітного періоду на оплату праці і нарахування на заробітну плату для організації корекційно-розвиткових занять. </w:t>
      </w:r>
    </w:p>
    <w:p w:rsidR="003034B5" w:rsidRPr="00F737C9" w:rsidRDefault="003034B5" w:rsidP="00F737C9">
      <w:pPr>
        <w:widowControl w:val="0"/>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Дебіторська та кредиторська заборгованість станом на 01.0</w:t>
      </w:r>
      <w:r w:rsidR="002E2787">
        <w:rPr>
          <w:rFonts w:ascii="Times New Roman" w:hAnsi="Times New Roman"/>
          <w:sz w:val="28"/>
          <w:szCs w:val="28"/>
          <w:lang w:val="uk-UA"/>
        </w:rPr>
        <w:t>7</w:t>
      </w:r>
      <w:r w:rsidRPr="00F737C9">
        <w:rPr>
          <w:rFonts w:ascii="Times New Roman" w:hAnsi="Times New Roman"/>
          <w:sz w:val="28"/>
          <w:szCs w:val="28"/>
          <w:lang w:val="uk-UA"/>
        </w:rPr>
        <w:t>.2025 року відсутня.</w:t>
      </w:r>
    </w:p>
    <w:p w:rsidR="002E2787" w:rsidRPr="002E2787" w:rsidRDefault="002E2787"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b/>
          <w:sz w:val="28"/>
          <w:szCs w:val="28"/>
          <w:lang w:val="uk-UA"/>
        </w:rPr>
        <w:t xml:space="preserve">ТПКВК МБ </w:t>
      </w:r>
      <w:r>
        <w:rPr>
          <w:rFonts w:ascii="Times New Roman" w:hAnsi="Times New Roman"/>
          <w:b/>
          <w:sz w:val="28"/>
          <w:szCs w:val="28"/>
          <w:lang w:val="uk-UA"/>
        </w:rPr>
        <w:t>1300 «</w:t>
      </w:r>
      <w:r w:rsidRPr="002E2787">
        <w:rPr>
          <w:rFonts w:ascii="Times New Roman" w:hAnsi="Times New Roman"/>
          <w:b/>
          <w:sz w:val="28"/>
          <w:szCs w:val="28"/>
          <w:lang w:val="uk-UA"/>
        </w:rPr>
        <w:t xml:space="preserve">Будівництво </w:t>
      </w:r>
      <w:r w:rsidRPr="002E2787">
        <w:rPr>
          <w:rFonts w:ascii="Times New Roman" w:hAnsi="Times New Roman"/>
          <w:b/>
          <w:sz w:val="28"/>
          <w:szCs w:val="28"/>
          <w:vertAlign w:val="superscript"/>
          <w:lang w:val="uk-UA"/>
        </w:rPr>
        <w:t>1</w:t>
      </w:r>
      <w:r w:rsidRPr="002E2787">
        <w:rPr>
          <w:rFonts w:ascii="Times New Roman" w:hAnsi="Times New Roman"/>
          <w:b/>
          <w:sz w:val="28"/>
          <w:szCs w:val="28"/>
          <w:lang w:val="uk-UA"/>
        </w:rPr>
        <w:t xml:space="preserve"> освітніх установ та закладів</w:t>
      </w:r>
      <w:r>
        <w:rPr>
          <w:rFonts w:ascii="Times New Roman" w:hAnsi="Times New Roman"/>
          <w:b/>
          <w:sz w:val="28"/>
          <w:szCs w:val="28"/>
          <w:lang w:val="uk-UA"/>
        </w:rPr>
        <w:t xml:space="preserve">» </w:t>
      </w:r>
      <w:r w:rsidRPr="002E2787">
        <w:rPr>
          <w:rFonts w:ascii="Times New Roman" w:hAnsi="Times New Roman"/>
          <w:sz w:val="28"/>
          <w:szCs w:val="28"/>
          <w:lang w:val="uk-UA"/>
        </w:rPr>
        <w:t>заплановані видатки на суму 1</w:t>
      </w:r>
      <w:r>
        <w:rPr>
          <w:rFonts w:ascii="Times New Roman" w:hAnsi="Times New Roman"/>
          <w:sz w:val="28"/>
          <w:szCs w:val="28"/>
          <w:lang w:val="uk-UA"/>
        </w:rPr>
        <w:t> </w:t>
      </w:r>
      <w:r w:rsidRPr="002E2787">
        <w:rPr>
          <w:rFonts w:ascii="Times New Roman" w:hAnsi="Times New Roman"/>
          <w:sz w:val="28"/>
          <w:szCs w:val="28"/>
          <w:lang w:val="uk-UA"/>
        </w:rPr>
        <w:t>320</w:t>
      </w:r>
      <w:r>
        <w:rPr>
          <w:rFonts w:ascii="Times New Roman" w:hAnsi="Times New Roman"/>
          <w:sz w:val="28"/>
          <w:szCs w:val="28"/>
          <w:lang w:val="uk-UA"/>
        </w:rPr>
        <w:t xml:space="preserve"> </w:t>
      </w:r>
      <w:r w:rsidRPr="002E2787">
        <w:rPr>
          <w:rFonts w:ascii="Times New Roman" w:hAnsi="Times New Roman"/>
          <w:sz w:val="28"/>
          <w:szCs w:val="28"/>
          <w:lang w:val="uk-UA"/>
        </w:rPr>
        <w:t>000 грн.</w:t>
      </w:r>
      <w:r>
        <w:rPr>
          <w:rFonts w:ascii="Times New Roman" w:hAnsi="Times New Roman"/>
          <w:sz w:val="28"/>
          <w:szCs w:val="28"/>
          <w:lang w:val="uk-UA"/>
        </w:rPr>
        <w:t xml:space="preserve"> на </w:t>
      </w:r>
      <w:r w:rsidRPr="002E2787">
        <w:rPr>
          <w:rFonts w:ascii="Times New Roman" w:hAnsi="Times New Roman"/>
          <w:sz w:val="28"/>
          <w:szCs w:val="28"/>
          <w:lang w:val="uk-UA"/>
        </w:rPr>
        <w:t>виготовлення проектно-кошторисної документації по об’єкту  "Нове будівництво протирадіаційного укриття (ПРУ)</w:t>
      </w:r>
      <w:r>
        <w:rPr>
          <w:rFonts w:ascii="Times New Roman" w:hAnsi="Times New Roman"/>
          <w:sz w:val="28"/>
          <w:szCs w:val="28"/>
          <w:lang w:val="uk-UA"/>
        </w:rPr>
        <w:t xml:space="preserve"> Галицинівського ЗДО "Веселка". У звітному періоді видатки не проводилися.</w:t>
      </w:r>
    </w:p>
    <w:p w:rsidR="003034B5" w:rsidRPr="00F737C9" w:rsidRDefault="003034B5" w:rsidP="00F737C9">
      <w:pPr>
        <w:tabs>
          <w:tab w:val="left" w:pos="0"/>
        </w:tabs>
        <w:spacing w:after="0" w:line="240" w:lineRule="auto"/>
        <w:ind w:firstLine="708"/>
        <w:jc w:val="both"/>
        <w:rPr>
          <w:rFonts w:ascii="Times New Roman" w:hAnsi="Times New Roman"/>
          <w:b/>
          <w:sz w:val="28"/>
          <w:szCs w:val="28"/>
          <w:lang w:val="uk-UA"/>
        </w:rPr>
      </w:pPr>
      <w:r w:rsidRPr="00F737C9">
        <w:rPr>
          <w:rFonts w:ascii="Times New Roman" w:hAnsi="Times New Roman"/>
          <w:b/>
          <w:sz w:val="28"/>
          <w:szCs w:val="28"/>
          <w:lang w:val="uk-UA"/>
        </w:rPr>
        <w:t>ТПКВК МБ 1600 «Здійснення доплат педагогічним працівникам закладів загальної середньої освіти за рахунок субвенції з державного бюджету місцевим бюджетам»</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видаткова частина бюджету за звітний період 2025 року виконана на суму </w:t>
      </w:r>
      <w:r w:rsidR="002E2787">
        <w:rPr>
          <w:rFonts w:ascii="Times New Roman" w:hAnsi="Times New Roman"/>
          <w:sz w:val="28"/>
          <w:szCs w:val="28"/>
          <w:lang w:val="uk-UA"/>
        </w:rPr>
        <w:t>976</w:t>
      </w:r>
      <w:r w:rsidRPr="00F737C9">
        <w:rPr>
          <w:rFonts w:ascii="Times New Roman" w:hAnsi="Times New Roman"/>
          <w:sz w:val="28"/>
          <w:szCs w:val="28"/>
          <w:lang w:val="uk-UA"/>
        </w:rPr>
        <w:t> </w:t>
      </w:r>
      <w:r w:rsidR="002E2787">
        <w:rPr>
          <w:rFonts w:ascii="Times New Roman" w:hAnsi="Times New Roman"/>
          <w:sz w:val="28"/>
          <w:szCs w:val="28"/>
          <w:lang w:val="uk-UA"/>
        </w:rPr>
        <w:t>739</w:t>
      </w:r>
      <w:r w:rsidRPr="00F737C9">
        <w:rPr>
          <w:rFonts w:ascii="Times New Roman" w:hAnsi="Times New Roman"/>
          <w:sz w:val="28"/>
          <w:szCs w:val="28"/>
          <w:lang w:val="uk-UA"/>
        </w:rPr>
        <w:t xml:space="preserve"> грн., або на </w:t>
      </w:r>
      <w:r w:rsidR="002E2787">
        <w:rPr>
          <w:rFonts w:ascii="Times New Roman" w:hAnsi="Times New Roman"/>
          <w:sz w:val="28"/>
          <w:szCs w:val="28"/>
          <w:lang w:val="uk-UA"/>
        </w:rPr>
        <w:t>91,8</w:t>
      </w:r>
      <w:r w:rsidRPr="00F737C9">
        <w:rPr>
          <w:rFonts w:ascii="Times New Roman" w:hAnsi="Times New Roman"/>
          <w:sz w:val="28"/>
          <w:szCs w:val="28"/>
          <w:lang w:val="uk-UA"/>
        </w:rPr>
        <w:t xml:space="preserve"> %, від плану звітного періоду на щомісячну доплату педагогічним працівникам за роботу в несприятливих умовах праці. </w:t>
      </w:r>
    </w:p>
    <w:p w:rsidR="003034B5" w:rsidRPr="00F737C9" w:rsidRDefault="003034B5" w:rsidP="00F737C9">
      <w:pPr>
        <w:widowControl w:val="0"/>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Дебіторська та кредиторська заборгованість станом на 01.0</w:t>
      </w:r>
      <w:r w:rsidR="002E2787">
        <w:rPr>
          <w:rFonts w:ascii="Times New Roman" w:hAnsi="Times New Roman"/>
          <w:sz w:val="28"/>
          <w:szCs w:val="28"/>
          <w:lang w:val="uk-UA"/>
        </w:rPr>
        <w:t>7</w:t>
      </w:r>
      <w:r w:rsidRPr="00F737C9">
        <w:rPr>
          <w:rFonts w:ascii="Times New Roman" w:hAnsi="Times New Roman"/>
          <w:sz w:val="28"/>
          <w:szCs w:val="28"/>
          <w:lang w:val="uk-UA"/>
        </w:rPr>
        <w:t>.2025 року відсутня.</w:t>
      </w:r>
    </w:p>
    <w:p w:rsidR="003034B5" w:rsidRPr="00F737C9" w:rsidRDefault="003034B5" w:rsidP="00F737C9">
      <w:pPr>
        <w:pStyle w:val="a3"/>
        <w:tabs>
          <w:tab w:val="left" w:pos="0"/>
        </w:tabs>
        <w:spacing w:before="0" w:after="0"/>
        <w:ind w:left="0"/>
        <w:rPr>
          <w:rFonts w:ascii="Times New Roman" w:hAnsi="Times New Roman"/>
          <w:sz w:val="28"/>
          <w:szCs w:val="28"/>
        </w:rPr>
      </w:pPr>
    </w:p>
    <w:p w:rsidR="003034B5" w:rsidRPr="00F737C9" w:rsidRDefault="003034B5" w:rsidP="00F737C9">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ОХОРОНА ЗДОРОВ’Я</w:t>
      </w:r>
    </w:p>
    <w:p w:rsidR="00532D7A" w:rsidRDefault="003034B5" w:rsidP="00F737C9">
      <w:pPr>
        <w:tabs>
          <w:tab w:val="left" w:pos="0"/>
          <w:tab w:val="left" w:pos="10206"/>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за звітний період  проведено </w:t>
      </w:r>
      <w:r w:rsidR="00532D7A">
        <w:rPr>
          <w:rFonts w:ascii="Times New Roman" w:hAnsi="Times New Roman"/>
          <w:sz w:val="28"/>
          <w:szCs w:val="28"/>
          <w:lang w:val="uk-UA"/>
        </w:rPr>
        <w:t>на загальну суму 3 211 914 грн., що становить 41% до кошторисних призначень на рік з урахуванням змін.</w:t>
      </w:r>
    </w:p>
    <w:p w:rsidR="003034B5" w:rsidRPr="00F737C9" w:rsidRDefault="00532D7A" w:rsidP="00F737C9">
      <w:pPr>
        <w:tabs>
          <w:tab w:val="left" w:pos="0"/>
          <w:tab w:val="left" w:pos="1020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3034B5" w:rsidRPr="00F737C9">
        <w:rPr>
          <w:rFonts w:ascii="Times New Roman" w:hAnsi="Times New Roman"/>
          <w:bCs/>
          <w:sz w:val="28"/>
          <w:szCs w:val="28"/>
          <w:lang w:val="uk-UA"/>
        </w:rPr>
        <w:t>о загальному фонду</w:t>
      </w:r>
      <w:r>
        <w:rPr>
          <w:rFonts w:ascii="Times New Roman" w:hAnsi="Times New Roman"/>
          <w:bCs/>
          <w:sz w:val="28"/>
          <w:szCs w:val="28"/>
          <w:lang w:val="uk-UA"/>
        </w:rPr>
        <w:t xml:space="preserve"> видатки проведено </w:t>
      </w:r>
      <w:r w:rsidR="003034B5" w:rsidRPr="00F737C9">
        <w:rPr>
          <w:rFonts w:ascii="Times New Roman" w:hAnsi="Times New Roman"/>
          <w:b/>
          <w:bCs/>
          <w:sz w:val="28"/>
          <w:szCs w:val="28"/>
          <w:lang w:val="uk-UA"/>
        </w:rPr>
        <w:t xml:space="preserve"> </w:t>
      </w:r>
      <w:r w:rsidR="003034B5" w:rsidRPr="00F737C9">
        <w:rPr>
          <w:rFonts w:ascii="Times New Roman" w:hAnsi="Times New Roman"/>
          <w:sz w:val="28"/>
          <w:szCs w:val="28"/>
          <w:lang w:val="uk-UA"/>
        </w:rPr>
        <w:t xml:space="preserve">на суму </w:t>
      </w:r>
      <w:r w:rsidR="003172D0">
        <w:rPr>
          <w:rFonts w:ascii="Times New Roman" w:hAnsi="Times New Roman"/>
          <w:sz w:val="28"/>
          <w:szCs w:val="28"/>
          <w:lang w:val="uk-UA"/>
        </w:rPr>
        <w:t>2</w:t>
      </w:r>
      <w:r w:rsidR="003034B5" w:rsidRPr="00F737C9">
        <w:rPr>
          <w:rFonts w:ascii="Times New Roman" w:hAnsi="Times New Roman"/>
          <w:sz w:val="28"/>
          <w:szCs w:val="28"/>
          <w:lang w:val="uk-UA"/>
        </w:rPr>
        <w:t> </w:t>
      </w:r>
      <w:r w:rsidR="003172D0">
        <w:rPr>
          <w:rFonts w:ascii="Times New Roman" w:hAnsi="Times New Roman"/>
          <w:sz w:val="28"/>
          <w:szCs w:val="28"/>
          <w:lang w:val="uk-UA"/>
        </w:rPr>
        <w:t>925</w:t>
      </w:r>
      <w:r w:rsidR="003034B5" w:rsidRPr="00F737C9">
        <w:rPr>
          <w:rFonts w:ascii="Times New Roman" w:hAnsi="Times New Roman"/>
          <w:sz w:val="28"/>
          <w:szCs w:val="28"/>
          <w:lang w:val="uk-UA"/>
        </w:rPr>
        <w:t> </w:t>
      </w:r>
      <w:r w:rsidR="003172D0">
        <w:rPr>
          <w:rFonts w:ascii="Times New Roman" w:hAnsi="Times New Roman"/>
          <w:sz w:val="28"/>
          <w:szCs w:val="28"/>
          <w:lang w:val="uk-UA"/>
        </w:rPr>
        <w:t>289</w:t>
      </w:r>
      <w:r w:rsidR="003034B5" w:rsidRPr="00F737C9">
        <w:rPr>
          <w:rFonts w:ascii="Times New Roman" w:hAnsi="Times New Roman"/>
          <w:sz w:val="28"/>
          <w:szCs w:val="28"/>
          <w:lang w:val="uk-UA"/>
        </w:rPr>
        <w:t xml:space="preserve">  грн., або на </w:t>
      </w:r>
      <w:r w:rsidR="003172D0">
        <w:rPr>
          <w:rFonts w:ascii="Times New Roman" w:hAnsi="Times New Roman"/>
          <w:sz w:val="28"/>
          <w:szCs w:val="28"/>
          <w:lang w:val="uk-UA"/>
        </w:rPr>
        <w:t>94,1</w:t>
      </w:r>
      <w:r w:rsidR="003034B5" w:rsidRPr="00F737C9">
        <w:rPr>
          <w:rFonts w:ascii="Times New Roman" w:hAnsi="Times New Roman"/>
          <w:sz w:val="28"/>
          <w:szCs w:val="28"/>
          <w:lang w:val="uk-UA"/>
        </w:rPr>
        <w:t xml:space="preserve"> % до уточнених планових показників на звітний період,  з них:</w:t>
      </w:r>
    </w:p>
    <w:p w:rsidR="003034B5" w:rsidRPr="00F737C9" w:rsidRDefault="003034B5" w:rsidP="00F737C9">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 МБ 2111 «Первинна медична допомога населенню, що надається центрами первинної медичної (медико-санітарної) допомоги»</w:t>
      </w:r>
    </w:p>
    <w:p w:rsidR="003034B5" w:rsidRPr="00F737C9" w:rsidRDefault="003034B5" w:rsidP="00F737C9">
      <w:pPr>
        <w:tabs>
          <w:tab w:val="left" w:pos="0"/>
          <w:tab w:val="left" w:pos="720"/>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на оплату комунальних послуг та енергоносіїв проведено на суму </w:t>
      </w:r>
      <w:r w:rsidR="003172D0">
        <w:rPr>
          <w:rFonts w:ascii="Times New Roman" w:hAnsi="Times New Roman"/>
          <w:sz w:val="28"/>
          <w:szCs w:val="28"/>
          <w:lang w:val="uk-UA"/>
        </w:rPr>
        <w:t>448 311</w:t>
      </w:r>
      <w:r w:rsidRPr="00F737C9">
        <w:rPr>
          <w:rFonts w:ascii="Times New Roman" w:hAnsi="Times New Roman"/>
          <w:sz w:val="28"/>
          <w:szCs w:val="28"/>
          <w:lang w:val="uk-UA"/>
        </w:rPr>
        <w:t xml:space="preserve"> грн., що  становить </w:t>
      </w:r>
      <w:r w:rsidR="003172D0">
        <w:rPr>
          <w:rFonts w:ascii="Times New Roman" w:hAnsi="Times New Roman"/>
          <w:sz w:val="28"/>
          <w:szCs w:val="28"/>
          <w:lang w:val="uk-UA"/>
        </w:rPr>
        <w:t>89,5</w:t>
      </w:r>
      <w:r w:rsidRPr="00F737C9">
        <w:rPr>
          <w:rFonts w:ascii="Times New Roman" w:hAnsi="Times New Roman"/>
          <w:sz w:val="28"/>
          <w:szCs w:val="28"/>
          <w:lang w:val="uk-UA"/>
        </w:rPr>
        <w:t xml:space="preserve"> % від уточненого плану звітного періоду </w:t>
      </w:r>
    </w:p>
    <w:p w:rsidR="003034B5" w:rsidRPr="00F737C9" w:rsidRDefault="003034B5" w:rsidP="00F737C9">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 МБ 2152 «Інші програми та заходи у сфері охорони здоров’я»</w:t>
      </w:r>
    </w:p>
    <w:p w:rsidR="003034B5" w:rsidRPr="00F737C9" w:rsidRDefault="003034B5" w:rsidP="00F737C9">
      <w:pPr>
        <w:tabs>
          <w:tab w:val="left" w:pos="0"/>
          <w:tab w:val="left" w:pos="720"/>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по загальному фонду проведено на виконання Комплексної програми «Розвитку первинної медико-санітарної допомоги в Галицинівській сільській раді» на суму </w:t>
      </w:r>
      <w:r w:rsidR="003172D0">
        <w:rPr>
          <w:rFonts w:ascii="Times New Roman" w:hAnsi="Times New Roman"/>
          <w:sz w:val="28"/>
          <w:szCs w:val="28"/>
          <w:lang w:val="uk-UA"/>
        </w:rPr>
        <w:t>2 476 978</w:t>
      </w:r>
      <w:r w:rsidRPr="00F737C9">
        <w:rPr>
          <w:rFonts w:ascii="Times New Roman" w:hAnsi="Times New Roman"/>
          <w:sz w:val="28"/>
          <w:szCs w:val="28"/>
          <w:lang w:val="uk-UA"/>
        </w:rPr>
        <w:t xml:space="preserve"> грн., що  становить </w:t>
      </w:r>
      <w:r w:rsidR="003172D0">
        <w:rPr>
          <w:rFonts w:ascii="Times New Roman" w:hAnsi="Times New Roman"/>
          <w:sz w:val="28"/>
          <w:szCs w:val="28"/>
          <w:lang w:val="uk-UA"/>
        </w:rPr>
        <w:t>89,5</w:t>
      </w:r>
      <w:r w:rsidRPr="00F737C9">
        <w:rPr>
          <w:rFonts w:ascii="Times New Roman" w:hAnsi="Times New Roman"/>
          <w:sz w:val="28"/>
          <w:szCs w:val="28"/>
          <w:lang w:val="uk-UA"/>
        </w:rPr>
        <w:t>% від уточненого плану звітного періоду.</w:t>
      </w:r>
    </w:p>
    <w:p w:rsidR="003034B5" w:rsidRPr="00F737C9" w:rsidRDefault="003034B5" w:rsidP="00F737C9">
      <w:pPr>
        <w:tabs>
          <w:tab w:val="left" w:pos="0"/>
          <w:tab w:val="left" w:pos="720"/>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Видатки проведено на:</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оплат</w:t>
      </w:r>
      <w:r w:rsidR="00870993" w:rsidRPr="00F737C9">
        <w:rPr>
          <w:rFonts w:ascii="Times New Roman" w:hAnsi="Times New Roman"/>
          <w:sz w:val="28"/>
          <w:szCs w:val="28"/>
          <w:lang w:val="uk-UA"/>
        </w:rPr>
        <w:t>у</w:t>
      </w:r>
      <w:r w:rsidRPr="00F737C9">
        <w:rPr>
          <w:rFonts w:ascii="Times New Roman" w:hAnsi="Times New Roman"/>
          <w:sz w:val="28"/>
          <w:szCs w:val="28"/>
          <w:lang w:val="uk-UA"/>
        </w:rPr>
        <w:t xml:space="preserve"> праці з нарахуваннями на заробітну плату  на суму </w:t>
      </w:r>
      <w:r w:rsidR="003172D0">
        <w:rPr>
          <w:rFonts w:ascii="Times New Roman" w:hAnsi="Times New Roman"/>
          <w:sz w:val="28"/>
          <w:szCs w:val="28"/>
          <w:lang w:val="uk-UA"/>
        </w:rPr>
        <w:t>2</w:t>
      </w:r>
      <w:r w:rsidRPr="00F737C9">
        <w:rPr>
          <w:rFonts w:ascii="Times New Roman" w:hAnsi="Times New Roman"/>
          <w:sz w:val="28"/>
          <w:szCs w:val="28"/>
          <w:lang w:val="uk-UA"/>
        </w:rPr>
        <w:t> </w:t>
      </w:r>
      <w:r w:rsidR="003172D0">
        <w:rPr>
          <w:rFonts w:ascii="Times New Roman" w:hAnsi="Times New Roman"/>
          <w:sz w:val="28"/>
          <w:szCs w:val="28"/>
          <w:lang w:val="uk-UA"/>
        </w:rPr>
        <w:t>257</w:t>
      </w:r>
      <w:r w:rsidR="00CC69C4">
        <w:rPr>
          <w:rFonts w:ascii="Times New Roman" w:hAnsi="Times New Roman"/>
          <w:sz w:val="28"/>
          <w:szCs w:val="28"/>
          <w:lang w:val="uk-UA"/>
        </w:rPr>
        <w:t> </w:t>
      </w:r>
      <w:r w:rsidR="003172D0">
        <w:rPr>
          <w:rFonts w:ascii="Times New Roman" w:hAnsi="Times New Roman"/>
          <w:sz w:val="28"/>
          <w:szCs w:val="28"/>
          <w:lang w:val="uk-UA"/>
        </w:rPr>
        <w:t>762</w:t>
      </w:r>
      <w:r w:rsidR="00CC69C4">
        <w:rPr>
          <w:rFonts w:ascii="Times New Roman" w:hAnsi="Times New Roman"/>
          <w:sz w:val="28"/>
          <w:szCs w:val="28"/>
          <w:lang w:val="uk-UA"/>
        </w:rPr>
        <w:t> </w:t>
      </w:r>
      <w:r w:rsidRPr="00F737C9">
        <w:rPr>
          <w:rFonts w:ascii="Times New Roman" w:hAnsi="Times New Roman"/>
          <w:sz w:val="28"/>
          <w:szCs w:val="28"/>
          <w:lang w:val="uk-UA"/>
        </w:rPr>
        <w:t xml:space="preserve">грн., </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оплату </w:t>
      </w:r>
      <w:r w:rsidR="00870993" w:rsidRPr="00F737C9">
        <w:rPr>
          <w:rFonts w:ascii="Times New Roman" w:hAnsi="Times New Roman"/>
          <w:sz w:val="28"/>
          <w:szCs w:val="28"/>
          <w:lang w:val="uk-UA"/>
        </w:rPr>
        <w:t xml:space="preserve">за </w:t>
      </w:r>
      <w:r w:rsidRPr="00F737C9">
        <w:rPr>
          <w:rFonts w:ascii="Times New Roman" w:hAnsi="Times New Roman"/>
          <w:sz w:val="28"/>
          <w:szCs w:val="28"/>
          <w:lang w:val="uk-UA"/>
        </w:rPr>
        <w:t xml:space="preserve">медикаменти та перев’язувальні матеріали – на суму  </w:t>
      </w:r>
      <w:r w:rsidR="00337624">
        <w:rPr>
          <w:rFonts w:ascii="Times New Roman" w:hAnsi="Times New Roman"/>
          <w:sz w:val="28"/>
          <w:szCs w:val="28"/>
          <w:lang w:val="uk-UA"/>
        </w:rPr>
        <w:t>63</w:t>
      </w:r>
      <w:r w:rsidRPr="00F737C9">
        <w:rPr>
          <w:rFonts w:ascii="Times New Roman" w:hAnsi="Times New Roman"/>
          <w:sz w:val="28"/>
          <w:szCs w:val="28"/>
          <w:lang w:val="uk-UA"/>
        </w:rPr>
        <w:t> </w:t>
      </w:r>
      <w:r w:rsidR="00337624">
        <w:rPr>
          <w:rFonts w:ascii="Times New Roman" w:hAnsi="Times New Roman"/>
          <w:sz w:val="28"/>
          <w:szCs w:val="28"/>
          <w:lang w:val="uk-UA"/>
        </w:rPr>
        <w:t>816</w:t>
      </w:r>
      <w:r w:rsidRPr="00F737C9">
        <w:rPr>
          <w:rFonts w:ascii="Times New Roman" w:hAnsi="Times New Roman"/>
          <w:sz w:val="28"/>
          <w:szCs w:val="28"/>
          <w:lang w:val="uk-UA"/>
        </w:rPr>
        <w:t> грн.,</w:t>
      </w:r>
    </w:p>
    <w:p w:rsidR="003034B5"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lastRenderedPageBreak/>
        <w:t xml:space="preserve">- медикаменти пільговій категорії населення – на суму </w:t>
      </w:r>
      <w:r w:rsidR="00337624">
        <w:rPr>
          <w:rFonts w:ascii="Times New Roman" w:hAnsi="Times New Roman"/>
          <w:sz w:val="28"/>
          <w:szCs w:val="28"/>
          <w:lang w:val="uk-UA"/>
        </w:rPr>
        <w:t>41</w:t>
      </w:r>
      <w:r w:rsidRPr="00F737C9">
        <w:rPr>
          <w:rFonts w:ascii="Times New Roman" w:hAnsi="Times New Roman"/>
          <w:sz w:val="28"/>
          <w:szCs w:val="28"/>
          <w:lang w:val="uk-UA"/>
        </w:rPr>
        <w:t> </w:t>
      </w:r>
      <w:r w:rsidR="00337624">
        <w:rPr>
          <w:rFonts w:ascii="Times New Roman" w:hAnsi="Times New Roman"/>
          <w:sz w:val="28"/>
          <w:szCs w:val="28"/>
          <w:lang w:val="uk-UA"/>
        </w:rPr>
        <w:t>213</w:t>
      </w:r>
      <w:r w:rsidRPr="00F737C9">
        <w:rPr>
          <w:rFonts w:ascii="Times New Roman" w:hAnsi="Times New Roman"/>
          <w:sz w:val="28"/>
          <w:szCs w:val="28"/>
          <w:lang w:val="uk-UA"/>
        </w:rPr>
        <w:t xml:space="preserve"> грн.</w:t>
      </w:r>
      <w:r w:rsidR="00337624">
        <w:rPr>
          <w:rFonts w:ascii="Times New Roman" w:hAnsi="Times New Roman"/>
          <w:sz w:val="28"/>
          <w:szCs w:val="28"/>
          <w:lang w:val="uk-UA"/>
        </w:rPr>
        <w:t>,</w:t>
      </w:r>
    </w:p>
    <w:p w:rsidR="00337624" w:rsidRPr="00F737C9" w:rsidRDefault="004D7202"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о</w:t>
      </w:r>
      <w:r w:rsidR="00337624">
        <w:rPr>
          <w:rFonts w:ascii="Times New Roman" w:hAnsi="Times New Roman"/>
          <w:sz w:val="28"/>
          <w:szCs w:val="28"/>
          <w:lang w:val="uk-UA"/>
        </w:rPr>
        <w:t>плата послуг, крім комунальних – на суму</w:t>
      </w:r>
      <w:r>
        <w:rPr>
          <w:rFonts w:ascii="Times New Roman" w:hAnsi="Times New Roman"/>
          <w:sz w:val="28"/>
          <w:szCs w:val="28"/>
          <w:lang w:val="uk-UA"/>
        </w:rPr>
        <w:t xml:space="preserve"> </w:t>
      </w:r>
      <w:r w:rsidR="00337624">
        <w:rPr>
          <w:rFonts w:ascii="Times New Roman" w:hAnsi="Times New Roman"/>
          <w:sz w:val="28"/>
          <w:szCs w:val="28"/>
          <w:lang w:val="uk-UA"/>
        </w:rPr>
        <w:t>114 186 грн. (ремонт медичної апаратури, монтаж та пусконалаг</w:t>
      </w:r>
      <w:r w:rsidR="00B7651C">
        <w:rPr>
          <w:rFonts w:ascii="Times New Roman" w:hAnsi="Times New Roman"/>
          <w:sz w:val="28"/>
          <w:szCs w:val="28"/>
          <w:lang w:val="uk-UA"/>
        </w:rPr>
        <w:t>о</w:t>
      </w:r>
      <w:r w:rsidR="00337624">
        <w:rPr>
          <w:rFonts w:ascii="Times New Roman" w:hAnsi="Times New Roman"/>
          <w:sz w:val="28"/>
          <w:szCs w:val="28"/>
          <w:lang w:val="uk-UA"/>
        </w:rPr>
        <w:t>дж</w:t>
      </w:r>
      <w:r w:rsidR="00B7651C">
        <w:rPr>
          <w:rFonts w:ascii="Times New Roman" w:hAnsi="Times New Roman"/>
          <w:sz w:val="28"/>
          <w:szCs w:val="28"/>
          <w:lang w:val="uk-UA"/>
        </w:rPr>
        <w:t>у</w:t>
      </w:r>
      <w:r w:rsidR="00337624">
        <w:rPr>
          <w:rFonts w:ascii="Times New Roman" w:hAnsi="Times New Roman"/>
          <w:sz w:val="28"/>
          <w:szCs w:val="28"/>
          <w:lang w:val="uk-UA"/>
        </w:rPr>
        <w:t xml:space="preserve">вальні роботи із встановлення акумуляторних батарей, </w:t>
      </w:r>
      <w:r w:rsidR="00B7651C">
        <w:rPr>
          <w:rFonts w:ascii="Times New Roman" w:hAnsi="Times New Roman"/>
          <w:sz w:val="28"/>
          <w:szCs w:val="28"/>
          <w:lang w:val="uk-UA"/>
        </w:rPr>
        <w:t>послуги з відключення газопостачання)</w:t>
      </w:r>
      <w:r>
        <w:rPr>
          <w:rFonts w:ascii="Times New Roman" w:hAnsi="Times New Roman"/>
          <w:sz w:val="28"/>
          <w:szCs w:val="28"/>
          <w:lang w:val="uk-UA"/>
        </w:rPr>
        <w:t>.</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Видатки по спеціальному фонду у звітному періоді не проводилися.</w:t>
      </w:r>
    </w:p>
    <w:p w:rsidR="003034B5" w:rsidRPr="00F737C9" w:rsidRDefault="003034B5" w:rsidP="00F737C9">
      <w:pPr>
        <w:tabs>
          <w:tab w:val="left" w:pos="0"/>
          <w:tab w:val="left" w:pos="720"/>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Дебіторська та кредиторська заборгованість на звітну дату відсутня.</w:t>
      </w:r>
    </w:p>
    <w:p w:rsidR="00BA10AB" w:rsidRDefault="00BA10AB" w:rsidP="00BA10AB">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 МБ 21</w:t>
      </w:r>
      <w:r>
        <w:rPr>
          <w:rFonts w:ascii="Times New Roman" w:hAnsi="Times New Roman"/>
          <w:b/>
          <w:sz w:val="28"/>
          <w:szCs w:val="28"/>
          <w:lang w:val="uk-UA"/>
        </w:rPr>
        <w:t>71</w:t>
      </w:r>
      <w:r w:rsidRPr="00F737C9">
        <w:rPr>
          <w:rFonts w:ascii="Times New Roman" w:hAnsi="Times New Roman"/>
          <w:b/>
          <w:sz w:val="28"/>
          <w:szCs w:val="28"/>
          <w:lang w:val="uk-UA"/>
        </w:rPr>
        <w:t xml:space="preserve"> «</w:t>
      </w:r>
      <w:r w:rsidRPr="00BA10AB">
        <w:rPr>
          <w:rFonts w:ascii="Times New Roman" w:hAnsi="Times New Roman"/>
          <w:b/>
          <w:sz w:val="28"/>
          <w:szCs w:val="28"/>
          <w:lang w:val="uk-UA"/>
        </w:rPr>
        <w:t>Реалізація проектів (заходів) з відновлення закладів охорони здоров'я, пошкоджених/знищених внаслідок збройної агресії, за рахунок коштів місцевих бюджетів</w:t>
      </w:r>
      <w:r w:rsidRPr="00F737C9">
        <w:rPr>
          <w:rFonts w:ascii="Times New Roman" w:hAnsi="Times New Roman"/>
          <w:b/>
          <w:sz w:val="28"/>
          <w:szCs w:val="28"/>
          <w:lang w:val="uk-UA"/>
        </w:rPr>
        <w:t>»</w:t>
      </w:r>
    </w:p>
    <w:p w:rsidR="00BA10AB" w:rsidRPr="00BA10AB" w:rsidRDefault="00BA10AB" w:rsidP="00BA10AB">
      <w:pPr>
        <w:tabs>
          <w:tab w:val="left" w:pos="0"/>
          <w:tab w:val="left" w:pos="720"/>
          <w:tab w:val="left" w:pos="10206"/>
        </w:tabs>
        <w:suppressAutoHyphens/>
        <w:spacing w:after="0" w:line="240" w:lineRule="auto"/>
        <w:ind w:firstLine="709"/>
        <w:jc w:val="both"/>
        <w:rPr>
          <w:rFonts w:ascii="Times New Roman" w:hAnsi="Times New Roman"/>
          <w:sz w:val="28"/>
          <w:szCs w:val="28"/>
          <w:lang w:val="uk-UA"/>
        </w:rPr>
      </w:pPr>
      <w:r w:rsidRPr="00BA10AB">
        <w:rPr>
          <w:rFonts w:ascii="Times New Roman" w:hAnsi="Times New Roman"/>
          <w:sz w:val="28"/>
          <w:szCs w:val="28"/>
          <w:lang w:val="uk-UA"/>
        </w:rPr>
        <w:t>По спеціальному фонду проведено видатки на суму 286 625 грн., щ становить 95,5 % уточненого плану на рік</w:t>
      </w:r>
      <w:r>
        <w:rPr>
          <w:rFonts w:ascii="Times New Roman" w:hAnsi="Times New Roman"/>
          <w:sz w:val="28"/>
          <w:szCs w:val="28"/>
          <w:lang w:val="uk-UA"/>
        </w:rPr>
        <w:t xml:space="preserve">. Про ведемо оплату за </w:t>
      </w:r>
      <w:r w:rsidRPr="00BA10AB">
        <w:rPr>
          <w:rFonts w:ascii="Times New Roman" w:hAnsi="Times New Roman"/>
          <w:sz w:val="28"/>
          <w:szCs w:val="28"/>
          <w:lang w:val="uk-UA"/>
        </w:rPr>
        <w:t xml:space="preserve">коригування </w:t>
      </w:r>
      <w:r>
        <w:rPr>
          <w:rFonts w:ascii="Times New Roman" w:hAnsi="Times New Roman"/>
          <w:sz w:val="28"/>
          <w:szCs w:val="28"/>
          <w:lang w:val="uk-UA"/>
        </w:rPr>
        <w:t xml:space="preserve">проектно-кошторисної документації </w:t>
      </w:r>
      <w:r w:rsidRPr="00BA10AB">
        <w:rPr>
          <w:rFonts w:ascii="Times New Roman" w:hAnsi="Times New Roman"/>
          <w:sz w:val="28"/>
          <w:szCs w:val="28"/>
          <w:lang w:val="uk-UA"/>
        </w:rPr>
        <w:t>та експерт</w:t>
      </w:r>
      <w:r>
        <w:rPr>
          <w:rFonts w:ascii="Times New Roman" w:hAnsi="Times New Roman"/>
          <w:sz w:val="28"/>
          <w:szCs w:val="28"/>
          <w:lang w:val="uk-UA"/>
        </w:rPr>
        <w:t xml:space="preserve">изу по об’єкту </w:t>
      </w:r>
      <w:r w:rsidRPr="00BA10AB">
        <w:rPr>
          <w:rFonts w:ascii="Times New Roman" w:hAnsi="Times New Roman"/>
          <w:sz w:val="28"/>
          <w:szCs w:val="28"/>
          <w:lang w:val="uk-UA"/>
        </w:rPr>
        <w:t>"Нове будівництво амбула</w:t>
      </w:r>
      <w:r>
        <w:rPr>
          <w:rFonts w:ascii="Times New Roman" w:hAnsi="Times New Roman"/>
          <w:sz w:val="28"/>
          <w:szCs w:val="28"/>
          <w:lang w:val="uk-UA"/>
        </w:rPr>
        <w:t>торії</w:t>
      </w:r>
      <w:r w:rsidRPr="00BA10AB">
        <w:rPr>
          <w:rFonts w:ascii="Times New Roman" w:hAnsi="Times New Roman"/>
          <w:sz w:val="28"/>
          <w:szCs w:val="28"/>
          <w:lang w:val="uk-UA"/>
        </w:rPr>
        <w:t xml:space="preserve"> </w:t>
      </w:r>
      <w:r>
        <w:rPr>
          <w:rFonts w:ascii="Times New Roman" w:hAnsi="Times New Roman"/>
          <w:sz w:val="28"/>
          <w:szCs w:val="28"/>
          <w:lang w:val="uk-UA"/>
        </w:rPr>
        <w:t>с</w:t>
      </w:r>
      <w:r w:rsidRPr="00BA10AB">
        <w:rPr>
          <w:rFonts w:ascii="Times New Roman" w:hAnsi="Times New Roman"/>
          <w:sz w:val="28"/>
          <w:szCs w:val="28"/>
          <w:lang w:val="uk-UA"/>
        </w:rPr>
        <w:t>. Прибузьке вул. Гастелло 9</w:t>
      </w:r>
      <w:r>
        <w:rPr>
          <w:rFonts w:ascii="Times New Roman" w:hAnsi="Times New Roman"/>
          <w:sz w:val="28"/>
          <w:szCs w:val="28"/>
          <w:lang w:val="uk-UA"/>
        </w:rPr>
        <w:t>»</w:t>
      </w:r>
      <w:r w:rsidRPr="00BA10AB">
        <w:rPr>
          <w:rFonts w:ascii="Times New Roman" w:hAnsi="Times New Roman"/>
          <w:sz w:val="28"/>
          <w:szCs w:val="28"/>
          <w:lang w:val="uk-UA"/>
        </w:rPr>
        <w:t>.</w:t>
      </w:r>
    </w:p>
    <w:p w:rsidR="003034B5" w:rsidRPr="00F737C9" w:rsidRDefault="003034B5" w:rsidP="00F737C9">
      <w:pPr>
        <w:tabs>
          <w:tab w:val="left" w:pos="0"/>
          <w:tab w:val="left" w:pos="1080"/>
        </w:tabs>
        <w:spacing w:after="0" w:line="240" w:lineRule="auto"/>
        <w:ind w:firstLine="709"/>
        <w:jc w:val="both"/>
        <w:rPr>
          <w:rFonts w:ascii="Times New Roman" w:hAnsi="Times New Roman"/>
          <w:b/>
          <w:sz w:val="28"/>
          <w:szCs w:val="28"/>
          <w:lang w:val="uk-UA"/>
        </w:rPr>
      </w:pPr>
    </w:p>
    <w:p w:rsidR="003034B5" w:rsidRPr="00F737C9" w:rsidRDefault="003034B5" w:rsidP="00F737C9">
      <w:pPr>
        <w:tabs>
          <w:tab w:val="left" w:pos="0"/>
          <w:tab w:val="left" w:pos="1080"/>
        </w:tab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СОЦІАЛЬНИЙ ЗАХИСТ ТА СОЦІАЛЬНЕ ЗАБЕЗПЕЧЕННЯ</w:t>
      </w:r>
    </w:p>
    <w:p w:rsidR="003034B5" w:rsidRPr="00F737C9" w:rsidRDefault="003034B5" w:rsidP="00F737C9">
      <w:pPr>
        <w:tabs>
          <w:tab w:val="left" w:pos="0"/>
          <w:tab w:val="left" w:pos="10206"/>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за звітний період  проведено </w:t>
      </w:r>
      <w:r w:rsidRPr="00F737C9">
        <w:rPr>
          <w:rFonts w:ascii="Times New Roman" w:hAnsi="Times New Roman"/>
          <w:bCs/>
          <w:sz w:val="28"/>
          <w:szCs w:val="28"/>
          <w:lang w:val="uk-UA"/>
        </w:rPr>
        <w:t xml:space="preserve">по загальному фонду </w:t>
      </w:r>
      <w:r w:rsidRPr="00F737C9">
        <w:rPr>
          <w:rFonts w:ascii="Times New Roman" w:hAnsi="Times New Roman"/>
          <w:sz w:val="28"/>
          <w:szCs w:val="28"/>
          <w:lang w:val="uk-UA"/>
        </w:rPr>
        <w:t xml:space="preserve">на суму </w:t>
      </w:r>
      <w:r w:rsidR="00A271E0">
        <w:rPr>
          <w:rFonts w:ascii="Times New Roman" w:hAnsi="Times New Roman"/>
          <w:sz w:val="28"/>
          <w:szCs w:val="28"/>
          <w:lang w:val="uk-UA"/>
        </w:rPr>
        <w:t>5</w:t>
      </w:r>
      <w:r w:rsidRPr="00F737C9">
        <w:rPr>
          <w:rFonts w:ascii="Times New Roman" w:hAnsi="Times New Roman"/>
          <w:sz w:val="28"/>
          <w:szCs w:val="28"/>
          <w:lang w:val="uk-UA"/>
        </w:rPr>
        <w:t> </w:t>
      </w:r>
      <w:r w:rsidR="00A271E0">
        <w:rPr>
          <w:rFonts w:ascii="Times New Roman" w:hAnsi="Times New Roman"/>
          <w:sz w:val="28"/>
          <w:szCs w:val="28"/>
          <w:lang w:val="uk-UA"/>
        </w:rPr>
        <w:t>359</w:t>
      </w:r>
      <w:r w:rsidRPr="00F737C9">
        <w:rPr>
          <w:rFonts w:ascii="Times New Roman" w:hAnsi="Times New Roman"/>
          <w:sz w:val="28"/>
          <w:szCs w:val="28"/>
          <w:lang w:val="uk-UA"/>
        </w:rPr>
        <w:t xml:space="preserve"> </w:t>
      </w:r>
      <w:r w:rsidR="00A271E0">
        <w:rPr>
          <w:rFonts w:ascii="Times New Roman" w:hAnsi="Times New Roman"/>
          <w:sz w:val="28"/>
          <w:szCs w:val="28"/>
          <w:lang w:val="uk-UA"/>
        </w:rPr>
        <w:t>113</w:t>
      </w:r>
      <w:r w:rsidRPr="00F737C9">
        <w:rPr>
          <w:rFonts w:ascii="Times New Roman" w:hAnsi="Times New Roman"/>
          <w:sz w:val="28"/>
          <w:szCs w:val="28"/>
          <w:lang w:val="uk-UA"/>
        </w:rPr>
        <w:t xml:space="preserve"> грн., або на </w:t>
      </w:r>
      <w:r w:rsidR="00A271E0">
        <w:rPr>
          <w:rFonts w:ascii="Times New Roman" w:hAnsi="Times New Roman"/>
          <w:sz w:val="28"/>
          <w:szCs w:val="28"/>
          <w:lang w:val="uk-UA"/>
        </w:rPr>
        <w:t>25,5</w:t>
      </w:r>
      <w:r w:rsidRPr="00F737C9">
        <w:rPr>
          <w:rFonts w:ascii="Times New Roman" w:hAnsi="Times New Roman"/>
          <w:sz w:val="28"/>
          <w:szCs w:val="28"/>
          <w:lang w:val="uk-UA"/>
        </w:rPr>
        <w:t xml:space="preserve">% до уточнених планових показників на </w:t>
      </w:r>
      <w:r w:rsidR="00A271E0">
        <w:rPr>
          <w:rFonts w:ascii="Times New Roman" w:hAnsi="Times New Roman"/>
          <w:sz w:val="28"/>
          <w:szCs w:val="28"/>
          <w:lang w:val="uk-UA"/>
        </w:rPr>
        <w:t>рік</w:t>
      </w:r>
      <w:r w:rsidRPr="00F737C9">
        <w:rPr>
          <w:rFonts w:ascii="Times New Roman" w:hAnsi="Times New Roman"/>
          <w:sz w:val="28"/>
          <w:szCs w:val="28"/>
          <w:lang w:val="uk-UA"/>
        </w:rPr>
        <w:t>,  з них:</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b/>
          <w:sz w:val="28"/>
          <w:szCs w:val="28"/>
          <w:lang w:val="uk-UA"/>
        </w:rPr>
        <w:t xml:space="preserve">ТПКВК МБ 3050 «Пільгове медичне обслуговування осіб, які постраждали внаслідок Чорнобильської катастрофи» </w:t>
      </w:r>
      <w:r w:rsidRPr="00F737C9">
        <w:rPr>
          <w:rFonts w:ascii="Times New Roman" w:hAnsi="Times New Roman"/>
          <w:sz w:val="28"/>
          <w:szCs w:val="28"/>
          <w:lang w:val="uk-UA"/>
        </w:rPr>
        <w:t>заплановані видатки на  пільгове медичне обслуговування громадян, які постраждали внаслідок Чорнобильської катастрофи за рахунок субвенції з обласного бюджету у сумі 1 400 грн. У звітному періоді видатки не проводилися.</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bookmarkStart w:id="6" w:name="_Hlk111115455"/>
      <w:r w:rsidRPr="00F737C9">
        <w:rPr>
          <w:rFonts w:ascii="Times New Roman" w:hAnsi="Times New Roman"/>
          <w:b/>
          <w:sz w:val="28"/>
          <w:szCs w:val="28"/>
          <w:lang w:val="uk-UA"/>
        </w:rPr>
        <w:t xml:space="preserve">ТПКВК МБ 3090 «Видатки на поховання учасників бойових дій та осіб з інвалідністю внаслідок війни» </w:t>
      </w:r>
      <w:r w:rsidRPr="00F737C9">
        <w:rPr>
          <w:rFonts w:ascii="Times New Roman" w:hAnsi="Times New Roman"/>
          <w:sz w:val="28"/>
          <w:szCs w:val="28"/>
          <w:lang w:val="uk-UA"/>
        </w:rPr>
        <w:t>заплановано</w:t>
      </w:r>
      <w:r w:rsidRPr="00F737C9">
        <w:rPr>
          <w:rFonts w:ascii="Times New Roman" w:hAnsi="Times New Roman"/>
          <w:b/>
          <w:sz w:val="28"/>
          <w:szCs w:val="28"/>
          <w:lang w:val="uk-UA"/>
        </w:rPr>
        <w:t xml:space="preserve"> видатки </w:t>
      </w:r>
      <w:r w:rsidRPr="00F737C9">
        <w:rPr>
          <w:rFonts w:ascii="Times New Roman" w:hAnsi="Times New Roman"/>
          <w:sz w:val="28"/>
          <w:szCs w:val="28"/>
          <w:lang w:val="uk-UA"/>
        </w:rPr>
        <w:t>за рахунок субвенції з обласного бюджету на суму 9 444 грн. У звітному періоді видатки не проводилися.</w:t>
      </w:r>
    </w:p>
    <w:p w:rsidR="003034B5" w:rsidRPr="00F737C9" w:rsidRDefault="003034B5" w:rsidP="00F737C9">
      <w:pPr>
        <w:tabs>
          <w:tab w:val="left" w:pos="0"/>
        </w:tabs>
        <w:spacing w:after="0" w:line="240" w:lineRule="auto"/>
        <w:ind w:firstLine="851"/>
        <w:jc w:val="both"/>
        <w:rPr>
          <w:rFonts w:ascii="Times New Roman" w:hAnsi="Times New Roman"/>
          <w:sz w:val="28"/>
          <w:szCs w:val="28"/>
          <w:lang w:val="uk-UA"/>
        </w:rPr>
      </w:pPr>
      <w:r w:rsidRPr="00F737C9">
        <w:rPr>
          <w:rFonts w:ascii="Times New Roman" w:hAnsi="Times New Roman"/>
          <w:b/>
          <w:sz w:val="28"/>
          <w:szCs w:val="28"/>
          <w:lang w:val="uk-UA"/>
        </w:rPr>
        <w:t>ТПКВК МБ 3133  «Інші заходи та заклади молодіжної політики»</w:t>
      </w:r>
      <w:r w:rsidRPr="00F737C9">
        <w:rPr>
          <w:rFonts w:ascii="Times New Roman" w:hAnsi="Times New Roman"/>
          <w:sz w:val="28"/>
          <w:szCs w:val="28"/>
          <w:lang w:val="uk-UA"/>
        </w:rPr>
        <w:t xml:space="preserve"> на 2025 рік враховано видатки у сумі 50 500 грн. на виконання Програми підтримки молодіжної політики на території Галицинівської сільської ради для організації та проведення заходів. Видатки у звітному періоді не проводилися.</w:t>
      </w:r>
    </w:p>
    <w:p w:rsidR="003034B5" w:rsidRPr="00F737C9" w:rsidRDefault="003034B5" w:rsidP="00F737C9">
      <w:pPr>
        <w:tabs>
          <w:tab w:val="left" w:pos="0"/>
        </w:tabs>
        <w:spacing w:after="0" w:line="240" w:lineRule="auto"/>
        <w:ind w:firstLine="851"/>
        <w:jc w:val="both"/>
        <w:rPr>
          <w:rFonts w:ascii="Times New Roman" w:hAnsi="Times New Roman"/>
          <w:sz w:val="28"/>
          <w:szCs w:val="28"/>
          <w:lang w:val="uk-UA"/>
        </w:rPr>
      </w:pPr>
      <w:r w:rsidRPr="00F737C9">
        <w:rPr>
          <w:rFonts w:ascii="Times New Roman" w:hAnsi="Times New Roman"/>
          <w:b/>
          <w:sz w:val="28"/>
          <w:szCs w:val="28"/>
          <w:lang w:val="uk-UA"/>
        </w:rPr>
        <w:t>ТПКВК МБ 3140</w:t>
      </w:r>
      <w:r w:rsidRPr="00F737C9">
        <w:rPr>
          <w:rFonts w:ascii="Times New Roman" w:hAnsi="Times New Roman"/>
          <w:sz w:val="28"/>
          <w:szCs w:val="28"/>
          <w:lang w:val="uk-UA"/>
        </w:rPr>
        <w:t xml:space="preserve"> </w:t>
      </w:r>
      <w:r w:rsidRPr="00F737C9">
        <w:rPr>
          <w:rFonts w:ascii="Times New Roman" w:hAnsi="Times New Roman"/>
          <w:b/>
          <w:sz w:val="28"/>
          <w:szCs w:val="28"/>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r w:rsidRPr="00F737C9">
        <w:rPr>
          <w:rFonts w:ascii="Times New Roman" w:hAnsi="Times New Roman"/>
          <w:sz w:val="28"/>
          <w:szCs w:val="28"/>
          <w:lang w:val="uk-UA"/>
        </w:rPr>
        <w:t xml:space="preserve"> на 2025 рік на виконання Програми оздоровлення та відпочинку дітей, учнівської молоді Галицинівської сільської ради враховано асигнування у сумі 810 000  грн. Видатки у звітному періоді не проводилися.</w:t>
      </w:r>
    </w:p>
    <w:p w:rsidR="003034B5" w:rsidRPr="00F737C9" w:rsidRDefault="003034B5" w:rsidP="00F737C9">
      <w:pPr>
        <w:tabs>
          <w:tab w:val="left" w:pos="0"/>
        </w:tabs>
        <w:spacing w:after="0" w:line="240" w:lineRule="auto"/>
        <w:ind w:firstLine="709"/>
        <w:jc w:val="both"/>
        <w:rPr>
          <w:rFonts w:ascii="Times New Roman" w:hAnsi="Times New Roman"/>
          <w:b/>
          <w:sz w:val="28"/>
          <w:szCs w:val="28"/>
          <w:lang w:val="uk-UA"/>
        </w:rPr>
      </w:pPr>
      <w:bookmarkStart w:id="7" w:name="_Hlk111115678"/>
      <w:bookmarkEnd w:id="6"/>
      <w:r w:rsidRPr="00F737C9">
        <w:rPr>
          <w:rFonts w:ascii="Times New Roman" w:hAnsi="Times New Roman"/>
          <w:b/>
          <w:sz w:val="28"/>
          <w:szCs w:val="28"/>
          <w:lang w:val="uk-UA"/>
        </w:rPr>
        <w:t>ТПКВК МБ 3171 «Компенсаційні виплати особам з інвалідністю на бензин, ремонт, технічне обслуговування автомобілів, мотоколясок і на транспортне обслуговування»</w:t>
      </w:r>
    </w:p>
    <w:bookmarkEnd w:id="7"/>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На 2025 рік заплановано видатки у сумі 3 800 грн. за рахунок субвенції з обласного бюджету на бензин, ремонт, технічне обслуговування автомобілів, мотоколясок і на транспортне обслуговування. Видатки проведено на суму 1 889 грн. або 99,4% від плану звітного періоду. Виплати отримали 6 осіб, а саме:</w:t>
      </w:r>
    </w:p>
    <w:p w:rsidR="003034B5" w:rsidRPr="00F737C9" w:rsidRDefault="003034B5" w:rsidP="00F737C9">
      <w:pPr>
        <w:numPr>
          <w:ilvl w:val="0"/>
          <w:numId w:val="15"/>
        </w:numPr>
        <w:tabs>
          <w:tab w:val="left" w:pos="0"/>
        </w:tabs>
        <w:spacing w:after="0" w:line="240" w:lineRule="auto"/>
        <w:jc w:val="both"/>
        <w:rPr>
          <w:rFonts w:ascii="Times New Roman" w:hAnsi="Times New Roman"/>
          <w:sz w:val="28"/>
          <w:szCs w:val="28"/>
          <w:lang w:val="uk-UA"/>
        </w:rPr>
      </w:pPr>
      <w:r w:rsidRPr="00F737C9">
        <w:rPr>
          <w:rFonts w:ascii="Times New Roman" w:hAnsi="Times New Roman"/>
          <w:sz w:val="28"/>
          <w:szCs w:val="28"/>
          <w:lang w:val="uk-UA"/>
        </w:rPr>
        <w:lastRenderedPageBreak/>
        <w:t>на суму 1369 грн. виплати отримало 4 особи на транспортне обслуговування,</w:t>
      </w:r>
    </w:p>
    <w:p w:rsidR="003034B5" w:rsidRPr="00F737C9" w:rsidRDefault="003034B5" w:rsidP="00F737C9">
      <w:pPr>
        <w:numPr>
          <w:ilvl w:val="0"/>
          <w:numId w:val="15"/>
        </w:numPr>
        <w:tabs>
          <w:tab w:val="left" w:pos="0"/>
        </w:tabs>
        <w:spacing w:after="0" w:line="240" w:lineRule="auto"/>
        <w:jc w:val="both"/>
        <w:rPr>
          <w:rFonts w:ascii="Times New Roman" w:hAnsi="Times New Roman"/>
          <w:sz w:val="28"/>
          <w:szCs w:val="28"/>
          <w:lang w:val="uk-UA"/>
        </w:rPr>
      </w:pPr>
      <w:r w:rsidRPr="00F737C9">
        <w:rPr>
          <w:rFonts w:ascii="Times New Roman" w:hAnsi="Times New Roman"/>
          <w:sz w:val="28"/>
          <w:szCs w:val="28"/>
          <w:lang w:val="uk-UA"/>
        </w:rPr>
        <w:t>на суму 520 грн. виплати отримал</w:t>
      </w:r>
      <w:r w:rsidR="00870993" w:rsidRPr="00F737C9">
        <w:rPr>
          <w:rFonts w:ascii="Times New Roman" w:hAnsi="Times New Roman"/>
          <w:sz w:val="28"/>
          <w:szCs w:val="28"/>
          <w:lang w:val="uk-UA"/>
        </w:rPr>
        <w:t>и</w:t>
      </w:r>
      <w:r w:rsidRPr="00F737C9">
        <w:rPr>
          <w:rFonts w:ascii="Times New Roman" w:hAnsi="Times New Roman"/>
          <w:sz w:val="28"/>
          <w:szCs w:val="28"/>
          <w:lang w:val="uk-UA"/>
        </w:rPr>
        <w:t xml:space="preserve"> 2 особ</w:t>
      </w:r>
      <w:r w:rsidR="00870993" w:rsidRPr="00F737C9">
        <w:rPr>
          <w:rFonts w:ascii="Times New Roman" w:hAnsi="Times New Roman"/>
          <w:sz w:val="28"/>
          <w:szCs w:val="28"/>
          <w:lang w:val="uk-UA"/>
        </w:rPr>
        <w:t>и</w:t>
      </w:r>
      <w:r w:rsidRPr="00F737C9">
        <w:rPr>
          <w:rFonts w:ascii="Times New Roman" w:hAnsi="Times New Roman"/>
          <w:sz w:val="28"/>
          <w:szCs w:val="28"/>
          <w:lang w:val="uk-UA"/>
        </w:rPr>
        <w:t xml:space="preserve"> на бензин, ремонт, технічне обслуговування.</w:t>
      </w:r>
    </w:p>
    <w:p w:rsidR="003034B5" w:rsidRPr="00F737C9" w:rsidRDefault="003034B5" w:rsidP="00F737C9">
      <w:pPr>
        <w:tabs>
          <w:tab w:val="left" w:pos="0"/>
        </w:tab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 МБ 3191 «Інші видатки на соціальний захист ветеранів війни та праці»</w:t>
      </w:r>
    </w:p>
    <w:p w:rsidR="003034B5" w:rsidRPr="00F737C9" w:rsidRDefault="003034B5" w:rsidP="00F737C9">
      <w:pPr>
        <w:pStyle w:val="a3"/>
        <w:widowControl w:val="0"/>
        <w:tabs>
          <w:tab w:val="left" w:pos="0"/>
          <w:tab w:val="left" w:pos="709"/>
        </w:tabs>
        <w:spacing w:before="0" w:after="0"/>
        <w:ind w:left="0"/>
        <w:rPr>
          <w:rFonts w:ascii="Times New Roman" w:hAnsi="Times New Roman"/>
          <w:sz w:val="28"/>
          <w:szCs w:val="28"/>
        </w:rPr>
      </w:pPr>
      <w:r w:rsidRPr="00F737C9">
        <w:rPr>
          <w:rFonts w:ascii="Times New Roman" w:hAnsi="Times New Roman"/>
          <w:sz w:val="28"/>
          <w:szCs w:val="28"/>
        </w:rPr>
        <w:t xml:space="preserve">Видатки проведено на суму </w:t>
      </w:r>
      <w:r w:rsidR="0060516E">
        <w:rPr>
          <w:rFonts w:ascii="Times New Roman" w:hAnsi="Times New Roman"/>
          <w:sz w:val="28"/>
          <w:szCs w:val="28"/>
        </w:rPr>
        <w:t>5</w:t>
      </w:r>
      <w:r w:rsidRPr="00F737C9">
        <w:rPr>
          <w:rFonts w:ascii="Times New Roman" w:hAnsi="Times New Roman"/>
          <w:sz w:val="28"/>
          <w:szCs w:val="28"/>
        </w:rPr>
        <w:t xml:space="preserve"> </w:t>
      </w:r>
      <w:r w:rsidR="0060516E">
        <w:rPr>
          <w:rFonts w:ascii="Times New Roman" w:hAnsi="Times New Roman"/>
          <w:sz w:val="28"/>
          <w:szCs w:val="28"/>
        </w:rPr>
        <w:t>003</w:t>
      </w:r>
      <w:r w:rsidRPr="00F737C9">
        <w:rPr>
          <w:rFonts w:ascii="Times New Roman" w:hAnsi="Times New Roman"/>
          <w:sz w:val="28"/>
          <w:szCs w:val="28"/>
        </w:rPr>
        <w:t> </w:t>
      </w:r>
      <w:r w:rsidR="0060516E">
        <w:rPr>
          <w:rFonts w:ascii="Times New Roman" w:hAnsi="Times New Roman"/>
          <w:sz w:val="28"/>
          <w:szCs w:val="28"/>
        </w:rPr>
        <w:t>909</w:t>
      </w:r>
      <w:r w:rsidRPr="00F737C9">
        <w:rPr>
          <w:rFonts w:ascii="Times New Roman" w:hAnsi="Times New Roman"/>
          <w:sz w:val="28"/>
          <w:szCs w:val="28"/>
        </w:rPr>
        <w:t xml:space="preserve"> грн., що становить </w:t>
      </w:r>
      <w:r w:rsidR="0060516E">
        <w:rPr>
          <w:rFonts w:ascii="Times New Roman" w:hAnsi="Times New Roman"/>
          <w:sz w:val="28"/>
          <w:szCs w:val="28"/>
        </w:rPr>
        <w:t>36,9</w:t>
      </w:r>
      <w:r w:rsidRPr="00F737C9">
        <w:rPr>
          <w:rFonts w:ascii="Times New Roman" w:hAnsi="Times New Roman"/>
          <w:sz w:val="28"/>
          <w:szCs w:val="28"/>
        </w:rPr>
        <w:t xml:space="preserve"> % до плану звітного періоду.</w:t>
      </w:r>
    </w:p>
    <w:p w:rsidR="003034B5" w:rsidRPr="00F737C9" w:rsidRDefault="003034B5" w:rsidP="00F737C9">
      <w:pPr>
        <w:pStyle w:val="a3"/>
        <w:widowControl w:val="0"/>
        <w:tabs>
          <w:tab w:val="left" w:pos="0"/>
          <w:tab w:val="left" w:pos="709"/>
        </w:tabs>
        <w:spacing w:before="0" w:after="0"/>
        <w:ind w:left="0"/>
        <w:rPr>
          <w:rFonts w:ascii="Times New Roman" w:hAnsi="Times New Roman"/>
          <w:sz w:val="28"/>
          <w:szCs w:val="28"/>
        </w:rPr>
      </w:pPr>
      <w:r w:rsidRPr="00F737C9">
        <w:rPr>
          <w:rFonts w:ascii="Times New Roman" w:hAnsi="Times New Roman"/>
          <w:sz w:val="28"/>
          <w:szCs w:val="28"/>
        </w:rPr>
        <w:t xml:space="preserve">За рахунок коштів сільського бюджету проведено видатки на суму  </w:t>
      </w:r>
      <w:r w:rsidR="00194916">
        <w:rPr>
          <w:rFonts w:ascii="Times New Roman" w:hAnsi="Times New Roman"/>
          <w:sz w:val="28"/>
          <w:szCs w:val="28"/>
        </w:rPr>
        <w:t>4</w:t>
      </w:r>
      <w:r w:rsidRPr="00F737C9">
        <w:rPr>
          <w:rFonts w:ascii="Times New Roman" w:hAnsi="Times New Roman"/>
          <w:sz w:val="28"/>
          <w:szCs w:val="28"/>
        </w:rPr>
        <w:t> </w:t>
      </w:r>
      <w:r w:rsidR="00194916">
        <w:rPr>
          <w:rFonts w:ascii="Times New Roman" w:hAnsi="Times New Roman"/>
          <w:sz w:val="28"/>
          <w:szCs w:val="28"/>
        </w:rPr>
        <w:t>957</w:t>
      </w:r>
      <w:r w:rsidRPr="00F737C9">
        <w:rPr>
          <w:rFonts w:ascii="Times New Roman" w:hAnsi="Times New Roman"/>
          <w:sz w:val="28"/>
          <w:szCs w:val="28"/>
        </w:rPr>
        <w:t> </w:t>
      </w:r>
      <w:r w:rsidR="00194916">
        <w:rPr>
          <w:rFonts w:ascii="Times New Roman" w:hAnsi="Times New Roman"/>
          <w:sz w:val="28"/>
          <w:szCs w:val="28"/>
        </w:rPr>
        <w:t>4</w:t>
      </w:r>
      <w:r w:rsidRPr="00F737C9">
        <w:rPr>
          <w:rFonts w:ascii="Times New Roman" w:hAnsi="Times New Roman"/>
          <w:sz w:val="28"/>
          <w:szCs w:val="28"/>
        </w:rPr>
        <w:t xml:space="preserve">00 грн., з них: </w:t>
      </w:r>
    </w:p>
    <w:p w:rsidR="003034B5" w:rsidRPr="00F737C9" w:rsidRDefault="003034B5" w:rsidP="00F737C9">
      <w:pPr>
        <w:pStyle w:val="a3"/>
        <w:widowControl w:val="0"/>
        <w:numPr>
          <w:ilvl w:val="0"/>
          <w:numId w:val="18"/>
        </w:numPr>
        <w:tabs>
          <w:tab w:val="left" w:pos="0"/>
          <w:tab w:val="left" w:pos="709"/>
        </w:tabs>
        <w:spacing w:before="0" w:after="0"/>
        <w:ind w:left="0" w:firstLine="709"/>
        <w:rPr>
          <w:rFonts w:ascii="Times New Roman" w:hAnsi="Times New Roman"/>
          <w:sz w:val="28"/>
          <w:szCs w:val="28"/>
        </w:rPr>
      </w:pPr>
      <w:r w:rsidRPr="00F737C9">
        <w:rPr>
          <w:rFonts w:ascii="Times New Roman" w:hAnsi="Times New Roman"/>
          <w:sz w:val="28"/>
          <w:szCs w:val="28"/>
        </w:rPr>
        <w:t xml:space="preserve">щомісячна матеріальна допомога членам сімей військовослужбовців, які загинули в Афганістані або залишилися інвалідами загального захворювання за користування житлово-комунальними послугами для 1 особи (за рахунок коштів місцевого бюджету)  -  </w:t>
      </w:r>
      <w:r w:rsidR="00194916" w:rsidRPr="00194916">
        <w:rPr>
          <w:rFonts w:ascii="Times New Roman" w:hAnsi="Times New Roman"/>
          <w:sz w:val="28"/>
          <w:szCs w:val="28"/>
          <w:lang w:val="ru-RU"/>
        </w:rPr>
        <w:t>2 400</w:t>
      </w:r>
      <w:r w:rsidRPr="00F737C9">
        <w:rPr>
          <w:rFonts w:ascii="Times New Roman" w:hAnsi="Times New Roman"/>
          <w:sz w:val="28"/>
          <w:szCs w:val="28"/>
        </w:rPr>
        <w:t xml:space="preserve"> грн. – план виконано в повному обсязі;</w:t>
      </w:r>
    </w:p>
    <w:p w:rsidR="003034B5" w:rsidRPr="00F737C9" w:rsidRDefault="003034B5" w:rsidP="00F737C9">
      <w:pPr>
        <w:numPr>
          <w:ilvl w:val="0"/>
          <w:numId w:val="18"/>
        </w:numPr>
        <w:tabs>
          <w:tab w:val="left" w:pos="0"/>
        </w:tabs>
        <w:spacing w:after="0" w:line="240" w:lineRule="auto"/>
        <w:ind w:left="142" w:firstLine="567"/>
        <w:jc w:val="both"/>
        <w:rPr>
          <w:rFonts w:ascii="Times New Roman" w:hAnsi="Times New Roman"/>
          <w:sz w:val="28"/>
          <w:szCs w:val="28"/>
          <w:lang w:val="uk-UA"/>
        </w:rPr>
      </w:pPr>
      <w:r w:rsidRPr="00F737C9">
        <w:rPr>
          <w:rFonts w:ascii="Times New Roman" w:hAnsi="Times New Roman"/>
          <w:sz w:val="28"/>
          <w:szCs w:val="28"/>
          <w:lang w:val="uk-UA"/>
        </w:rPr>
        <w:t xml:space="preserve">на виконання   Програми соціальної підтримки учасників бойових дій, членів сімей родин загиблих, померлих, зниклих безвісті Захисників та Захисниць України внаслідок агресії російської федерації було виплачено кошти у загальній сумі </w:t>
      </w:r>
      <w:r w:rsidR="00194916">
        <w:rPr>
          <w:rFonts w:ascii="Times New Roman" w:hAnsi="Times New Roman"/>
          <w:sz w:val="28"/>
          <w:szCs w:val="28"/>
          <w:lang w:val="uk-UA"/>
        </w:rPr>
        <w:t>4</w:t>
      </w:r>
      <w:r w:rsidRPr="00F737C9">
        <w:rPr>
          <w:rFonts w:ascii="Times New Roman" w:hAnsi="Times New Roman"/>
          <w:sz w:val="28"/>
          <w:szCs w:val="28"/>
          <w:lang w:val="uk-UA"/>
        </w:rPr>
        <w:t> </w:t>
      </w:r>
      <w:r w:rsidR="00194916">
        <w:rPr>
          <w:rFonts w:ascii="Times New Roman" w:hAnsi="Times New Roman"/>
          <w:sz w:val="28"/>
          <w:szCs w:val="28"/>
          <w:lang w:val="uk-UA"/>
        </w:rPr>
        <w:t>95</w:t>
      </w:r>
      <w:r w:rsidRPr="00F737C9">
        <w:rPr>
          <w:rFonts w:ascii="Times New Roman" w:hAnsi="Times New Roman"/>
          <w:sz w:val="28"/>
          <w:szCs w:val="28"/>
          <w:lang w:val="uk-UA"/>
        </w:rPr>
        <w:t>5 000 грн., з них:</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відшкодування компенсацій на поховання учасників бойових дій Захисників та Захисниць в розмірі </w:t>
      </w:r>
      <w:r w:rsidR="00194916" w:rsidRPr="00194916">
        <w:rPr>
          <w:rFonts w:ascii="Times New Roman" w:hAnsi="Times New Roman"/>
          <w:sz w:val="28"/>
          <w:szCs w:val="28"/>
        </w:rPr>
        <w:t>3</w:t>
      </w:r>
      <w:r w:rsidRPr="00F737C9">
        <w:rPr>
          <w:rFonts w:ascii="Times New Roman" w:hAnsi="Times New Roman"/>
          <w:sz w:val="28"/>
          <w:szCs w:val="28"/>
          <w:lang w:val="uk-UA"/>
        </w:rPr>
        <w:t>0 000 грн. отримал</w:t>
      </w:r>
      <w:r w:rsidR="00194916">
        <w:rPr>
          <w:rFonts w:ascii="Times New Roman" w:hAnsi="Times New Roman"/>
          <w:sz w:val="28"/>
          <w:szCs w:val="28"/>
          <w:lang w:val="uk-UA"/>
        </w:rPr>
        <w:t>и</w:t>
      </w:r>
      <w:r w:rsidRPr="00F737C9">
        <w:rPr>
          <w:rFonts w:ascii="Times New Roman" w:hAnsi="Times New Roman"/>
          <w:sz w:val="28"/>
          <w:szCs w:val="28"/>
          <w:lang w:val="uk-UA"/>
        </w:rPr>
        <w:t xml:space="preserve"> </w:t>
      </w:r>
      <w:r w:rsidR="00194916">
        <w:rPr>
          <w:rFonts w:ascii="Times New Roman" w:hAnsi="Times New Roman"/>
          <w:sz w:val="28"/>
          <w:szCs w:val="28"/>
          <w:lang w:val="uk-UA"/>
        </w:rPr>
        <w:t>3</w:t>
      </w:r>
      <w:r w:rsidRPr="00F737C9">
        <w:rPr>
          <w:rFonts w:ascii="Times New Roman" w:hAnsi="Times New Roman"/>
          <w:sz w:val="28"/>
          <w:szCs w:val="28"/>
          <w:lang w:val="uk-UA"/>
        </w:rPr>
        <w:t xml:space="preserve"> особ</w:t>
      </w:r>
      <w:r w:rsidR="00194916">
        <w:rPr>
          <w:rFonts w:ascii="Times New Roman" w:hAnsi="Times New Roman"/>
          <w:sz w:val="28"/>
          <w:szCs w:val="28"/>
          <w:lang w:val="uk-UA"/>
        </w:rPr>
        <w:t>и</w:t>
      </w:r>
      <w:r w:rsidRPr="00F737C9">
        <w:rPr>
          <w:rFonts w:ascii="Times New Roman" w:hAnsi="Times New Roman"/>
          <w:sz w:val="28"/>
          <w:szCs w:val="28"/>
          <w:lang w:val="uk-UA"/>
        </w:rPr>
        <w:t>;</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одноразову матеріальну  допомогу Захисникам та Захисницям у разі поранення, контузії чи каліцтва на суму  </w:t>
      </w:r>
      <w:r w:rsidR="00194916">
        <w:rPr>
          <w:rFonts w:ascii="Times New Roman" w:hAnsi="Times New Roman"/>
          <w:sz w:val="28"/>
          <w:szCs w:val="28"/>
          <w:lang w:val="uk-UA"/>
        </w:rPr>
        <w:t>460</w:t>
      </w:r>
      <w:r w:rsidRPr="00F737C9">
        <w:rPr>
          <w:rFonts w:ascii="Times New Roman" w:hAnsi="Times New Roman"/>
          <w:sz w:val="28"/>
          <w:szCs w:val="28"/>
          <w:lang w:val="uk-UA"/>
        </w:rPr>
        <w:t xml:space="preserve"> 000 грн. отримали </w:t>
      </w:r>
      <w:r w:rsidR="00194916">
        <w:rPr>
          <w:rFonts w:ascii="Times New Roman" w:hAnsi="Times New Roman"/>
          <w:sz w:val="28"/>
          <w:szCs w:val="28"/>
          <w:lang w:val="uk-UA"/>
        </w:rPr>
        <w:t>23</w:t>
      </w:r>
      <w:r w:rsidRPr="00F737C9">
        <w:rPr>
          <w:rFonts w:ascii="Times New Roman" w:hAnsi="Times New Roman"/>
          <w:sz w:val="28"/>
          <w:szCs w:val="28"/>
          <w:lang w:val="uk-UA"/>
        </w:rPr>
        <w:t xml:space="preserve"> ос</w:t>
      </w:r>
      <w:r w:rsidR="00194916">
        <w:rPr>
          <w:rFonts w:ascii="Times New Roman" w:hAnsi="Times New Roman"/>
          <w:sz w:val="28"/>
          <w:szCs w:val="28"/>
          <w:lang w:val="uk-UA"/>
        </w:rPr>
        <w:t>оби</w:t>
      </w:r>
      <w:r w:rsidRPr="00F737C9">
        <w:rPr>
          <w:rFonts w:ascii="Times New Roman" w:hAnsi="Times New Roman"/>
          <w:sz w:val="28"/>
          <w:szCs w:val="28"/>
          <w:lang w:val="uk-UA"/>
        </w:rPr>
        <w:t>;</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одноразову матеріальну допомогу сім'ям загиблих  на суму </w:t>
      </w:r>
      <w:r w:rsidR="00194916">
        <w:rPr>
          <w:rFonts w:ascii="Times New Roman" w:hAnsi="Times New Roman"/>
          <w:sz w:val="28"/>
          <w:szCs w:val="28"/>
          <w:lang w:val="uk-UA"/>
        </w:rPr>
        <w:t>4</w:t>
      </w:r>
      <w:r w:rsidRPr="00F737C9">
        <w:rPr>
          <w:rFonts w:ascii="Times New Roman" w:hAnsi="Times New Roman"/>
          <w:sz w:val="28"/>
          <w:szCs w:val="28"/>
          <w:lang w:val="uk-UA"/>
        </w:rPr>
        <w:t>5 000 грн. отримал</w:t>
      </w:r>
      <w:r w:rsidR="00194916">
        <w:rPr>
          <w:rFonts w:ascii="Times New Roman" w:hAnsi="Times New Roman"/>
          <w:sz w:val="28"/>
          <w:szCs w:val="28"/>
          <w:lang w:val="uk-UA"/>
        </w:rPr>
        <w:t>и</w:t>
      </w:r>
      <w:r w:rsidRPr="00F737C9">
        <w:rPr>
          <w:rFonts w:ascii="Times New Roman" w:hAnsi="Times New Roman"/>
          <w:sz w:val="28"/>
          <w:szCs w:val="28"/>
          <w:lang w:val="uk-UA"/>
        </w:rPr>
        <w:t xml:space="preserve"> </w:t>
      </w:r>
      <w:r w:rsidR="00194916">
        <w:rPr>
          <w:rFonts w:ascii="Times New Roman" w:hAnsi="Times New Roman"/>
          <w:sz w:val="28"/>
          <w:szCs w:val="28"/>
          <w:lang w:val="uk-UA"/>
        </w:rPr>
        <w:t>3</w:t>
      </w:r>
      <w:r w:rsidRPr="00F737C9">
        <w:rPr>
          <w:rFonts w:ascii="Times New Roman" w:hAnsi="Times New Roman"/>
          <w:sz w:val="28"/>
          <w:szCs w:val="28"/>
          <w:lang w:val="uk-UA"/>
        </w:rPr>
        <w:t xml:space="preserve"> особ</w:t>
      </w:r>
      <w:r w:rsidR="00194916">
        <w:rPr>
          <w:rFonts w:ascii="Times New Roman" w:hAnsi="Times New Roman"/>
          <w:sz w:val="28"/>
          <w:szCs w:val="28"/>
          <w:lang w:val="uk-UA"/>
        </w:rPr>
        <w:t>и</w:t>
      </w:r>
      <w:r w:rsidRPr="00F737C9">
        <w:rPr>
          <w:rFonts w:ascii="Times New Roman" w:hAnsi="Times New Roman"/>
          <w:sz w:val="28"/>
          <w:szCs w:val="28"/>
          <w:lang w:val="uk-UA"/>
        </w:rPr>
        <w:t>,</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одноразову допомогу мобілізованим – на суму </w:t>
      </w:r>
      <w:r w:rsidR="00194916">
        <w:rPr>
          <w:rFonts w:ascii="Times New Roman" w:hAnsi="Times New Roman"/>
          <w:sz w:val="28"/>
          <w:szCs w:val="28"/>
          <w:lang w:val="uk-UA"/>
        </w:rPr>
        <w:t>4</w:t>
      </w:r>
      <w:r w:rsidRPr="00F737C9">
        <w:rPr>
          <w:rFonts w:ascii="Times New Roman" w:hAnsi="Times New Roman"/>
          <w:sz w:val="28"/>
          <w:szCs w:val="28"/>
          <w:lang w:val="uk-UA"/>
        </w:rPr>
        <w:t> 4</w:t>
      </w:r>
      <w:r w:rsidR="00194916">
        <w:rPr>
          <w:rFonts w:ascii="Times New Roman" w:hAnsi="Times New Roman"/>
          <w:sz w:val="28"/>
          <w:szCs w:val="28"/>
          <w:lang w:val="uk-UA"/>
        </w:rPr>
        <w:t>2</w:t>
      </w:r>
      <w:r w:rsidRPr="00F737C9">
        <w:rPr>
          <w:rFonts w:ascii="Times New Roman" w:hAnsi="Times New Roman"/>
          <w:sz w:val="28"/>
          <w:szCs w:val="28"/>
          <w:lang w:val="uk-UA"/>
        </w:rPr>
        <w:t xml:space="preserve">0 000 грн. отримали </w:t>
      </w:r>
      <w:r w:rsidR="00194916">
        <w:rPr>
          <w:rFonts w:ascii="Times New Roman" w:hAnsi="Times New Roman"/>
          <w:sz w:val="28"/>
          <w:szCs w:val="28"/>
          <w:lang w:val="uk-UA"/>
        </w:rPr>
        <w:t>221</w:t>
      </w:r>
      <w:r w:rsidRPr="00F737C9">
        <w:rPr>
          <w:rFonts w:ascii="Times New Roman" w:hAnsi="Times New Roman"/>
          <w:sz w:val="28"/>
          <w:szCs w:val="28"/>
          <w:lang w:val="uk-UA"/>
        </w:rPr>
        <w:t xml:space="preserve"> мешкан</w:t>
      </w:r>
      <w:r w:rsidR="00194916">
        <w:rPr>
          <w:rFonts w:ascii="Times New Roman" w:hAnsi="Times New Roman"/>
          <w:sz w:val="28"/>
          <w:szCs w:val="28"/>
          <w:lang w:val="uk-UA"/>
        </w:rPr>
        <w:t>ець</w:t>
      </w:r>
      <w:r w:rsidRPr="00F737C9">
        <w:rPr>
          <w:rFonts w:ascii="Times New Roman" w:hAnsi="Times New Roman"/>
          <w:sz w:val="28"/>
          <w:szCs w:val="28"/>
          <w:lang w:val="uk-UA"/>
        </w:rPr>
        <w:t xml:space="preserve"> громади. </w:t>
      </w:r>
    </w:p>
    <w:p w:rsidR="003034B5" w:rsidRPr="00F737C9" w:rsidRDefault="003034B5" w:rsidP="00F737C9">
      <w:pPr>
        <w:pStyle w:val="a3"/>
        <w:widowControl w:val="0"/>
        <w:tabs>
          <w:tab w:val="left" w:pos="0"/>
        </w:tabs>
        <w:spacing w:before="0" w:after="0"/>
        <w:ind w:left="0"/>
        <w:rPr>
          <w:rFonts w:ascii="Times New Roman" w:hAnsi="Times New Roman"/>
          <w:sz w:val="28"/>
          <w:szCs w:val="28"/>
        </w:rPr>
      </w:pPr>
      <w:r w:rsidRPr="00F737C9">
        <w:rPr>
          <w:rFonts w:ascii="Times New Roman" w:hAnsi="Times New Roman"/>
          <w:sz w:val="28"/>
          <w:szCs w:val="28"/>
        </w:rPr>
        <w:t xml:space="preserve">За рахунок коштів обласного бюджету видатки проведено на суму </w:t>
      </w:r>
      <w:r w:rsidR="00194916">
        <w:rPr>
          <w:rFonts w:ascii="Times New Roman" w:hAnsi="Times New Roman"/>
          <w:sz w:val="28"/>
          <w:szCs w:val="28"/>
        </w:rPr>
        <w:t>46</w:t>
      </w:r>
      <w:r w:rsidR="00870993" w:rsidRPr="00F737C9">
        <w:rPr>
          <w:rFonts w:ascii="Times New Roman" w:hAnsi="Times New Roman"/>
          <w:sz w:val="28"/>
          <w:szCs w:val="28"/>
        </w:rPr>
        <w:t> </w:t>
      </w:r>
      <w:r w:rsidRPr="00F737C9">
        <w:rPr>
          <w:rFonts w:ascii="Times New Roman" w:hAnsi="Times New Roman"/>
          <w:sz w:val="28"/>
          <w:szCs w:val="28"/>
        </w:rPr>
        <w:t>509</w:t>
      </w:r>
      <w:r w:rsidR="00870993" w:rsidRPr="00F737C9">
        <w:rPr>
          <w:rFonts w:ascii="Times New Roman" w:hAnsi="Times New Roman"/>
          <w:sz w:val="28"/>
          <w:szCs w:val="28"/>
        </w:rPr>
        <w:t> </w:t>
      </w:r>
      <w:r w:rsidRPr="00F737C9">
        <w:rPr>
          <w:rFonts w:ascii="Times New Roman" w:hAnsi="Times New Roman"/>
          <w:sz w:val="28"/>
          <w:szCs w:val="28"/>
        </w:rPr>
        <w:t xml:space="preserve">грн., в тому числі виплачено: </w:t>
      </w:r>
    </w:p>
    <w:p w:rsidR="003034B5" w:rsidRPr="00F737C9" w:rsidRDefault="003034B5" w:rsidP="00F737C9">
      <w:pPr>
        <w:pStyle w:val="a3"/>
        <w:widowControl w:val="0"/>
        <w:numPr>
          <w:ilvl w:val="0"/>
          <w:numId w:val="18"/>
        </w:numPr>
        <w:tabs>
          <w:tab w:val="left" w:pos="0"/>
        </w:tabs>
        <w:spacing w:before="0" w:after="0"/>
        <w:ind w:left="0" w:firstLine="709"/>
        <w:rPr>
          <w:sz w:val="28"/>
          <w:szCs w:val="28"/>
        </w:rPr>
      </w:pPr>
      <w:r w:rsidRPr="00F737C9">
        <w:rPr>
          <w:rFonts w:ascii="Times New Roman" w:hAnsi="Times New Roman"/>
          <w:sz w:val="28"/>
          <w:szCs w:val="28"/>
        </w:rPr>
        <w:t xml:space="preserve">матеріальну допомогу сім’ї загиблого учасника бойових дій на території інших країн виплачено у сумі  3 509 грн., </w:t>
      </w:r>
    </w:p>
    <w:p w:rsidR="003034B5" w:rsidRPr="00F737C9" w:rsidRDefault="003034B5" w:rsidP="00F737C9">
      <w:pPr>
        <w:pStyle w:val="a3"/>
        <w:widowControl w:val="0"/>
        <w:numPr>
          <w:ilvl w:val="0"/>
          <w:numId w:val="18"/>
        </w:numPr>
        <w:tabs>
          <w:tab w:val="left" w:pos="0"/>
        </w:tabs>
        <w:spacing w:before="0" w:after="0"/>
        <w:ind w:left="0" w:firstLine="709"/>
        <w:rPr>
          <w:sz w:val="28"/>
          <w:szCs w:val="28"/>
        </w:rPr>
      </w:pPr>
      <w:r w:rsidRPr="00F737C9">
        <w:rPr>
          <w:rFonts w:ascii="Times New Roman" w:hAnsi="Times New Roman"/>
          <w:sz w:val="28"/>
          <w:szCs w:val="28"/>
        </w:rPr>
        <w:t xml:space="preserve">щомісячну матеріальну допомогу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на суму </w:t>
      </w:r>
      <w:r w:rsidR="00194916">
        <w:rPr>
          <w:rFonts w:ascii="Times New Roman" w:hAnsi="Times New Roman"/>
          <w:sz w:val="28"/>
          <w:szCs w:val="28"/>
        </w:rPr>
        <w:t>43</w:t>
      </w:r>
      <w:r w:rsidRPr="00F737C9">
        <w:rPr>
          <w:rFonts w:ascii="Times New Roman" w:hAnsi="Times New Roman"/>
          <w:sz w:val="28"/>
          <w:szCs w:val="28"/>
        </w:rPr>
        <w:t xml:space="preserve"> 000 грн. отримують </w:t>
      </w:r>
      <w:r w:rsidR="00194916">
        <w:rPr>
          <w:rFonts w:ascii="Times New Roman" w:hAnsi="Times New Roman"/>
          <w:sz w:val="28"/>
          <w:szCs w:val="28"/>
        </w:rPr>
        <w:t>8</w:t>
      </w:r>
      <w:r w:rsidRPr="00F737C9">
        <w:rPr>
          <w:rFonts w:ascii="Times New Roman" w:hAnsi="Times New Roman"/>
          <w:sz w:val="28"/>
          <w:szCs w:val="28"/>
        </w:rPr>
        <w:t xml:space="preserve"> дітей.</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b/>
          <w:sz w:val="28"/>
          <w:szCs w:val="28"/>
          <w:lang w:val="uk-UA"/>
        </w:rPr>
        <w:t>ТПКВК МБ 3242 «Інші заходи у сфері соціального захисту і соціального забезпечення»</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проведено на суму </w:t>
      </w:r>
      <w:r w:rsidR="0030584F">
        <w:rPr>
          <w:rFonts w:ascii="Times New Roman" w:hAnsi="Times New Roman"/>
          <w:sz w:val="28"/>
          <w:szCs w:val="28"/>
          <w:lang w:val="uk-UA"/>
        </w:rPr>
        <w:t>353</w:t>
      </w:r>
      <w:r w:rsidRPr="00F737C9">
        <w:rPr>
          <w:rFonts w:ascii="Times New Roman" w:hAnsi="Times New Roman"/>
          <w:sz w:val="28"/>
          <w:szCs w:val="28"/>
          <w:lang w:val="uk-UA"/>
        </w:rPr>
        <w:t xml:space="preserve"> </w:t>
      </w:r>
      <w:r w:rsidR="0030584F">
        <w:rPr>
          <w:rFonts w:ascii="Times New Roman" w:hAnsi="Times New Roman"/>
          <w:sz w:val="28"/>
          <w:szCs w:val="28"/>
          <w:lang w:val="uk-UA"/>
        </w:rPr>
        <w:t>315</w:t>
      </w:r>
      <w:r w:rsidRPr="00F737C9">
        <w:rPr>
          <w:rFonts w:ascii="Times New Roman" w:hAnsi="Times New Roman"/>
          <w:sz w:val="28"/>
          <w:szCs w:val="28"/>
          <w:lang w:val="uk-UA"/>
        </w:rPr>
        <w:t xml:space="preserve"> грн., що становить </w:t>
      </w:r>
      <w:r w:rsidR="0030584F">
        <w:rPr>
          <w:rFonts w:ascii="Times New Roman" w:hAnsi="Times New Roman"/>
          <w:sz w:val="28"/>
          <w:szCs w:val="28"/>
          <w:lang w:val="uk-UA"/>
        </w:rPr>
        <w:t>29,3</w:t>
      </w:r>
      <w:r w:rsidRPr="00F737C9">
        <w:rPr>
          <w:rFonts w:ascii="Times New Roman" w:hAnsi="Times New Roman"/>
          <w:sz w:val="28"/>
          <w:szCs w:val="28"/>
          <w:lang w:val="uk-UA"/>
        </w:rPr>
        <w:t xml:space="preserve"> % </w:t>
      </w:r>
      <w:r w:rsidR="0030584F">
        <w:rPr>
          <w:rFonts w:ascii="Times New Roman" w:hAnsi="Times New Roman"/>
          <w:sz w:val="28"/>
          <w:szCs w:val="28"/>
          <w:lang w:val="uk-UA"/>
        </w:rPr>
        <w:t xml:space="preserve">уточненого </w:t>
      </w:r>
      <w:r w:rsidRPr="00F737C9">
        <w:rPr>
          <w:rFonts w:ascii="Times New Roman" w:hAnsi="Times New Roman"/>
          <w:sz w:val="28"/>
          <w:szCs w:val="28"/>
          <w:lang w:val="uk-UA"/>
        </w:rPr>
        <w:t xml:space="preserve">плану </w:t>
      </w:r>
      <w:r w:rsidR="0030584F">
        <w:rPr>
          <w:rFonts w:ascii="Times New Roman" w:hAnsi="Times New Roman"/>
          <w:sz w:val="28"/>
          <w:szCs w:val="28"/>
          <w:lang w:val="uk-UA"/>
        </w:rPr>
        <w:t>на рік</w:t>
      </w:r>
      <w:r w:rsidRPr="00F737C9">
        <w:rPr>
          <w:rFonts w:ascii="Times New Roman" w:hAnsi="Times New Roman"/>
          <w:sz w:val="28"/>
          <w:szCs w:val="28"/>
          <w:lang w:val="uk-UA"/>
        </w:rPr>
        <w:t xml:space="preserve">, з них: </w:t>
      </w:r>
    </w:p>
    <w:p w:rsidR="0030584F" w:rsidRPr="00F737C9" w:rsidRDefault="0030584F" w:rsidP="0030584F">
      <w:pPr>
        <w:pStyle w:val="a3"/>
        <w:widowControl w:val="0"/>
        <w:tabs>
          <w:tab w:val="left" w:pos="0"/>
          <w:tab w:val="left" w:pos="709"/>
        </w:tabs>
        <w:spacing w:before="0" w:after="0"/>
        <w:ind w:left="0"/>
        <w:rPr>
          <w:rFonts w:ascii="Times New Roman" w:hAnsi="Times New Roman"/>
          <w:sz w:val="28"/>
          <w:szCs w:val="28"/>
        </w:rPr>
      </w:pPr>
      <w:r w:rsidRPr="00F737C9">
        <w:rPr>
          <w:rFonts w:ascii="Times New Roman" w:hAnsi="Times New Roman"/>
          <w:sz w:val="28"/>
          <w:szCs w:val="28"/>
        </w:rPr>
        <w:lastRenderedPageBreak/>
        <w:t xml:space="preserve">За рахунок коштів сільського бюджету проведено видатки на суму  </w:t>
      </w:r>
      <w:r>
        <w:rPr>
          <w:rFonts w:ascii="Times New Roman" w:hAnsi="Times New Roman"/>
          <w:sz w:val="28"/>
          <w:szCs w:val="28"/>
        </w:rPr>
        <w:t>346 297</w:t>
      </w:r>
      <w:r w:rsidRPr="00F737C9">
        <w:rPr>
          <w:rFonts w:ascii="Times New Roman" w:hAnsi="Times New Roman"/>
          <w:sz w:val="28"/>
          <w:szCs w:val="28"/>
        </w:rPr>
        <w:t xml:space="preserve"> грн., </w:t>
      </w:r>
      <w:r>
        <w:rPr>
          <w:rFonts w:ascii="Times New Roman" w:hAnsi="Times New Roman"/>
          <w:sz w:val="28"/>
          <w:szCs w:val="28"/>
        </w:rPr>
        <w:t>в тому числі</w:t>
      </w:r>
      <w:r w:rsidRPr="00F737C9">
        <w:rPr>
          <w:rFonts w:ascii="Times New Roman" w:hAnsi="Times New Roman"/>
          <w:sz w:val="28"/>
          <w:szCs w:val="28"/>
        </w:rPr>
        <w:t xml:space="preserve">: </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По програмі «Безбар'єрна Галицинівська громада» заплановано та виплачено  щомісячну матеріальну допомогу інвалідам по зору І та ІІ груп на оплату житлово – комунальних послуг на суму </w:t>
      </w:r>
      <w:r w:rsidR="0030584F">
        <w:rPr>
          <w:rFonts w:ascii="Times New Roman" w:hAnsi="Times New Roman"/>
          <w:sz w:val="28"/>
          <w:szCs w:val="28"/>
          <w:lang w:val="uk-UA"/>
        </w:rPr>
        <w:t>96</w:t>
      </w:r>
      <w:r w:rsidRPr="00F737C9">
        <w:rPr>
          <w:rFonts w:ascii="Times New Roman" w:hAnsi="Times New Roman"/>
          <w:sz w:val="28"/>
          <w:szCs w:val="28"/>
          <w:lang w:val="uk-UA"/>
        </w:rPr>
        <w:t>00,00 грн. для 4 осіб.</w:t>
      </w:r>
    </w:p>
    <w:p w:rsidR="003034B5"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На виконання  Програми надання матеріальної допомоги громадянам, які зареєстровані та проживають на території Галицинівської сільської громади на суму  </w:t>
      </w:r>
      <w:r w:rsidR="0030584F">
        <w:rPr>
          <w:rFonts w:ascii="Times New Roman" w:hAnsi="Times New Roman"/>
          <w:sz w:val="28"/>
          <w:szCs w:val="28"/>
          <w:lang w:val="uk-UA"/>
        </w:rPr>
        <w:t xml:space="preserve">137000 </w:t>
      </w:r>
      <w:r w:rsidRPr="00F737C9">
        <w:rPr>
          <w:rFonts w:ascii="Times New Roman" w:hAnsi="Times New Roman"/>
          <w:sz w:val="28"/>
          <w:szCs w:val="28"/>
          <w:lang w:val="uk-UA"/>
        </w:rPr>
        <w:t xml:space="preserve">грн. надано допомогу </w:t>
      </w:r>
      <w:r w:rsidR="0030584F">
        <w:rPr>
          <w:rFonts w:ascii="Times New Roman" w:hAnsi="Times New Roman"/>
          <w:sz w:val="28"/>
          <w:szCs w:val="28"/>
          <w:lang w:val="uk-UA"/>
        </w:rPr>
        <w:t>31</w:t>
      </w:r>
      <w:r w:rsidRPr="00F737C9">
        <w:rPr>
          <w:rFonts w:ascii="Times New Roman" w:hAnsi="Times New Roman"/>
          <w:sz w:val="28"/>
          <w:szCs w:val="28"/>
          <w:lang w:val="uk-UA"/>
        </w:rPr>
        <w:t xml:space="preserve"> особ</w:t>
      </w:r>
      <w:r w:rsidR="0030584F">
        <w:rPr>
          <w:rFonts w:ascii="Times New Roman" w:hAnsi="Times New Roman"/>
          <w:sz w:val="28"/>
          <w:szCs w:val="28"/>
          <w:lang w:val="uk-UA"/>
        </w:rPr>
        <w:t>і</w:t>
      </w:r>
      <w:r w:rsidRPr="00F737C9">
        <w:rPr>
          <w:rFonts w:ascii="Times New Roman" w:hAnsi="Times New Roman"/>
          <w:sz w:val="28"/>
          <w:szCs w:val="28"/>
          <w:lang w:val="uk-UA"/>
        </w:rPr>
        <w:t xml:space="preserve">. </w:t>
      </w:r>
    </w:p>
    <w:p w:rsidR="0030584F" w:rsidRPr="00F737C9" w:rsidRDefault="0030584F" w:rsidP="00F737C9">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виконання заходів програми «Турбота» проведено видатки на суму 199 697 грн.  – пільгові категорії населення забезпечено святковими пасками</w:t>
      </w:r>
    </w:p>
    <w:p w:rsidR="003034B5" w:rsidRPr="00F737C9" w:rsidRDefault="0030584F" w:rsidP="00F737C9">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рахунок коштів обласного бюджету на суму </w:t>
      </w:r>
      <w:r w:rsidRPr="0030584F">
        <w:rPr>
          <w:rFonts w:ascii="Times New Roman" w:hAnsi="Times New Roman"/>
          <w:sz w:val="28"/>
          <w:szCs w:val="28"/>
          <w:lang w:val="uk-UA"/>
        </w:rPr>
        <w:t>7018 грн. виплачено одноразову матеріальної допомоги громадянам, які постраждали внаслідок Чорнобильської катастрофи ( категорія І ) та дітям з інвалідністю, інвалідність яких пов’язана з Чорнобильською катастрофою.</w:t>
      </w:r>
    </w:p>
    <w:p w:rsidR="003034B5" w:rsidRPr="00F737C9" w:rsidRDefault="003034B5" w:rsidP="00F737C9">
      <w:pPr>
        <w:widowControl w:val="0"/>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Станом на 01.0</w:t>
      </w:r>
      <w:r w:rsidR="0030584F">
        <w:rPr>
          <w:rFonts w:ascii="Times New Roman" w:hAnsi="Times New Roman"/>
          <w:sz w:val="28"/>
          <w:szCs w:val="28"/>
          <w:lang w:val="uk-UA"/>
        </w:rPr>
        <w:t>7</w:t>
      </w:r>
      <w:r w:rsidRPr="00F737C9">
        <w:rPr>
          <w:rFonts w:ascii="Times New Roman" w:hAnsi="Times New Roman"/>
          <w:sz w:val="28"/>
          <w:szCs w:val="28"/>
          <w:lang w:val="uk-UA"/>
        </w:rPr>
        <w:t>.2024 року існує дебіторська заборгованість по ТПКВК</w:t>
      </w:r>
      <w:r w:rsidR="00870993" w:rsidRPr="0030584F">
        <w:rPr>
          <w:rFonts w:ascii="Times New Roman" w:hAnsi="Times New Roman"/>
          <w:sz w:val="28"/>
          <w:szCs w:val="28"/>
          <w:lang w:val="uk-UA"/>
        </w:rPr>
        <w:t> </w:t>
      </w:r>
      <w:r w:rsidRPr="00F737C9">
        <w:rPr>
          <w:rFonts w:ascii="Times New Roman" w:hAnsi="Times New Roman"/>
          <w:sz w:val="28"/>
          <w:szCs w:val="28"/>
          <w:lang w:val="uk-UA"/>
        </w:rPr>
        <w:t>МБ 3242 «Інші заходи у сфері соціального захисту і соціального забезпечення» по КЕКВ 2210 «Предмети, матеріали, обладнання та інвентар» за передплату періодичних видань на 2022 рік на суму 181 852,78 грн. В результаті проведеної претензійно-позовної роботи щодо даного порушення відкрито справу за № 915/484/22.</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p>
    <w:p w:rsidR="003034B5" w:rsidRPr="00F737C9" w:rsidRDefault="003034B5" w:rsidP="00F737C9">
      <w:pPr>
        <w:tabs>
          <w:tab w:val="left" w:pos="0"/>
          <w:tab w:val="left" w:pos="1080"/>
        </w:tab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КУЛЬТУРА І МИСТЕЦТВО</w:t>
      </w:r>
    </w:p>
    <w:p w:rsidR="003034B5" w:rsidRPr="00F737C9" w:rsidRDefault="003034B5" w:rsidP="00F737C9">
      <w:pPr>
        <w:widowControl w:val="0"/>
        <w:tabs>
          <w:tab w:val="left" w:pos="0"/>
        </w:tab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 КВК МБ  4030 «Забезпечення діяльності бібліотек»</w:t>
      </w:r>
    </w:p>
    <w:p w:rsidR="003034B5" w:rsidRPr="00F737C9" w:rsidRDefault="003034B5" w:rsidP="00F737C9">
      <w:pPr>
        <w:pStyle w:val="a3"/>
        <w:widowControl w:val="0"/>
        <w:tabs>
          <w:tab w:val="left" w:pos="0"/>
        </w:tabs>
        <w:spacing w:before="0" w:after="0"/>
        <w:ind w:left="0"/>
        <w:rPr>
          <w:rFonts w:ascii="Times New Roman" w:hAnsi="Times New Roman"/>
          <w:sz w:val="28"/>
          <w:szCs w:val="28"/>
        </w:rPr>
      </w:pPr>
      <w:r w:rsidRPr="00F737C9">
        <w:rPr>
          <w:rFonts w:ascii="Times New Roman" w:hAnsi="Times New Roman"/>
          <w:sz w:val="28"/>
          <w:szCs w:val="28"/>
        </w:rPr>
        <w:t xml:space="preserve">Видатки проведено на суму </w:t>
      </w:r>
      <w:r w:rsidR="00907DE7">
        <w:rPr>
          <w:rFonts w:ascii="Times New Roman" w:hAnsi="Times New Roman"/>
          <w:sz w:val="28"/>
          <w:szCs w:val="28"/>
        </w:rPr>
        <w:t>1 102 567</w:t>
      </w:r>
      <w:r w:rsidRPr="00F737C9">
        <w:rPr>
          <w:rFonts w:ascii="Times New Roman" w:hAnsi="Times New Roman"/>
          <w:sz w:val="28"/>
          <w:szCs w:val="28"/>
        </w:rPr>
        <w:t xml:space="preserve"> грн. по загальному фонду що становить </w:t>
      </w:r>
      <w:r w:rsidR="00907DE7">
        <w:rPr>
          <w:rFonts w:ascii="Times New Roman" w:hAnsi="Times New Roman"/>
          <w:sz w:val="28"/>
          <w:szCs w:val="28"/>
        </w:rPr>
        <w:t>96,8</w:t>
      </w:r>
      <w:r w:rsidRPr="00F737C9">
        <w:rPr>
          <w:rFonts w:ascii="Times New Roman" w:hAnsi="Times New Roman"/>
          <w:sz w:val="28"/>
          <w:szCs w:val="28"/>
        </w:rPr>
        <w:t xml:space="preserve">% до плану звітного періоду. </w:t>
      </w:r>
    </w:p>
    <w:p w:rsidR="003034B5" w:rsidRPr="00F737C9" w:rsidRDefault="003034B5" w:rsidP="00F737C9">
      <w:pPr>
        <w:tabs>
          <w:tab w:val="left" w:pos="0"/>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Виконання  видатків по загальному фонду забезпечено:</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по оплаті праці з нарахуваннями на заробітну плату - на суму </w:t>
      </w:r>
      <w:r w:rsidR="00907DE7">
        <w:rPr>
          <w:rFonts w:ascii="Times New Roman" w:hAnsi="Times New Roman"/>
          <w:sz w:val="28"/>
          <w:szCs w:val="28"/>
          <w:lang w:val="uk-UA"/>
        </w:rPr>
        <w:t>951</w:t>
      </w:r>
      <w:r w:rsidRPr="00F737C9">
        <w:rPr>
          <w:rFonts w:ascii="Times New Roman" w:hAnsi="Times New Roman"/>
          <w:sz w:val="28"/>
          <w:szCs w:val="28"/>
          <w:lang w:val="uk-UA"/>
        </w:rPr>
        <w:t> </w:t>
      </w:r>
      <w:r w:rsidR="00907DE7">
        <w:rPr>
          <w:rFonts w:ascii="Times New Roman" w:hAnsi="Times New Roman"/>
          <w:sz w:val="28"/>
          <w:szCs w:val="28"/>
          <w:lang w:val="uk-UA"/>
        </w:rPr>
        <w:t>939</w:t>
      </w:r>
      <w:r w:rsidRPr="00F737C9">
        <w:rPr>
          <w:rFonts w:ascii="Times New Roman" w:hAnsi="Times New Roman"/>
          <w:sz w:val="28"/>
          <w:szCs w:val="28"/>
          <w:lang w:val="uk-UA"/>
        </w:rPr>
        <w:t xml:space="preserve"> грн., що становить  </w:t>
      </w:r>
      <w:r w:rsidR="00907DE7">
        <w:rPr>
          <w:rFonts w:ascii="Times New Roman" w:hAnsi="Times New Roman"/>
          <w:sz w:val="28"/>
          <w:szCs w:val="28"/>
          <w:lang w:val="uk-UA"/>
        </w:rPr>
        <w:t>99,9</w:t>
      </w:r>
      <w:r w:rsidRPr="00F737C9">
        <w:rPr>
          <w:rFonts w:ascii="Times New Roman" w:hAnsi="Times New Roman"/>
          <w:sz w:val="28"/>
          <w:szCs w:val="28"/>
          <w:lang w:val="uk-UA"/>
        </w:rPr>
        <w:t xml:space="preserve"> %  до уточнених планових показників звітного періоду, </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оплата комунальних послуг та енергоносіїв - на суму </w:t>
      </w:r>
      <w:r w:rsidR="00A700C1">
        <w:rPr>
          <w:rFonts w:ascii="Times New Roman" w:hAnsi="Times New Roman"/>
          <w:sz w:val="28"/>
          <w:szCs w:val="28"/>
          <w:lang w:val="uk-UA"/>
        </w:rPr>
        <w:t>75</w:t>
      </w:r>
      <w:r w:rsidRPr="00F737C9">
        <w:rPr>
          <w:rFonts w:ascii="Times New Roman" w:hAnsi="Times New Roman"/>
          <w:sz w:val="28"/>
          <w:szCs w:val="28"/>
          <w:lang w:val="uk-UA"/>
        </w:rPr>
        <w:t> </w:t>
      </w:r>
      <w:r w:rsidR="00A700C1">
        <w:rPr>
          <w:rFonts w:ascii="Times New Roman" w:hAnsi="Times New Roman"/>
          <w:sz w:val="28"/>
          <w:szCs w:val="28"/>
          <w:lang w:val="uk-UA"/>
        </w:rPr>
        <w:t>081</w:t>
      </w:r>
      <w:r w:rsidRPr="00F737C9">
        <w:rPr>
          <w:rFonts w:ascii="Times New Roman" w:hAnsi="Times New Roman"/>
          <w:sz w:val="28"/>
          <w:szCs w:val="28"/>
          <w:lang w:val="uk-UA"/>
        </w:rPr>
        <w:t xml:space="preserve"> грн., що становить </w:t>
      </w:r>
      <w:r w:rsidR="00A700C1">
        <w:rPr>
          <w:rFonts w:ascii="Times New Roman" w:hAnsi="Times New Roman"/>
          <w:sz w:val="28"/>
          <w:szCs w:val="28"/>
          <w:lang w:val="uk-UA"/>
        </w:rPr>
        <w:t>95,5</w:t>
      </w:r>
      <w:r w:rsidRPr="00F737C9">
        <w:rPr>
          <w:rFonts w:ascii="Times New Roman" w:hAnsi="Times New Roman"/>
          <w:sz w:val="28"/>
          <w:szCs w:val="28"/>
          <w:lang w:val="uk-UA"/>
        </w:rPr>
        <w:t xml:space="preserve"> % до уточнених планових показників звітного періоду,</w:t>
      </w:r>
    </w:p>
    <w:p w:rsidR="003034B5" w:rsidRPr="00F737C9"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на придбання предметів та матеріалів витрачено </w:t>
      </w:r>
      <w:r w:rsidR="00A700C1">
        <w:rPr>
          <w:rFonts w:ascii="Times New Roman" w:hAnsi="Times New Roman"/>
          <w:sz w:val="28"/>
          <w:szCs w:val="28"/>
          <w:lang w:val="uk-UA"/>
        </w:rPr>
        <w:t>70</w:t>
      </w:r>
      <w:r w:rsidRPr="00F737C9">
        <w:rPr>
          <w:rFonts w:ascii="Times New Roman" w:hAnsi="Times New Roman"/>
          <w:sz w:val="28"/>
          <w:szCs w:val="28"/>
          <w:lang w:val="uk-UA"/>
        </w:rPr>
        <w:t xml:space="preserve"> </w:t>
      </w:r>
      <w:r w:rsidR="00A700C1">
        <w:rPr>
          <w:rFonts w:ascii="Times New Roman" w:hAnsi="Times New Roman"/>
          <w:sz w:val="28"/>
          <w:szCs w:val="28"/>
          <w:lang w:val="uk-UA"/>
        </w:rPr>
        <w:t>826</w:t>
      </w:r>
      <w:r w:rsidRPr="00F737C9">
        <w:rPr>
          <w:rFonts w:ascii="Times New Roman" w:hAnsi="Times New Roman"/>
          <w:sz w:val="28"/>
          <w:szCs w:val="28"/>
          <w:lang w:val="uk-UA"/>
        </w:rPr>
        <w:t xml:space="preserve"> грн. (канцелярські</w:t>
      </w:r>
      <w:r w:rsidR="00A700C1">
        <w:rPr>
          <w:rFonts w:ascii="Times New Roman" w:hAnsi="Times New Roman"/>
          <w:sz w:val="28"/>
          <w:szCs w:val="28"/>
          <w:lang w:val="uk-UA"/>
        </w:rPr>
        <w:t>, господарські товари, 2 ноутбуки</w:t>
      </w:r>
      <w:r w:rsidRPr="00F737C9">
        <w:rPr>
          <w:rFonts w:ascii="Times New Roman" w:hAnsi="Times New Roman"/>
          <w:sz w:val="28"/>
          <w:szCs w:val="28"/>
          <w:lang w:val="uk-UA"/>
        </w:rPr>
        <w:t>),</w:t>
      </w:r>
    </w:p>
    <w:p w:rsidR="003034B5" w:rsidRDefault="003034B5"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оплата інших послуг (крім комунальних) за звітний період проведена на суму </w:t>
      </w:r>
      <w:r w:rsidR="00A700C1">
        <w:rPr>
          <w:rFonts w:ascii="Times New Roman" w:hAnsi="Times New Roman"/>
          <w:sz w:val="28"/>
          <w:szCs w:val="28"/>
          <w:lang w:val="uk-UA"/>
        </w:rPr>
        <w:t>4</w:t>
      </w:r>
      <w:r w:rsidRPr="00F737C9">
        <w:rPr>
          <w:rFonts w:ascii="Times New Roman" w:hAnsi="Times New Roman"/>
          <w:sz w:val="28"/>
          <w:szCs w:val="28"/>
          <w:lang w:val="uk-UA"/>
        </w:rPr>
        <w:t> </w:t>
      </w:r>
      <w:r w:rsidR="00A700C1">
        <w:rPr>
          <w:rFonts w:ascii="Times New Roman" w:hAnsi="Times New Roman"/>
          <w:sz w:val="28"/>
          <w:szCs w:val="28"/>
          <w:lang w:val="uk-UA"/>
        </w:rPr>
        <w:t>720</w:t>
      </w:r>
      <w:r w:rsidRPr="00F737C9">
        <w:rPr>
          <w:rFonts w:ascii="Times New Roman" w:hAnsi="Times New Roman"/>
          <w:sz w:val="28"/>
          <w:szCs w:val="28"/>
          <w:lang w:val="uk-UA"/>
        </w:rPr>
        <w:t xml:space="preserve"> грн. за телекомунікаційні послуги</w:t>
      </w:r>
      <w:r w:rsidR="00A700C1">
        <w:rPr>
          <w:rFonts w:ascii="Times New Roman" w:hAnsi="Times New Roman"/>
          <w:sz w:val="28"/>
          <w:szCs w:val="28"/>
          <w:lang w:val="uk-UA"/>
        </w:rPr>
        <w:t>,</w:t>
      </w:r>
      <w:r w:rsidR="00A700C1" w:rsidRPr="00A700C1">
        <w:t xml:space="preserve"> </w:t>
      </w:r>
      <w:r w:rsidR="00A700C1" w:rsidRPr="00A700C1">
        <w:rPr>
          <w:rFonts w:ascii="Times New Roman" w:hAnsi="Times New Roman"/>
          <w:sz w:val="28"/>
          <w:szCs w:val="28"/>
          <w:lang w:val="uk-UA"/>
        </w:rPr>
        <w:t>послуги з приймання періодичних видань</w:t>
      </w:r>
      <w:r w:rsidR="00A700C1">
        <w:rPr>
          <w:rFonts w:ascii="Times New Roman" w:hAnsi="Times New Roman"/>
          <w:sz w:val="28"/>
          <w:szCs w:val="28"/>
          <w:lang w:val="uk-UA"/>
        </w:rPr>
        <w:t>)</w:t>
      </w:r>
      <w:r w:rsidRPr="00F737C9">
        <w:rPr>
          <w:rFonts w:ascii="Times New Roman" w:hAnsi="Times New Roman"/>
          <w:sz w:val="28"/>
          <w:szCs w:val="28"/>
          <w:lang w:val="uk-UA"/>
        </w:rPr>
        <w:t>.</w:t>
      </w:r>
    </w:p>
    <w:p w:rsidR="00A700C1" w:rsidRPr="00F737C9" w:rsidRDefault="00A700C1" w:rsidP="00F737C9">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 спеціальному фонду видатки у звітному періоді не проводилися.</w:t>
      </w:r>
    </w:p>
    <w:p w:rsidR="003034B5" w:rsidRPr="00F737C9" w:rsidRDefault="003034B5" w:rsidP="00F737C9">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bookmarkStart w:id="8" w:name="_Hlk111713938"/>
      <w:r w:rsidRPr="00F737C9">
        <w:rPr>
          <w:rFonts w:ascii="Times New Roman" w:hAnsi="Times New Roman"/>
          <w:sz w:val="28"/>
          <w:szCs w:val="28"/>
          <w:lang w:val="uk-UA"/>
        </w:rPr>
        <w:t>Дебіторська та кредиторська заборгованість на звітну дату відсутня</w:t>
      </w:r>
      <w:bookmarkEnd w:id="8"/>
      <w:r w:rsidRPr="00F737C9">
        <w:rPr>
          <w:rFonts w:ascii="Times New Roman" w:hAnsi="Times New Roman"/>
          <w:sz w:val="28"/>
          <w:szCs w:val="28"/>
          <w:lang w:val="uk-UA"/>
        </w:rPr>
        <w:t>.</w:t>
      </w:r>
    </w:p>
    <w:p w:rsidR="003034B5" w:rsidRPr="00F737C9" w:rsidRDefault="003034B5" w:rsidP="00F737C9">
      <w:pPr>
        <w:tabs>
          <w:tab w:val="left" w:pos="0"/>
          <w:tab w:val="left" w:pos="1080"/>
        </w:tabs>
        <w:spacing w:after="0" w:line="240" w:lineRule="auto"/>
        <w:ind w:firstLine="709"/>
        <w:jc w:val="both"/>
        <w:rPr>
          <w:rFonts w:ascii="Times New Roman" w:hAnsi="Times New Roman"/>
          <w:b/>
          <w:sz w:val="28"/>
          <w:szCs w:val="28"/>
          <w:lang w:val="uk-UA"/>
        </w:rPr>
      </w:pPr>
      <w:r w:rsidRPr="00F737C9">
        <w:rPr>
          <w:rFonts w:ascii="Times New Roman" w:eastAsia="MS Mincho" w:hAnsi="Times New Roman"/>
          <w:b/>
          <w:bCs/>
          <w:sz w:val="28"/>
          <w:szCs w:val="28"/>
          <w:lang w:val="uk-UA"/>
        </w:rPr>
        <w:t>ТП КВК МБ 4060 «</w:t>
      </w:r>
      <w:r w:rsidRPr="00F737C9">
        <w:rPr>
          <w:rFonts w:ascii="Times New Roman" w:hAnsi="Times New Roman"/>
          <w:b/>
          <w:sz w:val="28"/>
          <w:szCs w:val="28"/>
          <w:lang w:val="uk-UA"/>
        </w:rPr>
        <w:t>Забезпечення діяльності палаців i будинків культури, клубів, центрів дозвілля та інших клубних закладів</w:t>
      </w:r>
      <w:r w:rsidRPr="00F737C9">
        <w:rPr>
          <w:rFonts w:ascii="Times New Roman" w:eastAsia="MS Mincho" w:hAnsi="Times New Roman"/>
          <w:b/>
          <w:bCs/>
          <w:sz w:val="28"/>
          <w:szCs w:val="28"/>
          <w:lang w:val="uk-UA"/>
        </w:rPr>
        <w:t>»</w:t>
      </w:r>
    </w:p>
    <w:p w:rsidR="00E8194E"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Видаткова  частина бюджету за І </w:t>
      </w:r>
      <w:r w:rsidR="00E8194E">
        <w:rPr>
          <w:rFonts w:ascii="Times New Roman" w:hAnsi="Times New Roman"/>
          <w:sz w:val="28"/>
          <w:szCs w:val="28"/>
          <w:lang w:val="uk-UA"/>
        </w:rPr>
        <w:t>півріччя</w:t>
      </w:r>
      <w:r w:rsidRPr="00F737C9">
        <w:rPr>
          <w:rFonts w:ascii="Times New Roman" w:hAnsi="Times New Roman"/>
          <w:sz w:val="28"/>
          <w:szCs w:val="28"/>
          <w:lang w:val="uk-UA"/>
        </w:rPr>
        <w:t xml:space="preserve"> 2025 року виконана на суму </w:t>
      </w:r>
      <w:r w:rsidR="00E8194E">
        <w:rPr>
          <w:rFonts w:ascii="Times New Roman" w:hAnsi="Times New Roman"/>
          <w:sz w:val="28"/>
          <w:szCs w:val="28"/>
          <w:lang w:val="uk-UA"/>
        </w:rPr>
        <w:t>2 785 934</w:t>
      </w:r>
      <w:r w:rsidRPr="00F737C9">
        <w:rPr>
          <w:rFonts w:ascii="Times New Roman" w:hAnsi="Times New Roman"/>
          <w:sz w:val="28"/>
          <w:szCs w:val="28"/>
          <w:lang w:val="uk-UA"/>
        </w:rPr>
        <w:t xml:space="preserve"> грн., або на </w:t>
      </w:r>
      <w:r w:rsidR="00E8194E">
        <w:rPr>
          <w:rFonts w:ascii="Times New Roman" w:hAnsi="Times New Roman"/>
          <w:sz w:val="28"/>
          <w:szCs w:val="28"/>
          <w:lang w:val="uk-UA"/>
        </w:rPr>
        <w:t>43,7</w:t>
      </w:r>
      <w:r w:rsidRPr="00F737C9">
        <w:rPr>
          <w:rFonts w:ascii="Times New Roman" w:hAnsi="Times New Roman"/>
          <w:sz w:val="28"/>
          <w:szCs w:val="28"/>
          <w:lang w:val="uk-UA"/>
        </w:rPr>
        <w:t xml:space="preserve"> %, від </w:t>
      </w:r>
      <w:r w:rsidR="00E8194E">
        <w:rPr>
          <w:rFonts w:ascii="Times New Roman" w:hAnsi="Times New Roman"/>
          <w:sz w:val="28"/>
          <w:szCs w:val="28"/>
          <w:lang w:val="uk-UA"/>
        </w:rPr>
        <w:t xml:space="preserve">уточненого </w:t>
      </w:r>
      <w:r w:rsidRPr="00F737C9">
        <w:rPr>
          <w:rFonts w:ascii="Times New Roman" w:hAnsi="Times New Roman"/>
          <w:sz w:val="28"/>
          <w:szCs w:val="28"/>
          <w:lang w:val="uk-UA"/>
        </w:rPr>
        <w:t xml:space="preserve">плану </w:t>
      </w:r>
      <w:r w:rsidR="00E8194E">
        <w:rPr>
          <w:rFonts w:ascii="Times New Roman" w:hAnsi="Times New Roman"/>
          <w:sz w:val="28"/>
          <w:szCs w:val="28"/>
          <w:lang w:val="uk-UA"/>
        </w:rPr>
        <w:t>на рік, з них:</w:t>
      </w:r>
    </w:p>
    <w:p w:rsidR="003034B5" w:rsidRPr="00F737C9" w:rsidRDefault="00E8194E" w:rsidP="00F737C9">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 загальному фонду видатки проведено на суму 1 759 221 грн., що становить 61,0 % до плану звітного періоду</w:t>
      </w:r>
      <w:r w:rsidR="003034B5" w:rsidRPr="00F737C9">
        <w:rPr>
          <w:rFonts w:ascii="Times New Roman" w:hAnsi="Times New Roman"/>
          <w:sz w:val="28"/>
          <w:szCs w:val="28"/>
          <w:lang w:val="uk-UA"/>
        </w:rPr>
        <w:t xml:space="preserve">. </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Виконання захищених статей видатків по загальному фонду забезпечено:</w:t>
      </w:r>
    </w:p>
    <w:p w:rsidR="00D740E8"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lastRenderedPageBreak/>
        <w:t xml:space="preserve">- по заробітній платі з нарахуваннями на суму </w:t>
      </w:r>
      <w:r w:rsidR="00E8194E">
        <w:rPr>
          <w:rFonts w:ascii="Times New Roman" w:hAnsi="Times New Roman"/>
          <w:sz w:val="28"/>
          <w:szCs w:val="28"/>
          <w:lang w:val="uk-UA"/>
        </w:rPr>
        <w:t>1 221</w:t>
      </w:r>
      <w:r w:rsidRPr="00F737C9">
        <w:rPr>
          <w:rFonts w:ascii="Times New Roman" w:hAnsi="Times New Roman"/>
          <w:sz w:val="28"/>
          <w:szCs w:val="28"/>
          <w:lang w:val="uk-UA"/>
        </w:rPr>
        <w:t> </w:t>
      </w:r>
      <w:r w:rsidR="00E8194E">
        <w:rPr>
          <w:rFonts w:ascii="Times New Roman" w:hAnsi="Times New Roman"/>
          <w:sz w:val="28"/>
          <w:szCs w:val="28"/>
          <w:lang w:val="uk-UA"/>
        </w:rPr>
        <w:t>155</w:t>
      </w:r>
      <w:r w:rsidRPr="00F737C9">
        <w:rPr>
          <w:rFonts w:ascii="Times New Roman" w:hAnsi="Times New Roman"/>
          <w:sz w:val="28"/>
          <w:szCs w:val="28"/>
          <w:lang w:val="uk-UA"/>
        </w:rPr>
        <w:t xml:space="preserve"> грн., або на 64,</w:t>
      </w:r>
      <w:r w:rsidR="00E8194E">
        <w:rPr>
          <w:rFonts w:ascii="Times New Roman" w:hAnsi="Times New Roman"/>
          <w:sz w:val="28"/>
          <w:szCs w:val="28"/>
          <w:lang w:val="uk-UA"/>
        </w:rPr>
        <w:t>2</w:t>
      </w:r>
      <w:r w:rsidRPr="00F737C9">
        <w:rPr>
          <w:rFonts w:ascii="Times New Roman" w:hAnsi="Times New Roman"/>
          <w:sz w:val="28"/>
          <w:szCs w:val="28"/>
          <w:lang w:val="uk-UA"/>
        </w:rPr>
        <w:t>%  до уточнених планових показників звітного періоду. Економія лімітних призначень виникла в результаті лікарняних листів та у зв’язку з припиненням дії трудового договору з працівниками;</w:t>
      </w:r>
    </w:p>
    <w:p w:rsidR="003034B5" w:rsidRDefault="00D740E8"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оплата комунальних послуг та енергоносіїв - на суму </w:t>
      </w:r>
      <w:r w:rsidR="00E8194E">
        <w:rPr>
          <w:rFonts w:ascii="Times New Roman" w:hAnsi="Times New Roman"/>
          <w:sz w:val="28"/>
          <w:szCs w:val="28"/>
          <w:lang w:val="uk-UA"/>
        </w:rPr>
        <w:t>268 605</w:t>
      </w:r>
      <w:r w:rsidR="003034B5" w:rsidRPr="00F737C9">
        <w:rPr>
          <w:rFonts w:ascii="Times New Roman" w:hAnsi="Times New Roman"/>
          <w:sz w:val="28"/>
          <w:szCs w:val="28"/>
          <w:lang w:val="uk-UA"/>
        </w:rPr>
        <w:t xml:space="preserve"> грн., або на </w:t>
      </w:r>
      <w:r w:rsidR="00E8194E">
        <w:rPr>
          <w:rFonts w:ascii="Times New Roman" w:hAnsi="Times New Roman"/>
          <w:sz w:val="28"/>
          <w:szCs w:val="28"/>
          <w:lang w:val="uk-UA"/>
        </w:rPr>
        <w:t>42,4</w:t>
      </w:r>
      <w:r w:rsidR="003034B5" w:rsidRPr="00F737C9">
        <w:rPr>
          <w:rFonts w:ascii="Times New Roman" w:hAnsi="Times New Roman"/>
          <w:sz w:val="28"/>
          <w:szCs w:val="28"/>
          <w:lang w:val="uk-UA"/>
        </w:rPr>
        <w:t>% до уточнених планових показників звітного періоду,</w:t>
      </w:r>
    </w:p>
    <w:p w:rsidR="00E8194E" w:rsidRPr="00555ED1" w:rsidRDefault="00E8194E" w:rsidP="00F737C9">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lang w:val="uk-UA"/>
        </w:rPr>
        <w:t>- на придбання предметів та матеріалів витрачено 230 586 грн.</w:t>
      </w:r>
      <w:r w:rsidR="00555ED1" w:rsidRPr="00555ED1">
        <w:rPr>
          <w:rFonts w:ascii="Times New Roman" w:hAnsi="Times New Roman"/>
          <w:sz w:val="28"/>
          <w:szCs w:val="28"/>
        </w:rPr>
        <w:t xml:space="preserve"> (</w:t>
      </w:r>
      <w:r w:rsidR="00555ED1">
        <w:rPr>
          <w:rFonts w:ascii="Times New Roman" w:hAnsi="Times New Roman"/>
          <w:sz w:val="28"/>
          <w:szCs w:val="28"/>
          <w:lang w:val="uk-UA"/>
        </w:rPr>
        <w:t>будівельні, господарські, канцелярські товари, багатофункціональний пристрій, ноутбук);</w:t>
      </w:r>
      <w:r w:rsidR="00555ED1" w:rsidRPr="00555ED1">
        <w:rPr>
          <w:rFonts w:ascii="Times New Roman" w:hAnsi="Times New Roman"/>
          <w:sz w:val="28"/>
          <w:szCs w:val="28"/>
        </w:rPr>
        <w:t xml:space="preserve"> </w:t>
      </w:r>
    </w:p>
    <w:p w:rsidR="003034B5"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 оплата інших послуг (крім комунальних) проведено на суму </w:t>
      </w:r>
      <w:r w:rsidR="00555ED1">
        <w:rPr>
          <w:rFonts w:ascii="Times New Roman" w:hAnsi="Times New Roman"/>
          <w:sz w:val="28"/>
          <w:szCs w:val="28"/>
          <w:lang w:val="uk-UA"/>
        </w:rPr>
        <w:t>38</w:t>
      </w:r>
      <w:r w:rsidRPr="00F737C9">
        <w:rPr>
          <w:rFonts w:ascii="Times New Roman" w:hAnsi="Times New Roman"/>
          <w:sz w:val="28"/>
          <w:szCs w:val="28"/>
          <w:lang w:val="uk-UA"/>
        </w:rPr>
        <w:t> </w:t>
      </w:r>
      <w:r w:rsidR="00555ED1">
        <w:rPr>
          <w:rFonts w:ascii="Times New Roman" w:hAnsi="Times New Roman"/>
          <w:sz w:val="28"/>
          <w:szCs w:val="28"/>
          <w:lang w:val="uk-UA"/>
        </w:rPr>
        <w:t>8</w:t>
      </w:r>
      <w:r w:rsidRPr="00F737C9">
        <w:rPr>
          <w:rFonts w:ascii="Times New Roman" w:hAnsi="Times New Roman"/>
          <w:sz w:val="28"/>
          <w:szCs w:val="28"/>
          <w:lang w:val="uk-UA"/>
        </w:rPr>
        <w:t>75 грн. за оренду майна</w:t>
      </w:r>
      <w:r w:rsidR="00555ED1">
        <w:rPr>
          <w:rFonts w:ascii="Times New Roman" w:hAnsi="Times New Roman"/>
          <w:sz w:val="28"/>
          <w:szCs w:val="28"/>
          <w:lang w:val="uk-UA"/>
        </w:rPr>
        <w:t>,</w:t>
      </w:r>
      <w:r w:rsidRPr="00F737C9">
        <w:rPr>
          <w:rFonts w:ascii="Times New Roman" w:hAnsi="Times New Roman"/>
          <w:sz w:val="28"/>
          <w:szCs w:val="28"/>
          <w:lang w:val="uk-UA"/>
        </w:rPr>
        <w:t xml:space="preserve"> телекомунікаційні послуги</w:t>
      </w:r>
      <w:r w:rsidR="00555ED1">
        <w:rPr>
          <w:rFonts w:ascii="Times New Roman" w:hAnsi="Times New Roman"/>
          <w:sz w:val="28"/>
          <w:szCs w:val="28"/>
          <w:lang w:val="uk-UA"/>
        </w:rPr>
        <w:t>, послуги з організації заходів)</w:t>
      </w:r>
      <w:r w:rsidRPr="00F737C9">
        <w:rPr>
          <w:rFonts w:ascii="Times New Roman" w:hAnsi="Times New Roman"/>
          <w:sz w:val="28"/>
          <w:szCs w:val="28"/>
          <w:lang w:val="uk-UA"/>
        </w:rPr>
        <w:t xml:space="preserve">. </w:t>
      </w:r>
    </w:p>
    <w:p w:rsidR="0022211E" w:rsidRDefault="0022211E" w:rsidP="00F737C9">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 спеціальному фонду видатки проведено на суму  1 026 713 грн.</w:t>
      </w:r>
      <w:r w:rsidR="00E2501C">
        <w:rPr>
          <w:rFonts w:ascii="Times New Roman" w:hAnsi="Times New Roman"/>
          <w:sz w:val="28"/>
          <w:szCs w:val="28"/>
          <w:lang w:val="uk-UA"/>
        </w:rPr>
        <w:t>, в тому числі:</w:t>
      </w:r>
    </w:p>
    <w:p w:rsidR="00FF2A17" w:rsidRPr="00E2501C" w:rsidRDefault="00FF2A17" w:rsidP="00E2501C">
      <w:pPr>
        <w:tabs>
          <w:tab w:val="left" w:pos="0"/>
        </w:tabs>
        <w:spacing w:after="0" w:line="240" w:lineRule="auto"/>
        <w:ind w:firstLine="709"/>
        <w:jc w:val="both"/>
        <w:rPr>
          <w:rFonts w:ascii="Times New Roman" w:hAnsi="Times New Roman"/>
          <w:sz w:val="28"/>
          <w:szCs w:val="28"/>
          <w:lang w:val="uk-UA"/>
        </w:rPr>
      </w:pPr>
      <w:r w:rsidRPr="00E2501C">
        <w:rPr>
          <w:rFonts w:ascii="Times New Roman" w:hAnsi="Times New Roman"/>
          <w:sz w:val="28"/>
          <w:szCs w:val="28"/>
          <w:lang w:val="uk-UA"/>
        </w:rPr>
        <w:t>за рахунок коштів, отриманих з інших джерел власних надходжень благодійна допомога – 988 714 грн. (КЕКВ 2210 – 113 780 грн. полиці, килимки, крісло-мішок, паперові рушники, настільні ігри, флеш пам'ять), КЕКВ 3110 – 66 948 грн. (проектор, ноутбук)</w:t>
      </w:r>
      <w:r w:rsidR="00E2501C">
        <w:rPr>
          <w:rFonts w:ascii="Times New Roman" w:hAnsi="Times New Roman"/>
          <w:sz w:val="28"/>
          <w:szCs w:val="28"/>
          <w:lang w:val="uk-UA"/>
        </w:rPr>
        <w:t>,</w:t>
      </w:r>
    </w:p>
    <w:p w:rsidR="00FF2A17" w:rsidRPr="00E2501C" w:rsidRDefault="00FF2A17" w:rsidP="00E2501C">
      <w:pPr>
        <w:tabs>
          <w:tab w:val="left" w:pos="0"/>
        </w:tabs>
        <w:spacing w:after="0" w:line="240" w:lineRule="auto"/>
        <w:ind w:firstLine="709"/>
        <w:jc w:val="both"/>
        <w:rPr>
          <w:rFonts w:ascii="Times New Roman" w:hAnsi="Times New Roman"/>
          <w:sz w:val="28"/>
          <w:szCs w:val="28"/>
          <w:lang w:val="uk-UA"/>
        </w:rPr>
      </w:pPr>
      <w:r w:rsidRPr="00E2501C">
        <w:rPr>
          <w:rFonts w:ascii="Times New Roman" w:hAnsi="Times New Roman"/>
          <w:sz w:val="28"/>
          <w:szCs w:val="28"/>
          <w:lang w:val="uk-UA"/>
        </w:rPr>
        <w:t>за рахунок інших коштів спеціального фонду – 37 999 грн. за КЕКВ 3110  (</w:t>
      </w:r>
      <w:r w:rsidR="00E2501C">
        <w:rPr>
          <w:rFonts w:ascii="Times New Roman" w:hAnsi="Times New Roman"/>
          <w:sz w:val="28"/>
          <w:szCs w:val="28"/>
          <w:lang w:val="uk-UA"/>
        </w:rPr>
        <w:t>ноутбук</w:t>
      </w:r>
      <w:r w:rsidRPr="00E2501C">
        <w:rPr>
          <w:rFonts w:ascii="Times New Roman" w:hAnsi="Times New Roman"/>
          <w:sz w:val="28"/>
          <w:szCs w:val="28"/>
          <w:lang w:val="uk-UA"/>
        </w:rPr>
        <w:t>).</w:t>
      </w:r>
    </w:p>
    <w:p w:rsidR="00FF2A17" w:rsidRPr="00E2501C" w:rsidRDefault="00FF2A17" w:rsidP="00E2501C">
      <w:pPr>
        <w:tabs>
          <w:tab w:val="left" w:pos="0"/>
        </w:tabs>
        <w:spacing w:after="0" w:line="240" w:lineRule="auto"/>
        <w:ind w:firstLine="709"/>
        <w:jc w:val="both"/>
        <w:rPr>
          <w:rFonts w:ascii="Times New Roman" w:hAnsi="Times New Roman"/>
          <w:sz w:val="28"/>
          <w:szCs w:val="28"/>
          <w:lang w:val="uk-UA"/>
        </w:rPr>
      </w:pPr>
      <w:r w:rsidRPr="00E2501C">
        <w:rPr>
          <w:rFonts w:ascii="Times New Roman" w:hAnsi="Times New Roman"/>
          <w:sz w:val="28"/>
          <w:szCs w:val="28"/>
          <w:lang w:val="uk-UA"/>
        </w:rPr>
        <w:t>Кількість установ – 5. Штатна чисельність працівників становить 25,75 шт.од., фактична – 15,0 шт.од.</w:t>
      </w:r>
    </w:p>
    <w:p w:rsidR="00E2501C" w:rsidRPr="00F737C9" w:rsidRDefault="00E2501C" w:rsidP="00E2501C">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sz w:val="28"/>
          <w:szCs w:val="28"/>
          <w:lang w:val="uk-UA"/>
        </w:rPr>
        <w:t>Дебіторська та кредиторська заборгованість на звітну дату відсутня.</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p>
    <w:p w:rsidR="003034B5" w:rsidRPr="00F737C9" w:rsidRDefault="003034B5" w:rsidP="00F737C9">
      <w:pPr>
        <w:widowControl w:val="0"/>
        <w:tabs>
          <w:tab w:val="left" w:pos="0"/>
          <w:tab w:val="left" w:pos="720"/>
        </w:tabs>
        <w:suppressAutoHyphens/>
        <w:autoSpaceDE w:val="0"/>
        <w:autoSpaceDN w:val="0"/>
        <w:spacing w:after="0" w:line="240" w:lineRule="auto"/>
        <w:ind w:firstLine="709"/>
        <w:jc w:val="both"/>
        <w:rPr>
          <w:rFonts w:ascii="Times New Roman" w:hAnsi="Times New Roman"/>
          <w:sz w:val="28"/>
          <w:szCs w:val="28"/>
          <w:lang w:val="uk-UA"/>
        </w:rPr>
      </w:pPr>
      <w:r w:rsidRPr="00F737C9">
        <w:rPr>
          <w:rFonts w:ascii="Times New Roman" w:eastAsia="MS Mincho" w:hAnsi="Times New Roman"/>
          <w:b/>
          <w:bCs/>
          <w:sz w:val="28"/>
          <w:szCs w:val="28"/>
          <w:lang w:val="uk-UA"/>
        </w:rPr>
        <w:t>КТКВК МБ 4082 «</w:t>
      </w:r>
      <w:r w:rsidRPr="00F737C9">
        <w:rPr>
          <w:rFonts w:ascii="Times New Roman" w:hAnsi="Times New Roman"/>
          <w:b/>
          <w:sz w:val="28"/>
          <w:szCs w:val="28"/>
          <w:lang w:val="uk-UA"/>
        </w:rPr>
        <w:t>Інші  заходи в галузі культури і мистецтва</w:t>
      </w:r>
      <w:r w:rsidRPr="00F737C9">
        <w:rPr>
          <w:rFonts w:ascii="Times New Roman" w:eastAsia="MS Mincho" w:hAnsi="Times New Roman"/>
          <w:b/>
          <w:bCs/>
          <w:sz w:val="28"/>
          <w:szCs w:val="28"/>
          <w:lang w:val="uk-UA"/>
        </w:rPr>
        <w:t>»</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у звітному періоді проведено на суму </w:t>
      </w:r>
      <w:r w:rsidR="00E2501C">
        <w:rPr>
          <w:rFonts w:ascii="Times New Roman" w:hAnsi="Times New Roman"/>
          <w:sz w:val="28"/>
          <w:szCs w:val="28"/>
          <w:lang w:val="uk-UA"/>
        </w:rPr>
        <w:t>33</w:t>
      </w:r>
      <w:r w:rsidRPr="00F737C9">
        <w:rPr>
          <w:rFonts w:ascii="Times New Roman" w:hAnsi="Times New Roman"/>
          <w:sz w:val="28"/>
          <w:szCs w:val="28"/>
          <w:lang w:val="uk-UA"/>
        </w:rPr>
        <w:t xml:space="preserve"> 160 грн., що становить </w:t>
      </w:r>
      <w:r w:rsidR="00E2501C">
        <w:rPr>
          <w:rFonts w:ascii="Times New Roman" w:hAnsi="Times New Roman"/>
          <w:sz w:val="28"/>
          <w:szCs w:val="28"/>
          <w:lang w:val="uk-UA"/>
        </w:rPr>
        <w:t>11,3</w:t>
      </w:r>
      <w:r w:rsidRPr="00F737C9">
        <w:rPr>
          <w:rFonts w:ascii="Times New Roman" w:hAnsi="Times New Roman"/>
          <w:sz w:val="28"/>
          <w:szCs w:val="28"/>
          <w:lang w:val="uk-UA"/>
        </w:rPr>
        <w:t>% до плану звітного періоду на організацію заходу (</w:t>
      </w:r>
      <w:r w:rsidR="00E2501C">
        <w:rPr>
          <w:rFonts w:ascii="Times New Roman" w:hAnsi="Times New Roman"/>
          <w:sz w:val="28"/>
          <w:szCs w:val="28"/>
          <w:lang w:val="uk-UA"/>
        </w:rPr>
        <w:t xml:space="preserve">призи 13000 грн., </w:t>
      </w:r>
      <w:r w:rsidRPr="00F737C9">
        <w:rPr>
          <w:rFonts w:ascii="Times New Roman" w:hAnsi="Times New Roman"/>
          <w:sz w:val="28"/>
          <w:szCs w:val="28"/>
          <w:lang w:val="uk-UA"/>
        </w:rPr>
        <w:t>послуги з доставки продукції</w:t>
      </w:r>
      <w:r w:rsidR="00E2501C">
        <w:rPr>
          <w:rFonts w:ascii="Times New Roman" w:hAnsi="Times New Roman"/>
          <w:sz w:val="28"/>
          <w:szCs w:val="28"/>
          <w:lang w:val="uk-UA"/>
        </w:rPr>
        <w:t xml:space="preserve"> 20 160 грн.</w:t>
      </w:r>
      <w:r w:rsidRPr="00F737C9">
        <w:rPr>
          <w:rFonts w:ascii="Times New Roman" w:hAnsi="Times New Roman"/>
          <w:sz w:val="28"/>
          <w:szCs w:val="28"/>
          <w:lang w:val="uk-UA"/>
        </w:rPr>
        <w:t>).</w:t>
      </w:r>
    </w:p>
    <w:p w:rsidR="00E2501C" w:rsidRPr="00F737C9" w:rsidRDefault="00E2501C" w:rsidP="00E2501C">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sz w:val="28"/>
          <w:szCs w:val="28"/>
          <w:lang w:val="uk-UA"/>
        </w:rPr>
        <w:t>Дебіторська та кредиторська заборгованість на звітну дату відсутня.</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p>
    <w:p w:rsidR="003034B5" w:rsidRPr="00F737C9" w:rsidRDefault="003034B5" w:rsidP="00F737C9">
      <w:pPr>
        <w:tabs>
          <w:tab w:val="left" w:pos="0"/>
        </w:tab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ФІЗИЧНА КУЛЬТУРА І СПОРТ</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b/>
          <w:sz w:val="28"/>
          <w:szCs w:val="28"/>
          <w:lang w:val="uk-UA"/>
        </w:rPr>
        <w:t>КТКВК МБ 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r w:rsidRPr="00F737C9">
        <w:rPr>
          <w:rFonts w:ascii="Times New Roman" w:hAnsi="Times New Roman"/>
          <w:sz w:val="28"/>
          <w:szCs w:val="28"/>
          <w:lang w:val="uk-UA"/>
        </w:rPr>
        <w:t xml:space="preserve"> на 2025 рік враховано видатки у сумі 2</w:t>
      </w:r>
      <w:r w:rsidR="00D740E8" w:rsidRPr="00F737C9">
        <w:rPr>
          <w:rFonts w:ascii="Times New Roman" w:hAnsi="Times New Roman"/>
          <w:sz w:val="28"/>
          <w:szCs w:val="28"/>
          <w:lang w:val="uk-UA"/>
        </w:rPr>
        <w:t>0</w:t>
      </w:r>
      <w:r w:rsidRPr="00F737C9">
        <w:rPr>
          <w:rFonts w:ascii="Times New Roman" w:hAnsi="Times New Roman"/>
          <w:sz w:val="28"/>
          <w:szCs w:val="28"/>
          <w:lang w:val="uk-UA"/>
        </w:rPr>
        <w:t xml:space="preserve">7 000 грн. на </w:t>
      </w:r>
      <w:r w:rsidR="00D740E8" w:rsidRPr="00F737C9">
        <w:rPr>
          <w:rFonts w:ascii="Times New Roman" w:hAnsi="Times New Roman"/>
          <w:sz w:val="28"/>
          <w:szCs w:val="28"/>
          <w:lang w:val="uk-UA"/>
        </w:rPr>
        <w:t xml:space="preserve">виконання заходів </w:t>
      </w:r>
      <w:r w:rsidRPr="00F737C9">
        <w:rPr>
          <w:rFonts w:ascii="Times New Roman" w:hAnsi="Times New Roman"/>
          <w:sz w:val="28"/>
          <w:szCs w:val="28"/>
          <w:lang w:val="uk-UA"/>
        </w:rPr>
        <w:t>Програм</w:t>
      </w:r>
      <w:r w:rsidR="00D740E8" w:rsidRPr="00F737C9">
        <w:rPr>
          <w:rFonts w:ascii="Times New Roman" w:hAnsi="Times New Roman"/>
          <w:sz w:val="28"/>
          <w:szCs w:val="28"/>
          <w:lang w:val="uk-UA"/>
        </w:rPr>
        <w:t>и</w:t>
      </w:r>
      <w:r w:rsidRPr="00F737C9">
        <w:rPr>
          <w:rFonts w:ascii="Times New Roman" w:hAnsi="Times New Roman"/>
          <w:sz w:val="28"/>
          <w:szCs w:val="28"/>
          <w:lang w:val="uk-UA"/>
        </w:rPr>
        <w:t xml:space="preserve"> розвитку фізичної культури і спорту для організації та проведення заходів (придбання спортивного інвентарю, форми та інш.). Видатки у звітному періоді </w:t>
      </w:r>
      <w:r w:rsidR="00E2501C">
        <w:rPr>
          <w:rFonts w:ascii="Times New Roman" w:hAnsi="Times New Roman"/>
          <w:sz w:val="28"/>
          <w:szCs w:val="28"/>
          <w:lang w:val="uk-UA"/>
        </w:rPr>
        <w:t>проведено на суму 81 550 грн. (</w:t>
      </w:r>
      <w:r w:rsidR="00E2501C" w:rsidRPr="00E2501C">
        <w:rPr>
          <w:rFonts w:ascii="Times New Roman" w:hAnsi="Times New Roman"/>
          <w:sz w:val="28"/>
          <w:szCs w:val="28"/>
          <w:lang w:val="uk-UA"/>
        </w:rPr>
        <w:t>спортивний інвентар 63550 грн., спортивна форма 18000 грн.</w:t>
      </w:r>
      <w:r w:rsidR="001E5A55">
        <w:rPr>
          <w:rFonts w:ascii="Times New Roman" w:hAnsi="Times New Roman"/>
          <w:sz w:val="28"/>
          <w:szCs w:val="28"/>
          <w:lang w:val="uk-UA"/>
        </w:rPr>
        <w:t>)</w:t>
      </w:r>
      <w:r w:rsidRPr="00F737C9">
        <w:rPr>
          <w:rFonts w:ascii="Times New Roman" w:hAnsi="Times New Roman"/>
          <w:sz w:val="28"/>
          <w:szCs w:val="28"/>
          <w:lang w:val="uk-UA"/>
        </w:rPr>
        <w:t>.</w:t>
      </w:r>
    </w:p>
    <w:p w:rsidR="003034B5" w:rsidRPr="00F737C9" w:rsidRDefault="003034B5" w:rsidP="00F737C9">
      <w:pPr>
        <w:tabs>
          <w:tab w:val="left" w:pos="0"/>
        </w:tabs>
        <w:spacing w:after="0" w:line="240" w:lineRule="auto"/>
        <w:ind w:firstLine="709"/>
        <w:jc w:val="both"/>
        <w:rPr>
          <w:rFonts w:ascii="Times New Roman" w:hAnsi="Times New Roman"/>
          <w:b/>
          <w:sz w:val="28"/>
          <w:szCs w:val="28"/>
          <w:lang w:val="uk-UA"/>
        </w:rPr>
      </w:pPr>
    </w:p>
    <w:p w:rsidR="003034B5" w:rsidRPr="00F737C9" w:rsidRDefault="003034B5" w:rsidP="00F737C9">
      <w:pPr>
        <w:tabs>
          <w:tab w:val="left" w:pos="0"/>
        </w:tab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ЖИТЛОВО-КО МУНАЛЬНЕ ГОСПОДАРСТВО</w:t>
      </w:r>
    </w:p>
    <w:p w:rsidR="003034B5" w:rsidRPr="00F737C9" w:rsidRDefault="003034B5" w:rsidP="00F737C9">
      <w:pPr>
        <w:tabs>
          <w:tab w:val="left" w:pos="0"/>
        </w:tab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ТПКВКМБ 6013 «Забезпечення діяльності водопровідно-каналізаційного господарства»</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по загальному фонду  проведено на суму </w:t>
      </w:r>
      <w:r w:rsidR="001E5A55">
        <w:rPr>
          <w:rFonts w:ascii="Times New Roman" w:hAnsi="Times New Roman"/>
          <w:sz w:val="28"/>
          <w:szCs w:val="28"/>
          <w:lang w:val="uk-UA"/>
        </w:rPr>
        <w:t>3</w:t>
      </w:r>
      <w:r w:rsidRPr="00F737C9">
        <w:rPr>
          <w:rFonts w:ascii="Times New Roman" w:hAnsi="Times New Roman"/>
          <w:sz w:val="28"/>
          <w:szCs w:val="28"/>
          <w:lang w:val="uk-UA"/>
        </w:rPr>
        <w:t> </w:t>
      </w:r>
      <w:r w:rsidR="001E5A55">
        <w:rPr>
          <w:rFonts w:ascii="Times New Roman" w:hAnsi="Times New Roman"/>
          <w:sz w:val="28"/>
          <w:szCs w:val="28"/>
          <w:lang w:val="uk-UA"/>
        </w:rPr>
        <w:t>645</w:t>
      </w:r>
      <w:r w:rsidRPr="00F737C9">
        <w:rPr>
          <w:rFonts w:ascii="Times New Roman" w:hAnsi="Times New Roman"/>
          <w:sz w:val="28"/>
          <w:szCs w:val="28"/>
          <w:lang w:val="uk-UA"/>
        </w:rPr>
        <w:t xml:space="preserve"> </w:t>
      </w:r>
      <w:r w:rsidR="001E5A55">
        <w:rPr>
          <w:rFonts w:ascii="Times New Roman" w:hAnsi="Times New Roman"/>
          <w:sz w:val="28"/>
          <w:szCs w:val="28"/>
          <w:lang w:val="uk-UA"/>
        </w:rPr>
        <w:t>081</w:t>
      </w:r>
      <w:r w:rsidRPr="00F737C9">
        <w:rPr>
          <w:rFonts w:ascii="Times New Roman" w:hAnsi="Times New Roman"/>
          <w:sz w:val="28"/>
          <w:szCs w:val="28"/>
          <w:lang w:val="uk-UA"/>
        </w:rPr>
        <w:t xml:space="preserve"> грн., або </w:t>
      </w:r>
      <w:r w:rsidR="001E5A55">
        <w:rPr>
          <w:rFonts w:ascii="Times New Roman" w:hAnsi="Times New Roman"/>
          <w:sz w:val="28"/>
          <w:szCs w:val="28"/>
          <w:lang w:val="uk-UA"/>
        </w:rPr>
        <w:t>38,1</w:t>
      </w:r>
      <w:r w:rsidRPr="00F737C9">
        <w:rPr>
          <w:rFonts w:ascii="Times New Roman" w:hAnsi="Times New Roman"/>
          <w:sz w:val="28"/>
          <w:szCs w:val="28"/>
          <w:lang w:val="uk-UA"/>
        </w:rPr>
        <w:t xml:space="preserve">% до уточнених планових показників звітного періоду. Видатки проведені на виконання Програми розвитку житлово-комунального господарства та благоустрою населених пунктів  Галицинівської сільської ради та направлені </w:t>
      </w:r>
      <w:r w:rsidRPr="00F737C9">
        <w:rPr>
          <w:rFonts w:ascii="Times New Roman" w:hAnsi="Times New Roman"/>
          <w:sz w:val="28"/>
          <w:szCs w:val="28"/>
          <w:lang w:val="uk-UA"/>
        </w:rPr>
        <w:lastRenderedPageBreak/>
        <w:t>на проведення аварійних (поточних) ремонтів систем водопостачання, водовідведення, а саме:</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Ремонт водопроводів на суму </w:t>
      </w:r>
      <w:r w:rsidR="009120E7">
        <w:rPr>
          <w:rFonts w:ascii="Times New Roman" w:hAnsi="Times New Roman"/>
          <w:sz w:val="28"/>
          <w:szCs w:val="28"/>
          <w:lang w:val="uk-UA"/>
        </w:rPr>
        <w:t>783</w:t>
      </w:r>
      <w:r w:rsidRPr="00F737C9">
        <w:rPr>
          <w:rFonts w:ascii="Times New Roman" w:hAnsi="Times New Roman"/>
          <w:sz w:val="28"/>
          <w:szCs w:val="28"/>
          <w:lang w:val="uk-UA"/>
        </w:rPr>
        <w:t> </w:t>
      </w:r>
      <w:r w:rsidR="009120E7">
        <w:rPr>
          <w:rFonts w:ascii="Times New Roman" w:hAnsi="Times New Roman"/>
          <w:sz w:val="28"/>
          <w:szCs w:val="28"/>
          <w:lang w:val="uk-UA"/>
        </w:rPr>
        <w:t>204</w:t>
      </w:r>
      <w:r w:rsidRPr="00F737C9">
        <w:rPr>
          <w:rFonts w:ascii="Times New Roman" w:hAnsi="Times New Roman"/>
          <w:sz w:val="28"/>
          <w:szCs w:val="28"/>
          <w:lang w:val="uk-UA"/>
        </w:rPr>
        <w:t xml:space="preserve"> грн., ремонт свердловин – </w:t>
      </w:r>
      <w:r w:rsidR="009120E7">
        <w:rPr>
          <w:rFonts w:ascii="Times New Roman" w:hAnsi="Times New Roman"/>
          <w:sz w:val="28"/>
          <w:szCs w:val="28"/>
          <w:lang w:val="uk-UA"/>
        </w:rPr>
        <w:t>2 242</w:t>
      </w:r>
      <w:r w:rsidR="00D740E8" w:rsidRPr="00F737C9">
        <w:rPr>
          <w:rFonts w:ascii="Times New Roman" w:hAnsi="Times New Roman"/>
          <w:sz w:val="28"/>
          <w:szCs w:val="28"/>
          <w:lang w:val="uk-UA"/>
        </w:rPr>
        <w:t> </w:t>
      </w:r>
      <w:r w:rsidR="009120E7">
        <w:rPr>
          <w:rFonts w:ascii="Times New Roman" w:hAnsi="Times New Roman"/>
          <w:sz w:val="28"/>
          <w:szCs w:val="28"/>
          <w:lang w:val="uk-UA"/>
        </w:rPr>
        <w:t>530</w:t>
      </w:r>
      <w:r w:rsidR="00D740E8" w:rsidRPr="00F737C9">
        <w:rPr>
          <w:rFonts w:ascii="Times New Roman" w:hAnsi="Times New Roman"/>
          <w:sz w:val="28"/>
          <w:szCs w:val="28"/>
          <w:lang w:val="uk-UA"/>
        </w:rPr>
        <w:t> </w:t>
      </w:r>
      <w:r w:rsidRPr="00F737C9">
        <w:rPr>
          <w:rFonts w:ascii="Times New Roman" w:hAnsi="Times New Roman"/>
          <w:sz w:val="28"/>
          <w:szCs w:val="28"/>
          <w:lang w:val="uk-UA"/>
        </w:rPr>
        <w:t xml:space="preserve">грн.,  ремонт башт Рожновського – </w:t>
      </w:r>
      <w:r w:rsidR="009120E7">
        <w:rPr>
          <w:rFonts w:ascii="Times New Roman" w:hAnsi="Times New Roman"/>
          <w:sz w:val="28"/>
          <w:szCs w:val="28"/>
          <w:lang w:val="uk-UA"/>
        </w:rPr>
        <w:t>406</w:t>
      </w:r>
      <w:r w:rsidRPr="00F737C9">
        <w:rPr>
          <w:rFonts w:ascii="Times New Roman" w:hAnsi="Times New Roman"/>
          <w:sz w:val="28"/>
          <w:szCs w:val="28"/>
          <w:lang w:val="uk-UA"/>
        </w:rPr>
        <w:t> </w:t>
      </w:r>
      <w:r w:rsidR="009120E7">
        <w:rPr>
          <w:rFonts w:ascii="Times New Roman" w:hAnsi="Times New Roman"/>
          <w:sz w:val="28"/>
          <w:szCs w:val="28"/>
          <w:lang w:val="uk-UA"/>
        </w:rPr>
        <w:t>693</w:t>
      </w:r>
      <w:r w:rsidRPr="00F737C9">
        <w:rPr>
          <w:rFonts w:ascii="Times New Roman" w:hAnsi="Times New Roman"/>
          <w:sz w:val="28"/>
          <w:szCs w:val="28"/>
          <w:lang w:val="uk-UA"/>
        </w:rPr>
        <w:t xml:space="preserve"> грн., технічне обслуговування систем доочистки води – 18 767 грн., ремонт водогону та каналізації – 193 885 грн., </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Станом на 01.0</w:t>
      </w:r>
      <w:r w:rsidR="009120E7">
        <w:rPr>
          <w:rFonts w:ascii="Times New Roman" w:hAnsi="Times New Roman"/>
          <w:sz w:val="28"/>
          <w:szCs w:val="28"/>
          <w:lang w:val="uk-UA"/>
        </w:rPr>
        <w:t>7</w:t>
      </w:r>
      <w:r w:rsidRPr="00F737C9">
        <w:rPr>
          <w:rFonts w:ascii="Times New Roman" w:hAnsi="Times New Roman"/>
          <w:sz w:val="28"/>
          <w:szCs w:val="28"/>
          <w:lang w:val="uk-UA"/>
        </w:rPr>
        <w:t>.2025 року дебіторська та кредиторська заборгованість відсутня.</w:t>
      </w:r>
    </w:p>
    <w:p w:rsidR="003034B5" w:rsidRPr="00F737C9" w:rsidRDefault="003034B5" w:rsidP="00F737C9">
      <w:pPr>
        <w:tabs>
          <w:tab w:val="left" w:pos="0"/>
        </w:tab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ТПКВКМБ 6020 «Забезпечення функціонування підприємств, установ та організацій, що виробляють, виконують та/або надають житлово-комунальні послуги»</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На виконання  Програми розвитку житлово-комунального господарства та благоустрою населених пунктів  Галицинівської сільської ради протягом звітного періоду проведено фінансування  КП Українківський сількомунгосп Галицинівської сільської ради, як одержувача по загальному фонду  на суму </w:t>
      </w:r>
      <w:r w:rsidR="009120E7">
        <w:rPr>
          <w:rFonts w:ascii="Times New Roman" w:hAnsi="Times New Roman"/>
          <w:sz w:val="28"/>
          <w:szCs w:val="28"/>
          <w:lang w:val="uk-UA"/>
        </w:rPr>
        <w:t>6</w:t>
      </w:r>
      <w:r w:rsidRPr="00F737C9">
        <w:rPr>
          <w:rFonts w:ascii="Times New Roman" w:hAnsi="Times New Roman"/>
          <w:sz w:val="28"/>
          <w:szCs w:val="28"/>
          <w:lang w:val="uk-UA"/>
        </w:rPr>
        <w:t> </w:t>
      </w:r>
      <w:r w:rsidR="009120E7">
        <w:rPr>
          <w:rFonts w:ascii="Times New Roman" w:hAnsi="Times New Roman"/>
          <w:sz w:val="28"/>
          <w:szCs w:val="28"/>
          <w:lang w:val="uk-UA"/>
        </w:rPr>
        <w:t xml:space="preserve">914 031 </w:t>
      </w:r>
      <w:r w:rsidRPr="00F737C9">
        <w:rPr>
          <w:rFonts w:ascii="Times New Roman" w:hAnsi="Times New Roman"/>
          <w:sz w:val="28"/>
          <w:szCs w:val="28"/>
          <w:lang w:val="uk-UA"/>
        </w:rPr>
        <w:t xml:space="preserve">грн., що становить </w:t>
      </w:r>
      <w:r w:rsidR="009120E7">
        <w:rPr>
          <w:rFonts w:ascii="Times New Roman" w:hAnsi="Times New Roman"/>
          <w:sz w:val="28"/>
          <w:szCs w:val="28"/>
          <w:lang w:val="uk-UA"/>
        </w:rPr>
        <w:t>86,7</w:t>
      </w:r>
      <w:r w:rsidRPr="00F737C9">
        <w:rPr>
          <w:rFonts w:ascii="Times New Roman" w:hAnsi="Times New Roman"/>
          <w:sz w:val="28"/>
          <w:szCs w:val="28"/>
          <w:lang w:val="uk-UA"/>
        </w:rPr>
        <w:t xml:space="preserve"> % до плану звітного періоду. Кошти було використано на утримання робітників (</w:t>
      </w:r>
      <w:r w:rsidR="00EB134A">
        <w:rPr>
          <w:rFonts w:ascii="Times New Roman" w:hAnsi="Times New Roman"/>
          <w:sz w:val="28"/>
          <w:szCs w:val="28"/>
          <w:lang w:val="uk-UA"/>
        </w:rPr>
        <w:t>4</w:t>
      </w:r>
      <w:r w:rsidRPr="00F737C9">
        <w:rPr>
          <w:rFonts w:ascii="Times New Roman" w:hAnsi="Times New Roman"/>
          <w:sz w:val="28"/>
          <w:szCs w:val="28"/>
          <w:lang w:val="uk-UA"/>
        </w:rPr>
        <w:t> </w:t>
      </w:r>
      <w:r w:rsidR="001D327B">
        <w:rPr>
          <w:rFonts w:ascii="Times New Roman" w:hAnsi="Times New Roman"/>
          <w:sz w:val="28"/>
          <w:szCs w:val="28"/>
          <w:lang w:val="uk-UA"/>
        </w:rPr>
        <w:t>294</w:t>
      </w:r>
      <w:r w:rsidRPr="00F737C9">
        <w:rPr>
          <w:rFonts w:ascii="Times New Roman" w:hAnsi="Times New Roman"/>
          <w:sz w:val="28"/>
          <w:szCs w:val="28"/>
          <w:lang w:val="uk-UA"/>
        </w:rPr>
        <w:t xml:space="preserve"> </w:t>
      </w:r>
      <w:r w:rsidR="001D327B">
        <w:rPr>
          <w:rFonts w:ascii="Times New Roman" w:hAnsi="Times New Roman"/>
          <w:sz w:val="28"/>
          <w:szCs w:val="28"/>
          <w:lang w:val="uk-UA"/>
        </w:rPr>
        <w:t>490</w:t>
      </w:r>
      <w:r w:rsidRPr="00F737C9">
        <w:rPr>
          <w:rFonts w:ascii="Times New Roman" w:hAnsi="Times New Roman"/>
          <w:sz w:val="28"/>
          <w:szCs w:val="28"/>
          <w:lang w:val="uk-UA"/>
        </w:rPr>
        <w:t xml:space="preserve"> грн.), придбання паливо-мастильних матеріалів (</w:t>
      </w:r>
      <w:r w:rsidR="001D327B">
        <w:rPr>
          <w:rFonts w:ascii="Times New Roman" w:hAnsi="Times New Roman"/>
          <w:sz w:val="28"/>
          <w:szCs w:val="28"/>
          <w:lang w:val="uk-UA"/>
        </w:rPr>
        <w:t>733945</w:t>
      </w:r>
      <w:r w:rsidRPr="00F737C9">
        <w:rPr>
          <w:rFonts w:ascii="Times New Roman" w:hAnsi="Times New Roman"/>
          <w:sz w:val="28"/>
          <w:szCs w:val="28"/>
          <w:lang w:val="uk-UA"/>
        </w:rPr>
        <w:t xml:space="preserve"> грн.),  запчастини для </w:t>
      </w:r>
      <w:r w:rsidR="001D327B">
        <w:rPr>
          <w:rFonts w:ascii="Times New Roman" w:hAnsi="Times New Roman"/>
          <w:sz w:val="28"/>
          <w:szCs w:val="28"/>
          <w:lang w:val="uk-UA"/>
        </w:rPr>
        <w:t>техніки</w:t>
      </w:r>
      <w:r w:rsidRPr="00F737C9">
        <w:rPr>
          <w:rFonts w:ascii="Times New Roman" w:hAnsi="Times New Roman"/>
          <w:sz w:val="28"/>
          <w:szCs w:val="28"/>
          <w:lang w:val="uk-UA"/>
        </w:rPr>
        <w:t xml:space="preserve"> (</w:t>
      </w:r>
      <w:r w:rsidR="001D327B">
        <w:rPr>
          <w:rFonts w:ascii="Times New Roman" w:hAnsi="Times New Roman"/>
          <w:sz w:val="28"/>
          <w:szCs w:val="28"/>
          <w:lang w:val="uk-UA"/>
        </w:rPr>
        <w:t>166990</w:t>
      </w:r>
      <w:r w:rsidRPr="00F737C9">
        <w:rPr>
          <w:rFonts w:ascii="Times New Roman" w:hAnsi="Times New Roman"/>
          <w:sz w:val="28"/>
          <w:szCs w:val="28"/>
          <w:lang w:val="uk-UA"/>
        </w:rPr>
        <w:t xml:space="preserve"> грн.) матеріали</w:t>
      </w:r>
      <w:r w:rsidR="001D327B">
        <w:rPr>
          <w:rFonts w:ascii="Times New Roman" w:hAnsi="Times New Roman"/>
          <w:sz w:val="28"/>
          <w:szCs w:val="28"/>
          <w:lang w:val="uk-UA"/>
        </w:rPr>
        <w:t>, мотокоси, бензопили</w:t>
      </w:r>
      <w:r w:rsidRPr="00F737C9">
        <w:rPr>
          <w:rFonts w:ascii="Times New Roman" w:hAnsi="Times New Roman"/>
          <w:sz w:val="28"/>
          <w:szCs w:val="28"/>
          <w:lang w:val="uk-UA"/>
        </w:rPr>
        <w:t xml:space="preserve"> для благоустрою (</w:t>
      </w:r>
      <w:r w:rsidR="001D327B">
        <w:rPr>
          <w:rFonts w:ascii="Times New Roman" w:hAnsi="Times New Roman"/>
          <w:sz w:val="28"/>
          <w:szCs w:val="28"/>
          <w:lang w:val="uk-UA"/>
        </w:rPr>
        <w:t>815357</w:t>
      </w:r>
      <w:r w:rsidRPr="00F737C9">
        <w:rPr>
          <w:rFonts w:ascii="Times New Roman" w:hAnsi="Times New Roman"/>
          <w:sz w:val="28"/>
          <w:szCs w:val="28"/>
          <w:lang w:val="uk-UA"/>
        </w:rPr>
        <w:t xml:space="preserve"> грн.),</w:t>
      </w:r>
      <w:r w:rsidR="001D327B">
        <w:rPr>
          <w:rFonts w:ascii="Times New Roman" w:hAnsi="Times New Roman"/>
          <w:sz w:val="28"/>
          <w:szCs w:val="28"/>
          <w:lang w:val="uk-UA"/>
        </w:rPr>
        <w:t xml:space="preserve"> спецодяг (99250 грн.),</w:t>
      </w:r>
      <w:r w:rsidRPr="00F737C9">
        <w:rPr>
          <w:rFonts w:ascii="Times New Roman" w:hAnsi="Times New Roman"/>
          <w:sz w:val="28"/>
          <w:szCs w:val="28"/>
          <w:lang w:val="uk-UA"/>
        </w:rPr>
        <w:t xml:space="preserve"> оплату за збір, вивезення та утилізацію побутових відходів з території населених пунктів сільської ради, техобслуговування та ремонт сміттєвозу, оренду приміщення (</w:t>
      </w:r>
      <w:r w:rsidR="001D327B">
        <w:rPr>
          <w:rFonts w:ascii="Times New Roman" w:hAnsi="Times New Roman"/>
          <w:sz w:val="28"/>
          <w:szCs w:val="28"/>
          <w:lang w:val="uk-UA"/>
        </w:rPr>
        <w:t>803729</w:t>
      </w:r>
      <w:r w:rsidRPr="00F737C9">
        <w:rPr>
          <w:rFonts w:ascii="Times New Roman" w:hAnsi="Times New Roman"/>
          <w:sz w:val="28"/>
          <w:szCs w:val="28"/>
          <w:lang w:val="uk-UA"/>
        </w:rPr>
        <w:t xml:space="preserve"> грн.);</w:t>
      </w:r>
    </w:p>
    <w:p w:rsidR="003034B5" w:rsidRPr="00F737C9" w:rsidRDefault="003034B5" w:rsidP="00F737C9">
      <w:pPr>
        <w:widowControl w:val="0"/>
        <w:numPr>
          <w:ilvl w:val="0"/>
          <w:numId w:val="18"/>
        </w:numPr>
        <w:tabs>
          <w:tab w:val="left" w:pos="0"/>
        </w:tabs>
        <w:suppressAutoHyphens/>
        <w:spacing w:after="0" w:line="240" w:lineRule="auto"/>
        <w:ind w:left="0" w:firstLine="709"/>
        <w:jc w:val="both"/>
        <w:rPr>
          <w:rFonts w:ascii="Times New Roman" w:hAnsi="Times New Roman"/>
          <w:sz w:val="28"/>
          <w:szCs w:val="28"/>
          <w:lang w:val="uk-UA"/>
        </w:rPr>
      </w:pPr>
      <w:r w:rsidRPr="00F737C9">
        <w:rPr>
          <w:rFonts w:ascii="Times New Roman" w:hAnsi="Times New Roman"/>
          <w:sz w:val="28"/>
          <w:szCs w:val="28"/>
          <w:lang w:val="uk-UA"/>
        </w:rPr>
        <w:t>по спеціальному фонду видатки не проводились.</w:t>
      </w:r>
    </w:p>
    <w:p w:rsidR="003034B5" w:rsidRPr="00F737C9" w:rsidRDefault="003034B5" w:rsidP="00F737C9">
      <w:pPr>
        <w:widowControl w:val="0"/>
        <w:tabs>
          <w:tab w:val="left" w:pos="0"/>
          <w:tab w:val="left" w:pos="709"/>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sz w:val="28"/>
          <w:szCs w:val="28"/>
          <w:lang w:val="uk-UA"/>
        </w:rPr>
        <w:t>Станом на 01.</w:t>
      </w:r>
      <w:r w:rsidR="001D327B">
        <w:rPr>
          <w:rFonts w:ascii="Times New Roman" w:hAnsi="Times New Roman"/>
          <w:sz w:val="28"/>
          <w:szCs w:val="28"/>
          <w:lang w:val="uk-UA"/>
        </w:rPr>
        <w:t>07.</w:t>
      </w:r>
      <w:r w:rsidRPr="00F737C9">
        <w:rPr>
          <w:rFonts w:ascii="Times New Roman" w:hAnsi="Times New Roman"/>
          <w:sz w:val="28"/>
          <w:szCs w:val="28"/>
          <w:lang w:val="uk-UA"/>
        </w:rPr>
        <w:t xml:space="preserve">2024 року дебіторська та кредиторська  заборгованості відсутні. </w:t>
      </w:r>
    </w:p>
    <w:p w:rsidR="003034B5" w:rsidRPr="00F737C9" w:rsidRDefault="003034B5" w:rsidP="00F737C9">
      <w:pPr>
        <w:widowControl w:val="0"/>
        <w:tabs>
          <w:tab w:val="left" w:pos="0"/>
        </w:tabs>
        <w:suppressAutoHyphens/>
        <w:spacing w:after="0" w:line="240" w:lineRule="auto"/>
        <w:ind w:left="709"/>
        <w:jc w:val="both"/>
        <w:rPr>
          <w:rFonts w:ascii="Times New Roman" w:hAnsi="Times New Roman"/>
          <w:b/>
          <w:sz w:val="28"/>
          <w:szCs w:val="28"/>
          <w:lang w:val="uk-UA"/>
        </w:rPr>
      </w:pPr>
      <w:r w:rsidRPr="00F737C9">
        <w:rPr>
          <w:rFonts w:ascii="Times New Roman" w:hAnsi="Times New Roman"/>
          <w:b/>
          <w:sz w:val="28"/>
          <w:szCs w:val="28"/>
          <w:lang w:val="uk-UA"/>
        </w:rPr>
        <w:t>ТПКВКМБ 6030 «Організація благоустрою населених пунктів»</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були спрямовані на </w:t>
      </w:r>
      <w:r w:rsidRPr="00F737C9">
        <w:rPr>
          <w:rFonts w:ascii="Times New Roman" w:hAnsi="Times New Roman"/>
          <w:color w:val="000000"/>
          <w:w w:val="101"/>
          <w:sz w:val="28"/>
          <w:szCs w:val="28"/>
          <w:lang w:val="uk-UA"/>
        </w:rPr>
        <w:t xml:space="preserve">підтримку у належному стані житлово-комунального господарства та для благоустрою населених пунктів у сумі </w:t>
      </w:r>
      <w:r w:rsidR="001D327B">
        <w:rPr>
          <w:rFonts w:ascii="Times New Roman" w:hAnsi="Times New Roman"/>
          <w:color w:val="000000"/>
          <w:w w:val="101"/>
          <w:sz w:val="28"/>
          <w:szCs w:val="28"/>
          <w:lang w:val="uk-UA"/>
        </w:rPr>
        <w:t>6</w:t>
      </w:r>
      <w:r w:rsidRPr="00F737C9">
        <w:rPr>
          <w:rFonts w:ascii="Times New Roman" w:hAnsi="Times New Roman"/>
          <w:color w:val="000000"/>
          <w:w w:val="101"/>
          <w:sz w:val="28"/>
          <w:szCs w:val="28"/>
          <w:lang w:val="uk-UA"/>
        </w:rPr>
        <w:t> </w:t>
      </w:r>
      <w:r w:rsidR="001D327B">
        <w:rPr>
          <w:rFonts w:ascii="Times New Roman" w:hAnsi="Times New Roman"/>
          <w:color w:val="000000"/>
          <w:w w:val="101"/>
          <w:sz w:val="28"/>
          <w:szCs w:val="28"/>
          <w:lang w:val="uk-UA"/>
        </w:rPr>
        <w:t>742</w:t>
      </w:r>
      <w:r w:rsidRPr="00F737C9">
        <w:rPr>
          <w:rFonts w:ascii="Times New Roman" w:hAnsi="Times New Roman"/>
          <w:color w:val="000000"/>
          <w:w w:val="101"/>
          <w:sz w:val="28"/>
          <w:szCs w:val="28"/>
          <w:lang w:val="uk-UA"/>
        </w:rPr>
        <w:t xml:space="preserve"> </w:t>
      </w:r>
      <w:r w:rsidR="001D327B">
        <w:rPr>
          <w:rFonts w:ascii="Times New Roman" w:hAnsi="Times New Roman"/>
          <w:color w:val="000000"/>
          <w:w w:val="101"/>
          <w:sz w:val="28"/>
          <w:szCs w:val="28"/>
          <w:lang w:val="uk-UA"/>
        </w:rPr>
        <w:t>362</w:t>
      </w:r>
      <w:r w:rsidRPr="00F737C9">
        <w:rPr>
          <w:rFonts w:ascii="Times New Roman" w:hAnsi="Times New Roman"/>
          <w:sz w:val="28"/>
          <w:szCs w:val="28"/>
          <w:lang w:val="uk-UA"/>
        </w:rPr>
        <w:t xml:space="preserve"> грн.,  що становить </w:t>
      </w:r>
      <w:r w:rsidR="001D327B">
        <w:rPr>
          <w:rFonts w:ascii="Times New Roman" w:hAnsi="Times New Roman"/>
          <w:sz w:val="28"/>
          <w:szCs w:val="28"/>
          <w:lang w:val="uk-UA"/>
        </w:rPr>
        <w:t>41,3</w:t>
      </w:r>
      <w:r w:rsidRPr="00F737C9">
        <w:rPr>
          <w:rFonts w:ascii="Times New Roman" w:hAnsi="Times New Roman"/>
          <w:sz w:val="28"/>
          <w:szCs w:val="28"/>
          <w:lang w:val="uk-UA"/>
        </w:rPr>
        <w:t>% до уточненого плану на рік.</w:t>
      </w:r>
    </w:p>
    <w:p w:rsidR="003034B5" w:rsidRPr="00F737C9" w:rsidRDefault="003034B5" w:rsidP="00F737C9">
      <w:pPr>
        <w:tabs>
          <w:tab w:val="left" w:pos="0"/>
        </w:tabs>
        <w:spacing w:after="0" w:line="240" w:lineRule="auto"/>
        <w:ind w:firstLine="709"/>
        <w:jc w:val="both"/>
        <w:rPr>
          <w:rFonts w:ascii="Times New Roman" w:hAnsi="Times New Roman"/>
          <w:color w:val="000000"/>
          <w:w w:val="101"/>
          <w:sz w:val="28"/>
          <w:szCs w:val="28"/>
          <w:lang w:val="uk-UA"/>
        </w:rPr>
      </w:pPr>
      <w:r w:rsidRPr="00F737C9">
        <w:rPr>
          <w:rFonts w:ascii="Times New Roman" w:hAnsi="Times New Roman"/>
          <w:color w:val="000000"/>
          <w:w w:val="101"/>
          <w:sz w:val="28"/>
          <w:szCs w:val="28"/>
          <w:lang w:val="uk-UA"/>
        </w:rPr>
        <w:t xml:space="preserve">По загальному фонду видатки проведено на суму </w:t>
      </w:r>
      <w:r w:rsidR="00BC396F">
        <w:rPr>
          <w:rFonts w:ascii="Times New Roman" w:hAnsi="Times New Roman"/>
          <w:color w:val="000000"/>
          <w:w w:val="101"/>
          <w:sz w:val="28"/>
          <w:szCs w:val="28"/>
          <w:lang w:val="uk-UA"/>
        </w:rPr>
        <w:t>4</w:t>
      </w:r>
      <w:r w:rsidRPr="00F737C9">
        <w:rPr>
          <w:rFonts w:ascii="Times New Roman" w:hAnsi="Times New Roman"/>
          <w:color w:val="000000"/>
          <w:w w:val="101"/>
          <w:sz w:val="28"/>
          <w:szCs w:val="28"/>
          <w:lang w:val="uk-UA"/>
        </w:rPr>
        <w:t> </w:t>
      </w:r>
      <w:r w:rsidR="00BC396F">
        <w:rPr>
          <w:rFonts w:ascii="Times New Roman" w:hAnsi="Times New Roman"/>
          <w:color w:val="000000"/>
          <w:w w:val="101"/>
          <w:sz w:val="28"/>
          <w:szCs w:val="28"/>
          <w:lang w:val="uk-UA"/>
        </w:rPr>
        <w:t>972</w:t>
      </w:r>
      <w:r w:rsidRPr="00F737C9">
        <w:rPr>
          <w:rFonts w:ascii="Times New Roman" w:hAnsi="Times New Roman"/>
          <w:color w:val="000000"/>
          <w:w w:val="101"/>
          <w:sz w:val="28"/>
          <w:szCs w:val="28"/>
          <w:lang w:val="uk-UA"/>
        </w:rPr>
        <w:t xml:space="preserve"> </w:t>
      </w:r>
      <w:r w:rsidR="00BC396F">
        <w:rPr>
          <w:rFonts w:ascii="Times New Roman" w:hAnsi="Times New Roman"/>
          <w:color w:val="000000"/>
          <w:w w:val="101"/>
          <w:sz w:val="28"/>
          <w:szCs w:val="28"/>
          <w:lang w:val="uk-UA"/>
        </w:rPr>
        <w:t>664</w:t>
      </w:r>
      <w:r w:rsidRPr="00F737C9">
        <w:rPr>
          <w:rFonts w:ascii="Times New Roman" w:hAnsi="Times New Roman"/>
          <w:color w:val="000000"/>
          <w:w w:val="101"/>
          <w:sz w:val="28"/>
          <w:szCs w:val="28"/>
          <w:lang w:val="uk-UA"/>
        </w:rPr>
        <w:t xml:space="preserve"> грн., що становить </w:t>
      </w:r>
      <w:r w:rsidR="00BC396F">
        <w:rPr>
          <w:rFonts w:ascii="Times New Roman" w:hAnsi="Times New Roman"/>
          <w:color w:val="000000"/>
          <w:w w:val="101"/>
          <w:sz w:val="28"/>
          <w:szCs w:val="28"/>
          <w:lang w:val="uk-UA"/>
        </w:rPr>
        <w:t>86,7</w:t>
      </w:r>
      <w:r w:rsidRPr="00F737C9">
        <w:rPr>
          <w:rFonts w:ascii="Times New Roman" w:hAnsi="Times New Roman"/>
          <w:color w:val="000000"/>
          <w:w w:val="101"/>
          <w:sz w:val="28"/>
          <w:szCs w:val="28"/>
          <w:lang w:val="uk-UA"/>
        </w:rPr>
        <w:t>% до плану звітного періоду. За рахунок цих коштів проведено наступні видатки:</w:t>
      </w:r>
    </w:p>
    <w:p w:rsidR="003034B5" w:rsidRPr="00F737C9" w:rsidRDefault="003034B5" w:rsidP="00F737C9">
      <w:pPr>
        <w:numPr>
          <w:ilvl w:val="0"/>
          <w:numId w:val="19"/>
        </w:numPr>
        <w:tabs>
          <w:tab w:val="left" w:pos="0"/>
        </w:tabs>
        <w:spacing w:after="0" w:line="240" w:lineRule="auto"/>
        <w:ind w:left="0" w:firstLine="709"/>
        <w:jc w:val="both"/>
        <w:rPr>
          <w:rFonts w:ascii="Times New Roman" w:hAnsi="Times New Roman"/>
          <w:w w:val="101"/>
          <w:sz w:val="28"/>
          <w:szCs w:val="28"/>
          <w:lang w:val="uk-UA"/>
        </w:rPr>
      </w:pPr>
      <w:r w:rsidRPr="00F737C9">
        <w:rPr>
          <w:rFonts w:ascii="Times New Roman" w:hAnsi="Times New Roman"/>
          <w:w w:val="101"/>
          <w:sz w:val="28"/>
          <w:szCs w:val="28"/>
          <w:lang w:val="uk-UA"/>
        </w:rPr>
        <w:t xml:space="preserve">поточний ремонт доріг – </w:t>
      </w:r>
      <w:r w:rsidR="00C000A3">
        <w:rPr>
          <w:rFonts w:ascii="Times New Roman" w:hAnsi="Times New Roman"/>
          <w:w w:val="101"/>
          <w:sz w:val="28"/>
          <w:szCs w:val="28"/>
          <w:lang w:val="uk-UA"/>
        </w:rPr>
        <w:t xml:space="preserve">3 </w:t>
      </w:r>
      <w:r w:rsidR="0040192A">
        <w:rPr>
          <w:rFonts w:ascii="Times New Roman" w:hAnsi="Times New Roman"/>
          <w:w w:val="101"/>
          <w:sz w:val="28"/>
          <w:szCs w:val="28"/>
          <w:lang w:val="uk-UA"/>
        </w:rPr>
        <w:t>678</w:t>
      </w:r>
      <w:r w:rsidRPr="00F737C9">
        <w:rPr>
          <w:rFonts w:ascii="Times New Roman" w:hAnsi="Times New Roman"/>
          <w:w w:val="101"/>
          <w:sz w:val="28"/>
          <w:szCs w:val="28"/>
          <w:lang w:val="uk-UA"/>
        </w:rPr>
        <w:t> </w:t>
      </w:r>
      <w:r w:rsidR="0040192A">
        <w:rPr>
          <w:rFonts w:ascii="Times New Roman" w:hAnsi="Times New Roman"/>
          <w:w w:val="101"/>
          <w:sz w:val="28"/>
          <w:szCs w:val="28"/>
          <w:lang w:val="uk-UA"/>
        </w:rPr>
        <w:t>649</w:t>
      </w:r>
      <w:r w:rsidRPr="00F737C9">
        <w:rPr>
          <w:rFonts w:ascii="Times New Roman" w:hAnsi="Times New Roman"/>
          <w:w w:val="101"/>
          <w:sz w:val="28"/>
          <w:szCs w:val="28"/>
          <w:lang w:val="uk-UA"/>
        </w:rPr>
        <w:t xml:space="preserve"> грн.,</w:t>
      </w:r>
    </w:p>
    <w:p w:rsidR="003034B5" w:rsidRPr="00F737C9" w:rsidRDefault="003034B5" w:rsidP="0040192A">
      <w:pPr>
        <w:numPr>
          <w:ilvl w:val="0"/>
          <w:numId w:val="19"/>
        </w:numPr>
        <w:tabs>
          <w:tab w:val="left" w:pos="0"/>
        </w:tabs>
        <w:spacing w:after="0" w:line="240" w:lineRule="auto"/>
        <w:ind w:left="0" w:firstLine="709"/>
        <w:jc w:val="both"/>
        <w:rPr>
          <w:rFonts w:ascii="Times New Roman" w:hAnsi="Times New Roman"/>
          <w:w w:val="101"/>
          <w:sz w:val="28"/>
          <w:szCs w:val="28"/>
          <w:lang w:val="uk-UA"/>
        </w:rPr>
      </w:pPr>
      <w:r w:rsidRPr="00F737C9">
        <w:rPr>
          <w:rFonts w:ascii="Times New Roman" w:hAnsi="Times New Roman"/>
          <w:w w:val="101"/>
          <w:sz w:val="28"/>
          <w:szCs w:val="28"/>
          <w:lang w:val="uk-UA"/>
        </w:rPr>
        <w:t xml:space="preserve">поточний ремонт, утримання, благоустрій </w:t>
      </w:r>
      <w:r w:rsidR="00C000A3">
        <w:rPr>
          <w:rFonts w:ascii="Times New Roman" w:hAnsi="Times New Roman"/>
          <w:w w:val="101"/>
          <w:sz w:val="28"/>
          <w:szCs w:val="28"/>
          <w:lang w:val="uk-UA"/>
        </w:rPr>
        <w:t>п</w:t>
      </w:r>
      <w:r w:rsidRPr="00F737C9">
        <w:rPr>
          <w:rFonts w:ascii="Times New Roman" w:hAnsi="Times New Roman"/>
          <w:w w:val="101"/>
          <w:sz w:val="28"/>
          <w:szCs w:val="28"/>
          <w:lang w:val="uk-UA"/>
        </w:rPr>
        <w:t>рибудинкових територій, паркової зони, кладовищ, дискування територій, прибирання смі</w:t>
      </w:r>
      <w:r w:rsidR="00C000A3">
        <w:rPr>
          <w:rFonts w:ascii="Times New Roman" w:hAnsi="Times New Roman"/>
          <w:w w:val="101"/>
          <w:sz w:val="28"/>
          <w:szCs w:val="28"/>
          <w:lang w:val="uk-UA"/>
        </w:rPr>
        <w:t>т</w:t>
      </w:r>
      <w:r w:rsidRPr="00F737C9">
        <w:rPr>
          <w:rFonts w:ascii="Times New Roman" w:hAnsi="Times New Roman"/>
          <w:w w:val="101"/>
          <w:sz w:val="28"/>
          <w:szCs w:val="28"/>
          <w:lang w:val="uk-UA"/>
        </w:rPr>
        <w:t>т</w:t>
      </w:r>
      <w:r w:rsidR="00C000A3">
        <w:rPr>
          <w:rFonts w:ascii="Times New Roman" w:hAnsi="Times New Roman"/>
          <w:w w:val="101"/>
          <w:sz w:val="28"/>
          <w:szCs w:val="28"/>
          <w:lang w:val="uk-UA"/>
        </w:rPr>
        <w:t>я, косіння трави, розчищення снігу</w:t>
      </w:r>
      <w:r w:rsidR="0040192A">
        <w:rPr>
          <w:rFonts w:ascii="Times New Roman" w:hAnsi="Times New Roman"/>
          <w:w w:val="101"/>
          <w:sz w:val="28"/>
          <w:szCs w:val="28"/>
          <w:lang w:val="uk-UA"/>
        </w:rPr>
        <w:t>,</w:t>
      </w:r>
      <w:r w:rsidRPr="00F737C9">
        <w:rPr>
          <w:rFonts w:ascii="Times New Roman" w:hAnsi="Times New Roman"/>
          <w:w w:val="101"/>
          <w:sz w:val="28"/>
          <w:szCs w:val="28"/>
          <w:lang w:val="uk-UA"/>
        </w:rPr>
        <w:t xml:space="preserve"> </w:t>
      </w:r>
      <w:r w:rsidR="0040192A" w:rsidRPr="00F737C9">
        <w:rPr>
          <w:rFonts w:ascii="Times New Roman" w:hAnsi="Times New Roman"/>
          <w:w w:val="101"/>
          <w:sz w:val="28"/>
          <w:szCs w:val="28"/>
          <w:lang w:val="uk-UA"/>
        </w:rPr>
        <w:t xml:space="preserve">обрізка крон дерев, аварійних дерев </w:t>
      </w:r>
      <w:r w:rsidRPr="00F737C9">
        <w:rPr>
          <w:rFonts w:ascii="Times New Roman" w:hAnsi="Times New Roman"/>
          <w:w w:val="101"/>
          <w:sz w:val="28"/>
          <w:szCs w:val="28"/>
          <w:lang w:val="uk-UA"/>
        </w:rPr>
        <w:t xml:space="preserve">– </w:t>
      </w:r>
      <w:r w:rsidR="00C000A3">
        <w:rPr>
          <w:rFonts w:ascii="Times New Roman" w:hAnsi="Times New Roman"/>
          <w:w w:val="101"/>
          <w:sz w:val="28"/>
          <w:szCs w:val="28"/>
          <w:lang w:val="uk-UA"/>
        </w:rPr>
        <w:t>1 </w:t>
      </w:r>
      <w:r w:rsidR="0040192A">
        <w:rPr>
          <w:rFonts w:ascii="Times New Roman" w:hAnsi="Times New Roman"/>
          <w:w w:val="101"/>
          <w:sz w:val="28"/>
          <w:szCs w:val="28"/>
          <w:lang w:val="uk-UA"/>
        </w:rPr>
        <w:t>093</w:t>
      </w:r>
      <w:r w:rsidR="00C000A3">
        <w:rPr>
          <w:rFonts w:ascii="Times New Roman" w:hAnsi="Times New Roman"/>
          <w:w w:val="101"/>
          <w:sz w:val="28"/>
          <w:szCs w:val="28"/>
          <w:lang w:val="uk-UA"/>
        </w:rPr>
        <w:t xml:space="preserve"> </w:t>
      </w:r>
      <w:r w:rsidR="0040192A">
        <w:rPr>
          <w:rFonts w:ascii="Times New Roman" w:hAnsi="Times New Roman"/>
          <w:w w:val="101"/>
          <w:sz w:val="28"/>
          <w:szCs w:val="28"/>
          <w:lang w:val="uk-UA"/>
        </w:rPr>
        <w:t>361</w:t>
      </w:r>
      <w:r w:rsidRPr="00F737C9">
        <w:rPr>
          <w:rFonts w:ascii="Times New Roman" w:hAnsi="Times New Roman"/>
          <w:w w:val="101"/>
          <w:sz w:val="28"/>
          <w:szCs w:val="28"/>
          <w:lang w:val="uk-UA"/>
        </w:rPr>
        <w:t xml:space="preserve"> грн.,</w:t>
      </w:r>
    </w:p>
    <w:p w:rsidR="003034B5" w:rsidRDefault="003034B5" w:rsidP="00F737C9">
      <w:pPr>
        <w:numPr>
          <w:ilvl w:val="0"/>
          <w:numId w:val="19"/>
        </w:numPr>
        <w:tabs>
          <w:tab w:val="left" w:pos="0"/>
        </w:tabs>
        <w:spacing w:after="0" w:line="240" w:lineRule="auto"/>
        <w:ind w:left="0" w:firstLine="709"/>
        <w:jc w:val="both"/>
        <w:rPr>
          <w:rFonts w:ascii="Times New Roman" w:hAnsi="Times New Roman"/>
          <w:w w:val="101"/>
          <w:sz w:val="28"/>
          <w:szCs w:val="28"/>
          <w:lang w:val="uk-UA"/>
        </w:rPr>
      </w:pPr>
      <w:r w:rsidRPr="00F737C9">
        <w:rPr>
          <w:rFonts w:ascii="Times New Roman" w:hAnsi="Times New Roman"/>
          <w:w w:val="101"/>
          <w:sz w:val="28"/>
          <w:szCs w:val="28"/>
          <w:lang w:val="uk-UA"/>
        </w:rPr>
        <w:t>погашення кредиторської заборгованості на 01.01.2025р. за  технагляд за ремонтом доріг – 16 277 грн.</w:t>
      </w:r>
      <w:r w:rsidR="00C000A3">
        <w:rPr>
          <w:rFonts w:ascii="Times New Roman" w:hAnsi="Times New Roman"/>
          <w:w w:val="101"/>
          <w:sz w:val="28"/>
          <w:szCs w:val="28"/>
          <w:lang w:val="uk-UA"/>
        </w:rPr>
        <w:t xml:space="preserve">, </w:t>
      </w:r>
    </w:p>
    <w:p w:rsidR="00C000A3" w:rsidRDefault="00C000A3" w:rsidP="00F737C9">
      <w:pPr>
        <w:numPr>
          <w:ilvl w:val="0"/>
          <w:numId w:val="19"/>
        </w:numPr>
        <w:tabs>
          <w:tab w:val="left" w:pos="0"/>
        </w:tabs>
        <w:spacing w:after="0" w:line="240" w:lineRule="auto"/>
        <w:ind w:left="0" w:firstLine="709"/>
        <w:jc w:val="both"/>
        <w:rPr>
          <w:rFonts w:ascii="Times New Roman" w:hAnsi="Times New Roman"/>
          <w:w w:val="101"/>
          <w:sz w:val="28"/>
          <w:szCs w:val="28"/>
          <w:lang w:val="uk-UA"/>
        </w:rPr>
      </w:pPr>
      <w:r>
        <w:rPr>
          <w:rFonts w:ascii="Times New Roman" w:hAnsi="Times New Roman"/>
          <w:w w:val="101"/>
          <w:sz w:val="28"/>
          <w:szCs w:val="28"/>
          <w:lang w:val="uk-UA"/>
        </w:rPr>
        <w:t>придбано господарські товари – 165 877 грн.,</w:t>
      </w:r>
    </w:p>
    <w:p w:rsidR="00C000A3" w:rsidRPr="00F737C9" w:rsidRDefault="00C000A3" w:rsidP="00F737C9">
      <w:pPr>
        <w:numPr>
          <w:ilvl w:val="0"/>
          <w:numId w:val="19"/>
        </w:numPr>
        <w:tabs>
          <w:tab w:val="left" w:pos="0"/>
        </w:tabs>
        <w:spacing w:after="0" w:line="240" w:lineRule="auto"/>
        <w:ind w:left="0" w:firstLine="709"/>
        <w:jc w:val="both"/>
        <w:rPr>
          <w:rFonts w:ascii="Times New Roman" w:hAnsi="Times New Roman"/>
          <w:w w:val="101"/>
          <w:sz w:val="28"/>
          <w:szCs w:val="28"/>
          <w:lang w:val="uk-UA"/>
        </w:rPr>
      </w:pPr>
      <w:r>
        <w:rPr>
          <w:rFonts w:ascii="Times New Roman" w:hAnsi="Times New Roman"/>
          <w:w w:val="101"/>
          <w:sz w:val="28"/>
          <w:szCs w:val="28"/>
          <w:lang w:val="uk-UA"/>
        </w:rPr>
        <w:t>придбано фотостенди та прапори для Алеї Слави – 18 500 грн.</w:t>
      </w:r>
    </w:p>
    <w:p w:rsidR="003034B5" w:rsidRPr="00F737C9" w:rsidRDefault="003034B5" w:rsidP="00F737C9">
      <w:pPr>
        <w:tabs>
          <w:tab w:val="left" w:pos="0"/>
        </w:tabs>
        <w:spacing w:after="0" w:line="240" w:lineRule="auto"/>
        <w:ind w:firstLine="708"/>
        <w:jc w:val="both"/>
        <w:rPr>
          <w:rFonts w:ascii="Times New Roman" w:hAnsi="Times New Roman"/>
          <w:w w:val="101"/>
          <w:sz w:val="28"/>
          <w:szCs w:val="28"/>
          <w:lang w:val="uk-UA"/>
        </w:rPr>
      </w:pPr>
      <w:r w:rsidRPr="00F737C9">
        <w:rPr>
          <w:rFonts w:ascii="Times New Roman" w:hAnsi="Times New Roman"/>
          <w:w w:val="101"/>
          <w:sz w:val="28"/>
          <w:szCs w:val="28"/>
          <w:lang w:val="uk-UA"/>
        </w:rPr>
        <w:t xml:space="preserve">По спеціальному фонду видатки проведено на суму </w:t>
      </w:r>
      <w:r w:rsidR="0040192A">
        <w:rPr>
          <w:rFonts w:ascii="Times New Roman" w:hAnsi="Times New Roman"/>
          <w:w w:val="101"/>
          <w:sz w:val="28"/>
          <w:szCs w:val="28"/>
          <w:lang w:val="uk-UA"/>
        </w:rPr>
        <w:t>1 769 698</w:t>
      </w:r>
      <w:r w:rsidRPr="00F737C9">
        <w:rPr>
          <w:rFonts w:ascii="Times New Roman" w:hAnsi="Times New Roman"/>
          <w:w w:val="101"/>
          <w:sz w:val="28"/>
          <w:szCs w:val="28"/>
          <w:lang w:val="uk-UA"/>
        </w:rPr>
        <w:t xml:space="preserve"> грн., що становить 9</w:t>
      </w:r>
      <w:r w:rsidR="0040192A">
        <w:rPr>
          <w:rFonts w:ascii="Times New Roman" w:hAnsi="Times New Roman"/>
          <w:w w:val="101"/>
          <w:sz w:val="28"/>
          <w:szCs w:val="28"/>
          <w:lang w:val="uk-UA"/>
        </w:rPr>
        <w:t>9</w:t>
      </w:r>
      <w:r w:rsidRPr="00F737C9">
        <w:rPr>
          <w:rFonts w:ascii="Times New Roman" w:hAnsi="Times New Roman"/>
          <w:w w:val="101"/>
          <w:sz w:val="28"/>
          <w:szCs w:val="28"/>
          <w:lang w:val="uk-UA"/>
        </w:rPr>
        <w:t>,4% до кошторисних призначень  на рік за рахунок коштів, отриманих з  інших джерел власних надходжень, а саме:</w:t>
      </w:r>
    </w:p>
    <w:p w:rsidR="003034B5" w:rsidRPr="00F737C9" w:rsidRDefault="003034B5" w:rsidP="00F737C9">
      <w:pPr>
        <w:numPr>
          <w:ilvl w:val="0"/>
          <w:numId w:val="18"/>
        </w:numPr>
        <w:tabs>
          <w:tab w:val="left" w:pos="0"/>
        </w:tabs>
        <w:spacing w:after="0" w:line="240" w:lineRule="auto"/>
        <w:ind w:left="0" w:firstLine="708"/>
        <w:jc w:val="both"/>
        <w:rPr>
          <w:rFonts w:ascii="Times New Roman" w:hAnsi="Times New Roman"/>
          <w:w w:val="101"/>
          <w:sz w:val="28"/>
          <w:szCs w:val="28"/>
          <w:lang w:val="uk-UA"/>
        </w:rPr>
      </w:pPr>
      <w:r w:rsidRPr="00F737C9">
        <w:rPr>
          <w:rFonts w:ascii="Times New Roman" w:hAnsi="Times New Roman"/>
          <w:w w:val="101"/>
          <w:sz w:val="28"/>
          <w:szCs w:val="28"/>
          <w:lang w:val="uk-UA"/>
        </w:rPr>
        <w:lastRenderedPageBreak/>
        <w:t>предмети, матеріали, обладнання та інвентар -  на суму 79 760 грн. отримано мотокоси, бензовітродувка, будівельні матеріали, інше (благодійна допомога);</w:t>
      </w:r>
    </w:p>
    <w:p w:rsidR="003034B5" w:rsidRPr="00F737C9" w:rsidRDefault="003034B5" w:rsidP="00F737C9">
      <w:pPr>
        <w:numPr>
          <w:ilvl w:val="0"/>
          <w:numId w:val="18"/>
        </w:numPr>
        <w:tabs>
          <w:tab w:val="left" w:pos="0"/>
        </w:tabs>
        <w:spacing w:after="0" w:line="240" w:lineRule="auto"/>
        <w:ind w:left="0" w:firstLine="708"/>
        <w:jc w:val="both"/>
        <w:rPr>
          <w:rFonts w:ascii="Times New Roman" w:hAnsi="Times New Roman"/>
          <w:w w:val="101"/>
          <w:sz w:val="28"/>
          <w:szCs w:val="28"/>
          <w:lang w:val="uk-UA"/>
        </w:rPr>
      </w:pPr>
      <w:r w:rsidRPr="00F737C9">
        <w:rPr>
          <w:rFonts w:ascii="Times New Roman" w:hAnsi="Times New Roman"/>
          <w:w w:val="101"/>
          <w:sz w:val="28"/>
          <w:szCs w:val="28"/>
          <w:lang w:val="uk-UA"/>
        </w:rPr>
        <w:t xml:space="preserve">заробітна плата з нарахуваннями» на суму </w:t>
      </w:r>
      <w:r w:rsidR="0040192A">
        <w:rPr>
          <w:rFonts w:ascii="Times New Roman" w:hAnsi="Times New Roman"/>
          <w:w w:val="101"/>
          <w:sz w:val="28"/>
          <w:szCs w:val="28"/>
          <w:lang w:val="uk-UA"/>
        </w:rPr>
        <w:t>1 689 938</w:t>
      </w:r>
      <w:r w:rsidRPr="00F737C9">
        <w:rPr>
          <w:rFonts w:ascii="Times New Roman" w:hAnsi="Times New Roman"/>
          <w:w w:val="101"/>
          <w:sz w:val="28"/>
          <w:szCs w:val="28"/>
          <w:lang w:val="uk-UA"/>
        </w:rPr>
        <w:t xml:space="preserve"> грн. (заробітна плата працівникам, зареєстрованим безробітнім, залученим до суспільно – корисних робіт в умовах воєнного стану відповідно до п. 2  частини  першої ст. 8 Закону України «Про правовий режим воєнного стану» та Порядку залучення працездатних осіб до суспільно корисних робіт в умовах воєнного стану, затвердженого постановою Кабінету Міністрів України від 13.07.2011р. № 753 за рахунок коштів Фонду загальнообов’язкового державного соціального страхування на випадок безробіття відповідно до укладених договорів).</w:t>
      </w:r>
    </w:p>
    <w:p w:rsidR="003034B5" w:rsidRPr="00F737C9" w:rsidRDefault="003034B5" w:rsidP="00F737C9">
      <w:pPr>
        <w:tabs>
          <w:tab w:val="left" w:pos="0"/>
        </w:tabs>
        <w:spacing w:after="0" w:line="240" w:lineRule="auto"/>
        <w:ind w:firstLine="708"/>
        <w:jc w:val="both"/>
        <w:rPr>
          <w:rFonts w:ascii="Times New Roman" w:hAnsi="Times New Roman"/>
          <w:w w:val="101"/>
          <w:sz w:val="28"/>
          <w:szCs w:val="28"/>
          <w:lang w:val="uk-UA"/>
        </w:rPr>
      </w:pPr>
      <w:r w:rsidRPr="00F737C9">
        <w:rPr>
          <w:rFonts w:ascii="Times New Roman" w:hAnsi="Times New Roman"/>
          <w:w w:val="101"/>
          <w:sz w:val="28"/>
          <w:szCs w:val="28"/>
          <w:lang w:val="uk-UA"/>
        </w:rPr>
        <w:t>Станом на 01.0</w:t>
      </w:r>
      <w:r w:rsidR="0040192A">
        <w:rPr>
          <w:rFonts w:ascii="Times New Roman" w:hAnsi="Times New Roman"/>
          <w:w w:val="101"/>
          <w:sz w:val="28"/>
          <w:szCs w:val="28"/>
          <w:lang w:val="uk-UA"/>
        </w:rPr>
        <w:t>7</w:t>
      </w:r>
      <w:r w:rsidRPr="00F737C9">
        <w:rPr>
          <w:rFonts w:ascii="Times New Roman" w:hAnsi="Times New Roman"/>
          <w:w w:val="101"/>
          <w:sz w:val="28"/>
          <w:szCs w:val="28"/>
          <w:lang w:val="uk-UA"/>
        </w:rPr>
        <w:t xml:space="preserve">.2025 року дебіторська та кредиторська заборгованості відсутні. </w:t>
      </w:r>
    </w:p>
    <w:p w:rsidR="003034B5" w:rsidRPr="00F737C9" w:rsidRDefault="003034B5" w:rsidP="00F737C9">
      <w:pPr>
        <w:tabs>
          <w:tab w:val="left" w:pos="0"/>
        </w:tabs>
        <w:spacing w:after="0" w:line="240" w:lineRule="auto"/>
        <w:ind w:firstLine="708"/>
        <w:jc w:val="both"/>
        <w:rPr>
          <w:rFonts w:ascii="Times New Roman" w:hAnsi="Times New Roman"/>
          <w:color w:val="000000"/>
          <w:w w:val="101"/>
          <w:sz w:val="28"/>
          <w:szCs w:val="28"/>
          <w:lang w:val="uk-UA"/>
        </w:rPr>
      </w:pPr>
    </w:p>
    <w:p w:rsidR="003034B5" w:rsidRPr="00F737C9" w:rsidRDefault="003034B5" w:rsidP="00F737C9">
      <w:pPr>
        <w:widowControl w:val="0"/>
        <w:tabs>
          <w:tab w:val="left" w:pos="0"/>
        </w:tabs>
        <w:suppressAutoHyphens/>
        <w:spacing w:after="0" w:line="240" w:lineRule="auto"/>
        <w:ind w:left="142" w:firstLine="567"/>
        <w:jc w:val="both"/>
        <w:rPr>
          <w:rFonts w:ascii="Times New Roman" w:hAnsi="Times New Roman"/>
          <w:sz w:val="28"/>
          <w:szCs w:val="28"/>
          <w:lang w:val="uk-UA" w:eastAsia="ru-RU"/>
        </w:rPr>
      </w:pPr>
      <w:r w:rsidRPr="00F737C9">
        <w:rPr>
          <w:rFonts w:ascii="Times New Roman" w:hAnsi="Times New Roman"/>
          <w:b/>
          <w:sz w:val="28"/>
          <w:szCs w:val="28"/>
          <w:lang w:val="uk-UA"/>
        </w:rPr>
        <w:t xml:space="preserve">ТПКВКМБ 6071 </w:t>
      </w:r>
      <w:r w:rsidRPr="00F737C9">
        <w:rPr>
          <w:rFonts w:ascii="Times New Roman" w:hAnsi="Times New Roman"/>
          <w:b/>
          <w:color w:val="000000"/>
          <w:w w:val="101"/>
          <w:sz w:val="28"/>
          <w:szCs w:val="28"/>
          <w:lang w:val="uk-UA"/>
        </w:rPr>
        <w:t xml:space="preserve">«Відшкодування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w:t>
      </w:r>
      <w:r w:rsidRPr="00F737C9">
        <w:rPr>
          <w:rFonts w:ascii="Times New Roman" w:hAnsi="Times New Roman"/>
          <w:sz w:val="28"/>
          <w:szCs w:val="28"/>
          <w:lang w:val="uk-UA" w:eastAsia="ru-RU"/>
        </w:rPr>
        <w:t xml:space="preserve">На реалізацію Програми відшкодування різниці в тарифах житлово-комунальним підприємствам Галицинівської сільської ради на житлово-комунальні послуги для населення заплановано на 2025 рік асигнування у сумі 2 400 000 грн. Видатки проведено на суму </w:t>
      </w:r>
      <w:r w:rsidR="001616D2">
        <w:rPr>
          <w:rFonts w:ascii="Times New Roman" w:hAnsi="Times New Roman"/>
          <w:sz w:val="28"/>
          <w:szCs w:val="28"/>
          <w:lang w:val="uk-UA" w:eastAsia="ru-RU"/>
        </w:rPr>
        <w:t>1 066 245</w:t>
      </w:r>
      <w:r w:rsidRPr="00F737C9">
        <w:rPr>
          <w:rFonts w:ascii="Times New Roman" w:hAnsi="Times New Roman"/>
          <w:sz w:val="28"/>
          <w:szCs w:val="28"/>
          <w:lang w:val="uk-UA" w:eastAsia="ru-RU"/>
        </w:rPr>
        <w:t xml:space="preserve"> грн., що становить </w:t>
      </w:r>
      <w:r w:rsidR="001616D2">
        <w:rPr>
          <w:rFonts w:ascii="Times New Roman" w:hAnsi="Times New Roman"/>
          <w:sz w:val="28"/>
          <w:szCs w:val="28"/>
          <w:lang w:val="uk-UA" w:eastAsia="ru-RU"/>
        </w:rPr>
        <w:t>88,9</w:t>
      </w:r>
      <w:r w:rsidRPr="00F737C9">
        <w:rPr>
          <w:rFonts w:ascii="Times New Roman" w:hAnsi="Times New Roman"/>
          <w:sz w:val="28"/>
          <w:szCs w:val="28"/>
          <w:lang w:val="uk-UA" w:eastAsia="ru-RU"/>
        </w:rPr>
        <w:t>% до плану звітного періоду.</w:t>
      </w:r>
    </w:p>
    <w:p w:rsidR="003034B5" w:rsidRPr="00F737C9" w:rsidRDefault="003034B5" w:rsidP="00F737C9">
      <w:pPr>
        <w:tabs>
          <w:tab w:val="left" w:pos="0"/>
        </w:tabs>
        <w:suppressAutoHyphens/>
        <w:spacing w:after="0" w:line="240" w:lineRule="auto"/>
        <w:ind w:firstLine="709"/>
        <w:jc w:val="both"/>
        <w:rPr>
          <w:rFonts w:ascii="Times New Roman" w:hAnsi="Times New Roman"/>
          <w:color w:val="000000"/>
          <w:w w:val="101"/>
          <w:sz w:val="28"/>
          <w:szCs w:val="28"/>
          <w:lang w:val="uk-UA"/>
        </w:rPr>
      </w:pPr>
    </w:p>
    <w:p w:rsidR="003034B5" w:rsidRPr="00F737C9" w:rsidRDefault="003034B5" w:rsidP="00F737C9">
      <w:pPr>
        <w:widowControl w:val="0"/>
        <w:tabs>
          <w:tab w:val="left" w:pos="0"/>
          <w:tab w:val="left" w:pos="9923"/>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ЕКОНОМІЧНА ДІЯЛЬНІСТЬ</w:t>
      </w:r>
    </w:p>
    <w:p w:rsidR="003034B5" w:rsidRPr="00F737C9" w:rsidRDefault="003034B5" w:rsidP="00F737C9">
      <w:pPr>
        <w:tabs>
          <w:tab w:val="left" w:pos="0"/>
        </w:tabs>
        <w:spacing w:after="0" w:line="240" w:lineRule="auto"/>
        <w:ind w:firstLine="709"/>
        <w:jc w:val="both"/>
        <w:rPr>
          <w:rFonts w:ascii="Times New Roman" w:hAnsi="Times New Roman"/>
          <w:b/>
          <w:sz w:val="28"/>
          <w:szCs w:val="28"/>
          <w:lang w:val="uk-UA" w:eastAsia="ru-RU"/>
        </w:rPr>
      </w:pPr>
      <w:r w:rsidRPr="00F737C9">
        <w:rPr>
          <w:rFonts w:ascii="Times New Roman" w:hAnsi="Times New Roman"/>
          <w:b/>
          <w:sz w:val="28"/>
          <w:szCs w:val="28"/>
          <w:lang w:val="uk-UA" w:eastAsia="ru-RU"/>
        </w:rPr>
        <w:t>ТПКВКМБ 7130 «Здійснення заходів з землеустрою»</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eastAsia="ru-RU"/>
        </w:rPr>
      </w:pPr>
      <w:r w:rsidRPr="00F737C9">
        <w:rPr>
          <w:rFonts w:ascii="Times New Roman" w:hAnsi="Times New Roman"/>
          <w:sz w:val="28"/>
          <w:szCs w:val="28"/>
          <w:lang w:val="uk-UA" w:eastAsia="ru-RU"/>
        </w:rPr>
        <w:t xml:space="preserve">У звітному періоді видатки </w:t>
      </w:r>
      <w:r w:rsidR="001616D2">
        <w:rPr>
          <w:rFonts w:ascii="Times New Roman" w:hAnsi="Times New Roman"/>
          <w:sz w:val="28"/>
          <w:szCs w:val="28"/>
          <w:lang w:val="uk-UA" w:eastAsia="ru-RU"/>
        </w:rPr>
        <w:t xml:space="preserve">по загальному фонду проведено </w:t>
      </w:r>
      <w:r w:rsidR="001616D2" w:rsidRPr="00D00971">
        <w:rPr>
          <w:rFonts w:ascii="Times New Roman" w:hAnsi="Times New Roman"/>
          <w:sz w:val="28"/>
          <w:szCs w:val="28"/>
          <w:lang w:val="uk-UA" w:eastAsia="ru-RU"/>
        </w:rPr>
        <w:t>на оплату послуг  з розробки технічної документації із землеустрою</w:t>
      </w:r>
      <w:r w:rsidR="001616D2">
        <w:rPr>
          <w:rFonts w:ascii="Times New Roman" w:hAnsi="Times New Roman"/>
          <w:sz w:val="28"/>
          <w:szCs w:val="28"/>
          <w:lang w:val="uk-UA" w:eastAsia="ru-RU"/>
        </w:rPr>
        <w:t xml:space="preserve"> </w:t>
      </w:r>
      <w:r w:rsidR="00D00971">
        <w:rPr>
          <w:rFonts w:ascii="Times New Roman" w:hAnsi="Times New Roman"/>
          <w:sz w:val="28"/>
          <w:szCs w:val="28"/>
          <w:lang w:val="uk-UA" w:eastAsia="ru-RU"/>
        </w:rPr>
        <w:t xml:space="preserve">у сумі </w:t>
      </w:r>
      <w:r w:rsidR="001616D2">
        <w:rPr>
          <w:rFonts w:ascii="Times New Roman" w:hAnsi="Times New Roman"/>
          <w:sz w:val="28"/>
          <w:szCs w:val="28"/>
          <w:lang w:val="uk-UA" w:eastAsia="ru-RU"/>
        </w:rPr>
        <w:t xml:space="preserve"> 129952 грн</w:t>
      </w:r>
      <w:r w:rsidRPr="00F737C9">
        <w:rPr>
          <w:rFonts w:ascii="Times New Roman" w:hAnsi="Times New Roman"/>
          <w:sz w:val="28"/>
          <w:szCs w:val="28"/>
          <w:lang w:val="uk-UA" w:eastAsia="ru-RU"/>
        </w:rPr>
        <w:t>.</w:t>
      </w:r>
      <w:r w:rsidR="001616D2">
        <w:rPr>
          <w:rFonts w:ascii="Times New Roman" w:hAnsi="Times New Roman"/>
          <w:sz w:val="28"/>
          <w:szCs w:val="28"/>
          <w:lang w:val="uk-UA" w:eastAsia="ru-RU"/>
        </w:rPr>
        <w:t>, що становить 65,0 % до плану звітного періоду</w:t>
      </w:r>
      <w:r w:rsidR="00D00971">
        <w:rPr>
          <w:rFonts w:ascii="Times New Roman" w:hAnsi="Times New Roman"/>
          <w:sz w:val="28"/>
          <w:szCs w:val="28"/>
          <w:lang w:val="uk-UA" w:eastAsia="ru-RU"/>
        </w:rPr>
        <w:t>. По спеціальному фонду видатки не проводилися.</w:t>
      </w:r>
    </w:p>
    <w:p w:rsidR="003034B5" w:rsidRPr="00F737C9" w:rsidRDefault="003034B5" w:rsidP="00F737C9">
      <w:pPr>
        <w:widowControl w:val="0"/>
        <w:tabs>
          <w:tab w:val="left" w:pos="0"/>
        </w:tabs>
        <w:suppressAutoHyphens/>
        <w:spacing w:after="0" w:line="240" w:lineRule="auto"/>
        <w:jc w:val="both"/>
        <w:rPr>
          <w:lang w:val="uk-UA"/>
        </w:rPr>
      </w:pPr>
      <w:r w:rsidRPr="00F737C9">
        <w:rPr>
          <w:rFonts w:ascii="Times New Roman" w:hAnsi="Times New Roman"/>
          <w:b/>
          <w:sz w:val="28"/>
          <w:szCs w:val="28"/>
          <w:lang w:val="uk-UA" w:eastAsia="ru-RU"/>
        </w:rPr>
        <w:tab/>
        <w:t>ТПКВКМБ 7370 «Реалізація інших заходів щодо соціально-економічного розвитку територій»</w:t>
      </w:r>
      <w:r w:rsidRPr="00F737C9">
        <w:rPr>
          <w:lang w:val="uk-UA"/>
        </w:rPr>
        <w:t xml:space="preserve"> </w:t>
      </w:r>
    </w:p>
    <w:p w:rsidR="00D00971" w:rsidRDefault="003034B5" w:rsidP="00F737C9">
      <w:pPr>
        <w:widowControl w:val="0"/>
        <w:tabs>
          <w:tab w:val="left" w:pos="0"/>
        </w:tabs>
        <w:suppressAutoHyphens/>
        <w:spacing w:after="0" w:line="240" w:lineRule="auto"/>
        <w:ind w:firstLine="708"/>
        <w:jc w:val="both"/>
        <w:rPr>
          <w:rFonts w:ascii="Times New Roman" w:hAnsi="Times New Roman"/>
          <w:sz w:val="28"/>
          <w:szCs w:val="28"/>
          <w:lang w:val="uk-UA" w:eastAsia="ru-RU"/>
        </w:rPr>
      </w:pPr>
      <w:r w:rsidRPr="00F737C9">
        <w:rPr>
          <w:rFonts w:ascii="Times New Roman" w:hAnsi="Times New Roman"/>
          <w:sz w:val="28"/>
          <w:szCs w:val="28"/>
          <w:lang w:val="uk-UA" w:eastAsia="ru-RU"/>
        </w:rPr>
        <w:t xml:space="preserve">Видатки проведено на суму </w:t>
      </w:r>
      <w:r w:rsidR="00D00971">
        <w:rPr>
          <w:rFonts w:ascii="Times New Roman" w:hAnsi="Times New Roman"/>
          <w:sz w:val="28"/>
          <w:szCs w:val="28"/>
          <w:lang w:val="uk-UA" w:eastAsia="ru-RU"/>
        </w:rPr>
        <w:t>2 692 316, що становить 61,3% до уточненого плану на рік.</w:t>
      </w:r>
    </w:p>
    <w:p w:rsidR="00C626BC" w:rsidRDefault="00D00971" w:rsidP="00F737C9">
      <w:pPr>
        <w:widowControl w:val="0"/>
        <w:tabs>
          <w:tab w:val="left" w:pos="0"/>
        </w:tabs>
        <w:suppressAutoHyphens/>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По загальному фонду видатки проведено на суму 78 320 грн. </w:t>
      </w:r>
      <w:r w:rsidR="00C626BC" w:rsidRPr="00C626BC">
        <w:rPr>
          <w:rFonts w:ascii="Times New Roman" w:hAnsi="Times New Roman"/>
          <w:sz w:val="28"/>
          <w:szCs w:val="28"/>
          <w:lang w:val="uk-UA" w:eastAsia="ru-RU"/>
        </w:rPr>
        <w:t>на оплату послуг з розробки тех</w:t>
      </w:r>
      <w:r w:rsidR="00C626BC">
        <w:rPr>
          <w:rFonts w:ascii="Times New Roman" w:hAnsi="Times New Roman"/>
          <w:sz w:val="28"/>
          <w:szCs w:val="28"/>
          <w:lang w:val="uk-UA" w:eastAsia="ru-RU"/>
        </w:rPr>
        <w:t xml:space="preserve">нічної </w:t>
      </w:r>
      <w:r w:rsidR="00C626BC" w:rsidRPr="00C626BC">
        <w:rPr>
          <w:rFonts w:ascii="Times New Roman" w:hAnsi="Times New Roman"/>
          <w:sz w:val="28"/>
          <w:szCs w:val="28"/>
          <w:lang w:val="uk-UA" w:eastAsia="ru-RU"/>
        </w:rPr>
        <w:t>документації «Розробка звіту про стратегічну, екологічну оцінку розвитку  Галицинівської СТГ»</w:t>
      </w:r>
      <w:r w:rsidR="00C626BC">
        <w:rPr>
          <w:rFonts w:ascii="Times New Roman" w:hAnsi="Times New Roman"/>
          <w:sz w:val="28"/>
          <w:szCs w:val="28"/>
          <w:lang w:val="uk-UA" w:eastAsia="ru-RU"/>
        </w:rPr>
        <w:t>.</w:t>
      </w:r>
    </w:p>
    <w:p w:rsidR="00C626BC" w:rsidRPr="009244F9" w:rsidRDefault="00C626BC" w:rsidP="009244F9">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По</w:t>
      </w:r>
      <w:r w:rsidR="003034B5" w:rsidRPr="00F737C9">
        <w:rPr>
          <w:rFonts w:ascii="Times New Roman" w:hAnsi="Times New Roman"/>
          <w:sz w:val="28"/>
          <w:szCs w:val="28"/>
          <w:lang w:val="uk-UA" w:eastAsia="ru-RU"/>
        </w:rPr>
        <w:t xml:space="preserve"> спеціальному </w:t>
      </w:r>
      <w:r>
        <w:rPr>
          <w:rFonts w:ascii="Times New Roman" w:hAnsi="Times New Roman"/>
          <w:sz w:val="28"/>
          <w:szCs w:val="28"/>
          <w:lang w:val="uk-UA" w:eastAsia="ru-RU"/>
        </w:rPr>
        <w:t>фонд видатки проведено на суму 2 613 997 грн.</w:t>
      </w:r>
      <w:r w:rsidR="003034B5" w:rsidRPr="00F737C9">
        <w:rPr>
          <w:rFonts w:ascii="Times New Roman" w:hAnsi="Times New Roman"/>
          <w:sz w:val="28"/>
          <w:szCs w:val="28"/>
          <w:lang w:val="uk-UA" w:eastAsia="ru-RU"/>
        </w:rPr>
        <w:t xml:space="preserve"> за рахунок коштів, отриманих з  інших джерел власних надходжень (благодійна допомога): </w:t>
      </w:r>
      <w:r w:rsidR="009244F9" w:rsidRPr="009244F9">
        <w:rPr>
          <w:rFonts w:ascii="Times New Roman" w:hAnsi="Times New Roman"/>
          <w:sz w:val="28"/>
          <w:szCs w:val="28"/>
          <w:lang w:val="uk-UA" w:eastAsia="ru-RU"/>
        </w:rPr>
        <w:t xml:space="preserve">господарські товари </w:t>
      </w:r>
      <w:r w:rsidRPr="009244F9">
        <w:rPr>
          <w:rFonts w:ascii="Times New Roman" w:hAnsi="Times New Roman"/>
          <w:sz w:val="28"/>
          <w:szCs w:val="28"/>
          <w:lang w:val="uk-UA" w:eastAsia="ru-RU"/>
        </w:rPr>
        <w:t>на суму  394960,55 грн.</w:t>
      </w:r>
      <w:r w:rsidR="009244F9">
        <w:rPr>
          <w:rFonts w:ascii="Times New Roman" w:hAnsi="Times New Roman"/>
          <w:sz w:val="28"/>
          <w:szCs w:val="28"/>
          <w:lang w:val="uk-UA" w:eastAsia="ru-RU"/>
        </w:rPr>
        <w:t xml:space="preserve">, </w:t>
      </w:r>
      <w:r w:rsidR="009244F9" w:rsidRPr="00F737C9">
        <w:rPr>
          <w:rFonts w:ascii="Times New Roman" w:hAnsi="Times New Roman"/>
          <w:sz w:val="28"/>
          <w:szCs w:val="28"/>
          <w:lang w:val="uk-UA" w:eastAsia="ru-RU"/>
        </w:rPr>
        <w:t>вуличне спортивне та ігрове обладнання для с. Українка та Прибузьке</w:t>
      </w:r>
      <w:r w:rsidR="009244F9">
        <w:rPr>
          <w:rFonts w:ascii="Times New Roman" w:hAnsi="Times New Roman"/>
          <w:sz w:val="28"/>
          <w:szCs w:val="28"/>
          <w:lang w:val="uk-UA" w:eastAsia="ru-RU"/>
        </w:rPr>
        <w:t xml:space="preserve"> </w:t>
      </w:r>
      <w:r w:rsidR="009244F9" w:rsidRPr="009244F9">
        <w:rPr>
          <w:rFonts w:ascii="Times New Roman" w:hAnsi="Times New Roman"/>
          <w:sz w:val="28"/>
          <w:szCs w:val="28"/>
          <w:lang w:val="uk-UA" w:eastAsia="ru-RU"/>
        </w:rPr>
        <w:t>та господарські товари довгострокового користування</w:t>
      </w:r>
      <w:r w:rsidR="009244F9">
        <w:rPr>
          <w:rFonts w:ascii="Times New Roman" w:hAnsi="Times New Roman"/>
          <w:sz w:val="28"/>
          <w:szCs w:val="28"/>
          <w:lang w:val="uk-UA" w:eastAsia="ru-RU"/>
        </w:rPr>
        <w:t xml:space="preserve"> - </w:t>
      </w:r>
      <w:r w:rsidR="009244F9" w:rsidRPr="009244F9">
        <w:rPr>
          <w:rFonts w:ascii="Times New Roman" w:hAnsi="Times New Roman"/>
          <w:sz w:val="28"/>
          <w:szCs w:val="28"/>
          <w:lang w:val="uk-UA" w:eastAsia="ru-RU"/>
        </w:rPr>
        <w:t xml:space="preserve"> 1070779,80 грн., капітальний ремонт</w:t>
      </w:r>
      <w:r w:rsidR="009244F9">
        <w:rPr>
          <w:sz w:val="28"/>
          <w:szCs w:val="28"/>
          <w:lang w:val="uk-UA"/>
        </w:rPr>
        <w:t xml:space="preserve"> </w:t>
      </w:r>
      <w:r w:rsidR="009244F9" w:rsidRPr="009244F9">
        <w:rPr>
          <w:rFonts w:ascii="Times New Roman" w:hAnsi="Times New Roman"/>
          <w:sz w:val="28"/>
          <w:szCs w:val="28"/>
          <w:lang w:val="uk-UA" w:eastAsia="ru-RU"/>
        </w:rPr>
        <w:lastRenderedPageBreak/>
        <w:t>підвального приміщення  будівлі в с. Галицинове, вул. Миру, 23 для розміщення багатофункціонального простору - 1148256,00 грн.</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eastAsia="ru-RU"/>
        </w:rPr>
      </w:pPr>
      <w:r w:rsidRPr="00F737C9">
        <w:rPr>
          <w:rFonts w:ascii="Times New Roman" w:hAnsi="Times New Roman"/>
          <w:b/>
          <w:sz w:val="28"/>
          <w:szCs w:val="28"/>
          <w:lang w:val="uk-UA" w:eastAsia="ru-RU"/>
        </w:rPr>
        <w:t>ТПКВКМБ 7611 « Забезпечення нагальних потреб функціонування держави в умовах воєнного стану»</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eastAsia="ru-RU"/>
        </w:rPr>
      </w:pPr>
      <w:r w:rsidRPr="00F737C9">
        <w:rPr>
          <w:rFonts w:ascii="Times New Roman" w:hAnsi="Times New Roman"/>
          <w:sz w:val="28"/>
          <w:szCs w:val="28"/>
          <w:lang w:val="uk-UA" w:eastAsia="ru-RU"/>
        </w:rPr>
        <w:t xml:space="preserve">Видатки проведено по загальному фонду  на суму </w:t>
      </w:r>
      <w:r w:rsidR="009244F9">
        <w:rPr>
          <w:rFonts w:ascii="Times New Roman" w:hAnsi="Times New Roman"/>
          <w:sz w:val="28"/>
          <w:szCs w:val="28"/>
          <w:lang w:val="uk-UA" w:eastAsia="ru-RU"/>
        </w:rPr>
        <w:t>262 332</w:t>
      </w:r>
      <w:r w:rsidRPr="00F737C9">
        <w:rPr>
          <w:rFonts w:ascii="Times New Roman" w:hAnsi="Times New Roman"/>
          <w:sz w:val="28"/>
          <w:szCs w:val="28"/>
          <w:lang w:val="uk-UA" w:eastAsia="ru-RU"/>
        </w:rPr>
        <w:t xml:space="preserve"> грн., або на  </w:t>
      </w:r>
      <w:r w:rsidR="009244F9">
        <w:rPr>
          <w:rFonts w:ascii="Times New Roman" w:hAnsi="Times New Roman"/>
          <w:sz w:val="28"/>
          <w:szCs w:val="28"/>
          <w:lang w:val="uk-UA" w:eastAsia="ru-RU"/>
        </w:rPr>
        <w:t>21,0</w:t>
      </w:r>
      <w:r w:rsidRPr="00F737C9">
        <w:rPr>
          <w:rFonts w:ascii="Times New Roman" w:hAnsi="Times New Roman"/>
          <w:sz w:val="28"/>
          <w:szCs w:val="28"/>
          <w:lang w:val="uk-UA" w:eastAsia="ru-RU"/>
        </w:rPr>
        <w:t xml:space="preserve"> % до плану звітного періоду на оренду нежитлового приміщення для зберігання гуманітарної допомоги.</w:t>
      </w:r>
    </w:p>
    <w:p w:rsidR="009244F9" w:rsidRPr="003176E7" w:rsidRDefault="009244F9" w:rsidP="009244F9">
      <w:pPr>
        <w:widowControl w:val="0"/>
        <w:tabs>
          <w:tab w:val="left" w:pos="0"/>
        </w:tabs>
        <w:suppressAutoHyphens/>
        <w:spacing w:after="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ab/>
      </w:r>
      <w:r w:rsidRPr="00F737C9">
        <w:rPr>
          <w:rFonts w:ascii="Times New Roman" w:hAnsi="Times New Roman"/>
          <w:b/>
          <w:sz w:val="28"/>
          <w:szCs w:val="28"/>
          <w:lang w:val="uk-UA" w:eastAsia="ru-RU"/>
        </w:rPr>
        <w:t>ТПКВКМБ 7</w:t>
      </w:r>
      <w:r>
        <w:rPr>
          <w:rFonts w:ascii="Times New Roman" w:hAnsi="Times New Roman"/>
          <w:b/>
          <w:sz w:val="28"/>
          <w:szCs w:val="28"/>
          <w:lang w:val="uk-UA" w:eastAsia="ru-RU"/>
        </w:rPr>
        <w:t>640</w:t>
      </w:r>
      <w:r w:rsidRPr="00F737C9">
        <w:rPr>
          <w:rFonts w:ascii="Times New Roman" w:hAnsi="Times New Roman"/>
          <w:b/>
          <w:sz w:val="28"/>
          <w:szCs w:val="28"/>
          <w:lang w:val="uk-UA" w:eastAsia="ru-RU"/>
        </w:rPr>
        <w:t xml:space="preserve"> «</w:t>
      </w:r>
      <w:r w:rsidRPr="009244F9">
        <w:rPr>
          <w:rFonts w:ascii="Times New Roman" w:hAnsi="Times New Roman"/>
          <w:b/>
          <w:sz w:val="28"/>
          <w:szCs w:val="28"/>
          <w:lang w:val="uk-UA" w:eastAsia="ru-RU"/>
        </w:rPr>
        <w:t>Заходи з енергозбереження</w:t>
      </w:r>
      <w:r w:rsidRPr="00F737C9">
        <w:rPr>
          <w:rFonts w:ascii="Times New Roman" w:hAnsi="Times New Roman"/>
          <w:b/>
          <w:sz w:val="28"/>
          <w:szCs w:val="28"/>
          <w:lang w:val="uk-UA" w:eastAsia="ru-RU"/>
        </w:rPr>
        <w:t>»</w:t>
      </w:r>
      <w:r w:rsidRPr="00F737C9">
        <w:rPr>
          <w:lang w:val="uk-UA"/>
        </w:rPr>
        <w:t xml:space="preserve"> </w:t>
      </w:r>
      <w:r w:rsidR="003176E7">
        <w:rPr>
          <w:rFonts w:ascii="Times New Roman" w:hAnsi="Times New Roman"/>
          <w:sz w:val="28"/>
          <w:szCs w:val="28"/>
          <w:lang w:val="uk-UA" w:eastAsia="ru-RU"/>
        </w:rPr>
        <w:t>в</w:t>
      </w:r>
      <w:r w:rsidR="003176E7" w:rsidRPr="003176E7">
        <w:rPr>
          <w:rFonts w:ascii="Times New Roman" w:hAnsi="Times New Roman"/>
          <w:sz w:val="28"/>
          <w:szCs w:val="28"/>
          <w:lang w:val="uk-UA" w:eastAsia="ru-RU"/>
        </w:rPr>
        <w:t xml:space="preserve">идатки заплановано </w:t>
      </w:r>
      <w:r w:rsidR="003176E7">
        <w:rPr>
          <w:rFonts w:ascii="Times New Roman" w:hAnsi="Times New Roman"/>
          <w:sz w:val="28"/>
          <w:szCs w:val="28"/>
          <w:lang w:val="uk-UA" w:eastAsia="ru-RU"/>
        </w:rPr>
        <w:t xml:space="preserve">по спеціальному фонду </w:t>
      </w:r>
      <w:r w:rsidR="003176E7" w:rsidRPr="003176E7">
        <w:rPr>
          <w:rFonts w:ascii="Times New Roman" w:hAnsi="Times New Roman"/>
          <w:sz w:val="28"/>
          <w:szCs w:val="28"/>
          <w:lang w:val="uk-UA" w:eastAsia="ru-RU"/>
        </w:rPr>
        <w:t>на суму 2 941 400 грн.</w:t>
      </w:r>
      <w:r w:rsidR="003176E7">
        <w:rPr>
          <w:rFonts w:ascii="Times New Roman" w:hAnsi="Times New Roman"/>
          <w:sz w:val="28"/>
          <w:szCs w:val="28"/>
          <w:lang w:val="uk-UA" w:eastAsia="ru-RU"/>
        </w:rPr>
        <w:t xml:space="preserve"> на виготовлення проектно-кошторисної документації із встановлення сонячних панелей. У звітному періоді видатки не проводилися.</w:t>
      </w:r>
    </w:p>
    <w:p w:rsidR="009244F9" w:rsidRDefault="009244F9" w:rsidP="009244F9">
      <w:pPr>
        <w:widowControl w:val="0"/>
        <w:tabs>
          <w:tab w:val="left" w:pos="0"/>
        </w:tabs>
        <w:suppressAutoHyphens/>
        <w:spacing w:after="0" w:line="240" w:lineRule="auto"/>
        <w:ind w:firstLine="708"/>
        <w:jc w:val="both"/>
        <w:rPr>
          <w:rFonts w:ascii="Times New Roman" w:hAnsi="Times New Roman"/>
          <w:sz w:val="28"/>
          <w:szCs w:val="28"/>
          <w:lang w:val="uk-UA" w:eastAsia="ru-RU"/>
        </w:rPr>
      </w:pPr>
      <w:r w:rsidRPr="00F737C9">
        <w:rPr>
          <w:rFonts w:ascii="Times New Roman" w:hAnsi="Times New Roman"/>
          <w:sz w:val="28"/>
          <w:szCs w:val="28"/>
          <w:lang w:val="uk-UA" w:eastAsia="ru-RU"/>
        </w:rPr>
        <w:t xml:space="preserve">Видатки проведено на суму </w:t>
      </w:r>
      <w:r>
        <w:rPr>
          <w:rFonts w:ascii="Times New Roman" w:hAnsi="Times New Roman"/>
          <w:sz w:val="28"/>
          <w:szCs w:val="28"/>
          <w:lang w:val="uk-UA" w:eastAsia="ru-RU"/>
        </w:rPr>
        <w:t>2 692 316, що становить 61,3% до уточненого плану на рік.</w:t>
      </w:r>
    </w:p>
    <w:p w:rsidR="003034B5" w:rsidRPr="00F737C9" w:rsidRDefault="003034B5" w:rsidP="00F737C9">
      <w:pPr>
        <w:tabs>
          <w:tab w:val="left" w:pos="0"/>
        </w:tabs>
        <w:spacing w:after="0" w:line="240" w:lineRule="auto"/>
        <w:ind w:firstLine="709"/>
        <w:jc w:val="both"/>
        <w:rPr>
          <w:rFonts w:ascii="Times New Roman" w:hAnsi="Times New Roman"/>
          <w:b/>
          <w:sz w:val="28"/>
          <w:szCs w:val="28"/>
          <w:lang w:val="uk-UA" w:eastAsia="ru-RU"/>
        </w:rPr>
      </w:pPr>
      <w:r w:rsidRPr="00F737C9">
        <w:rPr>
          <w:rFonts w:ascii="Times New Roman" w:hAnsi="Times New Roman"/>
          <w:b/>
          <w:sz w:val="28"/>
          <w:szCs w:val="28"/>
          <w:lang w:val="uk-UA" w:eastAsia="ru-RU"/>
        </w:rPr>
        <w:t>ТПКВКМБ 7680 «Членські внески до асоціацій органів місцевого самоврядування».</w:t>
      </w:r>
    </w:p>
    <w:p w:rsidR="003034B5" w:rsidRPr="00F737C9" w:rsidRDefault="003034B5" w:rsidP="00F737C9">
      <w:pPr>
        <w:shd w:val="clear" w:color="auto" w:fill="FFFFFF"/>
        <w:tabs>
          <w:tab w:val="left" w:pos="0"/>
        </w:tab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Касові видатки проведено, </w:t>
      </w:r>
      <w:r w:rsidR="009244F9" w:rsidRPr="00F737C9">
        <w:rPr>
          <w:rFonts w:ascii="Times New Roman" w:hAnsi="Times New Roman"/>
          <w:sz w:val="28"/>
          <w:szCs w:val="28"/>
          <w:lang w:val="uk-UA" w:eastAsia="ru-RU"/>
        </w:rPr>
        <w:t xml:space="preserve">на суму 8 717 грн. - </w:t>
      </w:r>
      <w:r w:rsidR="009244F9" w:rsidRPr="00F737C9">
        <w:rPr>
          <w:rFonts w:ascii="Times New Roman" w:hAnsi="Times New Roman"/>
          <w:sz w:val="28"/>
          <w:szCs w:val="28"/>
          <w:lang w:val="uk-UA"/>
        </w:rPr>
        <w:t>членські внески до Асоціації міст України</w:t>
      </w:r>
      <w:r w:rsidRPr="00F737C9">
        <w:rPr>
          <w:rFonts w:ascii="Times New Roman" w:hAnsi="Times New Roman"/>
          <w:sz w:val="28"/>
          <w:szCs w:val="28"/>
          <w:lang w:val="uk-UA"/>
        </w:rPr>
        <w:t>.</w:t>
      </w:r>
    </w:p>
    <w:p w:rsidR="003034B5" w:rsidRPr="00F737C9" w:rsidRDefault="003034B5" w:rsidP="00F737C9">
      <w:pPr>
        <w:tabs>
          <w:tab w:val="left" w:pos="0"/>
        </w:tabs>
        <w:spacing w:after="0" w:line="240" w:lineRule="auto"/>
        <w:ind w:firstLine="709"/>
        <w:jc w:val="both"/>
        <w:rPr>
          <w:rFonts w:ascii="Times New Roman" w:hAnsi="Times New Roman"/>
          <w:sz w:val="28"/>
          <w:szCs w:val="28"/>
          <w:lang w:val="uk-UA"/>
        </w:rPr>
      </w:pP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ІНША ДІЯЛЬНІСТЬ</w:t>
      </w: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ТПКВКМБ 8110 «Заходи із запобігання та ліквідації надзвичайних ситуацій та наслідків стихійного лиха»</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На виконання Програми запобігання та реагування на надзвичайні ситуації  техногенного і природного характеру на території   Галицинівської сільської ради за звітний період проведено  видатки на придбання оливи</w:t>
      </w:r>
      <w:r w:rsidR="003176E7">
        <w:rPr>
          <w:rFonts w:ascii="Times New Roman" w:hAnsi="Times New Roman"/>
          <w:sz w:val="28"/>
          <w:szCs w:val="28"/>
          <w:lang w:val="uk-UA"/>
        </w:rPr>
        <w:t>, дизельного палива та бензину для забезпечення роботи свердловин під час аварійного вимкнення світла з метою забезпечення населення громади водою.</w:t>
      </w:r>
      <w:r w:rsidRPr="00F737C9">
        <w:rPr>
          <w:rFonts w:ascii="Times New Roman" w:hAnsi="Times New Roman"/>
          <w:sz w:val="28"/>
          <w:szCs w:val="28"/>
          <w:lang w:val="uk-UA"/>
        </w:rPr>
        <w:t xml:space="preserve"> у сумі </w:t>
      </w:r>
      <w:r w:rsidR="003176E7">
        <w:rPr>
          <w:rFonts w:ascii="Times New Roman" w:hAnsi="Times New Roman"/>
          <w:sz w:val="28"/>
          <w:szCs w:val="28"/>
          <w:lang w:val="uk-UA"/>
        </w:rPr>
        <w:t>659 881</w:t>
      </w:r>
      <w:r w:rsidRPr="00F737C9">
        <w:rPr>
          <w:rFonts w:ascii="Times New Roman" w:hAnsi="Times New Roman"/>
          <w:sz w:val="28"/>
          <w:szCs w:val="28"/>
          <w:lang w:val="uk-UA"/>
        </w:rPr>
        <w:t xml:space="preserve"> грн. що становить </w:t>
      </w:r>
      <w:r w:rsidR="003176E7">
        <w:rPr>
          <w:rFonts w:ascii="Times New Roman" w:hAnsi="Times New Roman"/>
          <w:sz w:val="28"/>
          <w:szCs w:val="28"/>
          <w:lang w:val="uk-UA"/>
        </w:rPr>
        <w:t>68,7</w:t>
      </w:r>
      <w:r w:rsidRPr="00F737C9">
        <w:rPr>
          <w:rFonts w:ascii="Times New Roman" w:hAnsi="Times New Roman"/>
          <w:sz w:val="28"/>
          <w:szCs w:val="28"/>
          <w:lang w:val="uk-UA"/>
        </w:rPr>
        <w:t xml:space="preserve"> % до плану звітного періоду.</w:t>
      </w:r>
    </w:p>
    <w:p w:rsidR="003034B5" w:rsidRPr="00F737C9" w:rsidRDefault="003034B5" w:rsidP="00F737C9">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Станом на 01.04.2025 року дебіторська та кредиторська заборгованості відсутні.</w:t>
      </w: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ТПКВКМБ 8130 «Забезпечення діяльності місцевої пожежної охорони»</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На виконання Програми забезпечення пожежної безпеки на території Галицинівської сільської ради протягом звітного періоду проводилось фінансування Галицинівського загону  місцевої пожежної охорони з</w:t>
      </w:r>
      <w:r w:rsidR="00D740E8" w:rsidRPr="00F737C9">
        <w:rPr>
          <w:rFonts w:ascii="Times New Roman" w:hAnsi="Times New Roman"/>
          <w:sz w:val="28"/>
          <w:szCs w:val="28"/>
          <w:lang w:val="uk-UA"/>
        </w:rPr>
        <w:t>і штатною та фактичною чисельністю 22</w:t>
      </w:r>
      <w:r w:rsidRPr="00F737C9">
        <w:rPr>
          <w:rFonts w:ascii="Times New Roman" w:hAnsi="Times New Roman"/>
          <w:sz w:val="28"/>
          <w:szCs w:val="28"/>
          <w:lang w:val="uk-UA"/>
        </w:rPr>
        <w:t xml:space="preserve">  </w:t>
      </w:r>
      <w:r w:rsidR="00AD1B00" w:rsidRPr="00F737C9">
        <w:rPr>
          <w:rFonts w:ascii="Times New Roman" w:hAnsi="Times New Roman"/>
          <w:sz w:val="28"/>
          <w:szCs w:val="28"/>
          <w:lang w:val="uk-UA"/>
        </w:rPr>
        <w:t>шт. одиниці</w:t>
      </w:r>
      <w:r w:rsidRPr="00F737C9">
        <w:rPr>
          <w:rFonts w:ascii="Times New Roman" w:hAnsi="Times New Roman"/>
          <w:sz w:val="28"/>
          <w:szCs w:val="28"/>
          <w:lang w:val="uk-UA"/>
        </w:rPr>
        <w:t>.</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проведено на суму </w:t>
      </w:r>
      <w:r w:rsidR="003176E7" w:rsidRPr="003176E7">
        <w:rPr>
          <w:rFonts w:ascii="Times New Roman" w:hAnsi="Times New Roman"/>
          <w:sz w:val="28"/>
          <w:szCs w:val="28"/>
          <w:lang w:val="uk-UA"/>
        </w:rPr>
        <w:t>4</w:t>
      </w:r>
      <w:r w:rsidR="003176E7">
        <w:rPr>
          <w:rFonts w:ascii="Times New Roman" w:hAnsi="Times New Roman"/>
          <w:sz w:val="28"/>
          <w:szCs w:val="28"/>
          <w:lang w:val="uk-UA"/>
        </w:rPr>
        <w:t> </w:t>
      </w:r>
      <w:r w:rsidR="003176E7" w:rsidRPr="003176E7">
        <w:rPr>
          <w:rFonts w:ascii="Times New Roman" w:hAnsi="Times New Roman"/>
          <w:sz w:val="28"/>
          <w:szCs w:val="28"/>
          <w:lang w:val="uk-UA"/>
        </w:rPr>
        <w:t>096</w:t>
      </w:r>
      <w:r w:rsidR="003176E7">
        <w:rPr>
          <w:rFonts w:ascii="Times New Roman" w:hAnsi="Times New Roman"/>
          <w:sz w:val="28"/>
          <w:szCs w:val="28"/>
          <w:lang w:val="uk-UA"/>
        </w:rPr>
        <w:t> </w:t>
      </w:r>
      <w:r w:rsidR="003176E7" w:rsidRPr="003176E7">
        <w:rPr>
          <w:rFonts w:ascii="Times New Roman" w:hAnsi="Times New Roman"/>
          <w:sz w:val="28"/>
          <w:szCs w:val="28"/>
          <w:lang w:val="uk-UA"/>
        </w:rPr>
        <w:t>767</w:t>
      </w:r>
      <w:r w:rsidR="003176E7">
        <w:rPr>
          <w:rFonts w:ascii="Times New Roman" w:hAnsi="Times New Roman"/>
          <w:sz w:val="28"/>
          <w:szCs w:val="28"/>
          <w:lang w:val="uk-UA"/>
        </w:rPr>
        <w:t xml:space="preserve"> </w:t>
      </w:r>
      <w:r w:rsidRPr="00F737C9">
        <w:rPr>
          <w:rFonts w:ascii="Times New Roman" w:hAnsi="Times New Roman"/>
          <w:sz w:val="28"/>
          <w:szCs w:val="28"/>
          <w:lang w:val="uk-UA"/>
        </w:rPr>
        <w:t xml:space="preserve">грн., що становить </w:t>
      </w:r>
      <w:r w:rsidR="003176E7">
        <w:rPr>
          <w:rFonts w:ascii="Times New Roman" w:hAnsi="Times New Roman"/>
          <w:sz w:val="28"/>
          <w:szCs w:val="28"/>
          <w:lang w:val="uk-UA"/>
        </w:rPr>
        <w:t>44,1</w:t>
      </w:r>
      <w:r w:rsidRPr="00F737C9">
        <w:rPr>
          <w:rFonts w:ascii="Times New Roman" w:hAnsi="Times New Roman"/>
          <w:sz w:val="28"/>
          <w:szCs w:val="28"/>
          <w:lang w:val="uk-UA"/>
        </w:rPr>
        <w:t xml:space="preserve"> % до уточненого плану на рік.</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По загальному фонду видатки проведено на суму </w:t>
      </w:r>
      <w:r w:rsidR="003176E7">
        <w:rPr>
          <w:rFonts w:ascii="Times New Roman" w:hAnsi="Times New Roman"/>
          <w:sz w:val="28"/>
          <w:szCs w:val="28"/>
          <w:lang w:val="uk-UA"/>
        </w:rPr>
        <w:t>3976  298</w:t>
      </w:r>
      <w:r w:rsidRPr="00F737C9">
        <w:rPr>
          <w:rFonts w:ascii="Times New Roman" w:hAnsi="Times New Roman"/>
          <w:sz w:val="28"/>
          <w:szCs w:val="28"/>
          <w:lang w:val="uk-UA"/>
        </w:rPr>
        <w:t xml:space="preserve"> грн., що становить </w:t>
      </w:r>
      <w:r w:rsidR="003176E7">
        <w:rPr>
          <w:rFonts w:ascii="Times New Roman" w:hAnsi="Times New Roman"/>
          <w:sz w:val="28"/>
          <w:szCs w:val="28"/>
          <w:lang w:val="uk-UA"/>
        </w:rPr>
        <w:t>85,0</w:t>
      </w:r>
      <w:r w:rsidRPr="00F737C9">
        <w:rPr>
          <w:rFonts w:ascii="Times New Roman" w:hAnsi="Times New Roman"/>
          <w:sz w:val="28"/>
          <w:szCs w:val="28"/>
          <w:lang w:val="uk-UA"/>
        </w:rPr>
        <w:t xml:space="preserve"> % до плану звітного періоду.</w:t>
      </w:r>
    </w:p>
    <w:p w:rsidR="003034B5" w:rsidRPr="00F737C9" w:rsidRDefault="003034B5" w:rsidP="00F737C9">
      <w:pPr>
        <w:tabs>
          <w:tab w:val="left" w:pos="0"/>
        </w:tab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t>Виконання видатків забезпечено:</w:t>
      </w:r>
    </w:p>
    <w:p w:rsidR="003034B5" w:rsidRPr="00F737C9" w:rsidRDefault="003034B5" w:rsidP="00F737C9">
      <w:pPr>
        <w:tabs>
          <w:tab w:val="left" w:pos="0"/>
          <w:tab w:val="num" w:pos="1212"/>
          <w:tab w:val="left" w:pos="10206"/>
        </w:tabs>
        <w:suppressAutoHyphen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t xml:space="preserve">- по оплаті праці з нарахуваннями на заробітну плату - на суму </w:t>
      </w:r>
      <w:r w:rsidR="003176E7">
        <w:rPr>
          <w:rFonts w:ascii="Times New Roman" w:hAnsi="Times New Roman"/>
          <w:sz w:val="28"/>
          <w:szCs w:val="28"/>
          <w:lang w:val="uk-UA"/>
        </w:rPr>
        <w:t>3</w:t>
      </w:r>
      <w:r w:rsidRPr="00F737C9">
        <w:rPr>
          <w:rFonts w:ascii="Times New Roman" w:hAnsi="Times New Roman"/>
          <w:sz w:val="28"/>
          <w:szCs w:val="28"/>
          <w:lang w:val="uk-UA"/>
        </w:rPr>
        <w:t> </w:t>
      </w:r>
      <w:r w:rsidR="003176E7">
        <w:rPr>
          <w:rFonts w:ascii="Times New Roman" w:hAnsi="Times New Roman"/>
          <w:sz w:val="28"/>
          <w:szCs w:val="28"/>
          <w:lang w:val="uk-UA"/>
        </w:rPr>
        <w:t>074</w:t>
      </w:r>
      <w:r w:rsidR="00D740E8" w:rsidRPr="00F737C9">
        <w:rPr>
          <w:rFonts w:ascii="Times New Roman" w:hAnsi="Times New Roman"/>
          <w:sz w:val="28"/>
          <w:szCs w:val="28"/>
          <w:lang w:val="uk-UA"/>
        </w:rPr>
        <w:t> </w:t>
      </w:r>
      <w:r w:rsidR="007D300E">
        <w:rPr>
          <w:rFonts w:ascii="Times New Roman" w:hAnsi="Times New Roman"/>
          <w:sz w:val="28"/>
          <w:szCs w:val="28"/>
          <w:lang w:val="uk-UA"/>
        </w:rPr>
        <w:t>943</w:t>
      </w:r>
      <w:r w:rsidR="00D740E8" w:rsidRPr="00F737C9">
        <w:rPr>
          <w:rFonts w:ascii="Times New Roman" w:hAnsi="Times New Roman"/>
          <w:sz w:val="28"/>
          <w:szCs w:val="28"/>
          <w:lang w:val="uk-UA"/>
        </w:rPr>
        <w:t> </w:t>
      </w:r>
      <w:r w:rsidRPr="00F737C9">
        <w:rPr>
          <w:rFonts w:ascii="Times New Roman" w:hAnsi="Times New Roman"/>
          <w:sz w:val="28"/>
          <w:szCs w:val="28"/>
          <w:lang w:val="uk-UA"/>
        </w:rPr>
        <w:t>грн., що становить 96,</w:t>
      </w:r>
      <w:r w:rsidR="007D300E">
        <w:rPr>
          <w:rFonts w:ascii="Times New Roman" w:hAnsi="Times New Roman"/>
          <w:sz w:val="28"/>
          <w:szCs w:val="28"/>
          <w:lang w:val="uk-UA"/>
        </w:rPr>
        <w:t>4</w:t>
      </w:r>
      <w:r w:rsidRPr="00F737C9">
        <w:rPr>
          <w:rFonts w:ascii="Times New Roman" w:hAnsi="Times New Roman"/>
          <w:sz w:val="28"/>
          <w:szCs w:val="28"/>
          <w:lang w:val="uk-UA"/>
        </w:rPr>
        <w:t>%  до уточнених планових показників звітного періоду. Економія лімітних призначень виникла в результаті лікарняних листів та наявності вакансій,</w:t>
      </w:r>
    </w:p>
    <w:p w:rsidR="003034B5" w:rsidRPr="00F737C9" w:rsidRDefault="003034B5" w:rsidP="00F737C9">
      <w:pPr>
        <w:tabs>
          <w:tab w:val="left" w:pos="0"/>
          <w:tab w:val="num" w:pos="1212"/>
          <w:tab w:val="left" w:pos="10206"/>
        </w:tabs>
        <w:suppressAutoHyphen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t xml:space="preserve">- придбання предметів та матеріалів – </w:t>
      </w:r>
      <w:r w:rsidR="007D300E">
        <w:rPr>
          <w:rFonts w:ascii="Times New Roman" w:hAnsi="Times New Roman"/>
          <w:sz w:val="28"/>
          <w:szCs w:val="28"/>
          <w:lang w:val="uk-UA"/>
        </w:rPr>
        <w:t>172 719</w:t>
      </w:r>
      <w:r w:rsidRPr="00F737C9">
        <w:rPr>
          <w:rFonts w:ascii="Times New Roman" w:hAnsi="Times New Roman"/>
          <w:sz w:val="28"/>
          <w:szCs w:val="28"/>
          <w:lang w:val="uk-UA"/>
        </w:rPr>
        <w:t xml:space="preserve"> грн. – оплата за бензин, запчастини</w:t>
      </w:r>
      <w:r w:rsidR="007D300E">
        <w:rPr>
          <w:rFonts w:ascii="Times New Roman" w:hAnsi="Times New Roman"/>
          <w:sz w:val="28"/>
          <w:szCs w:val="28"/>
          <w:lang w:val="uk-UA"/>
        </w:rPr>
        <w:t xml:space="preserve">, дизпаливо, бензин </w:t>
      </w:r>
      <w:r w:rsidRPr="00F737C9">
        <w:rPr>
          <w:rFonts w:ascii="Times New Roman" w:hAnsi="Times New Roman"/>
          <w:sz w:val="28"/>
          <w:szCs w:val="28"/>
          <w:lang w:val="uk-UA"/>
        </w:rPr>
        <w:t xml:space="preserve"> для автомобіл</w:t>
      </w:r>
      <w:r w:rsidR="007D300E">
        <w:rPr>
          <w:rFonts w:ascii="Times New Roman" w:hAnsi="Times New Roman"/>
          <w:sz w:val="28"/>
          <w:szCs w:val="28"/>
          <w:lang w:val="uk-UA"/>
        </w:rPr>
        <w:t>ів</w:t>
      </w:r>
      <w:r w:rsidRPr="00F737C9">
        <w:rPr>
          <w:rFonts w:ascii="Times New Roman" w:hAnsi="Times New Roman"/>
          <w:sz w:val="28"/>
          <w:szCs w:val="28"/>
          <w:lang w:val="uk-UA"/>
        </w:rPr>
        <w:t>,</w:t>
      </w:r>
      <w:r w:rsidR="007D300E">
        <w:rPr>
          <w:rFonts w:ascii="Times New Roman" w:hAnsi="Times New Roman"/>
          <w:sz w:val="28"/>
          <w:szCs w:val="28"/>
          <w:lang w:val="uk-UA"/>
        </w:rPr>
        <w:t xml:space="preserve"> канцтовари,</w:t>
      </w:r>
    </w:p>
    <w:p w:rsidR="003034B5" w:rsidRPr="00F737C9" w:rsidRDefault="003034B5" w:rsidP="00F737C9">
      <w:pPr>
        <w:tabs>
          <w:tab w:val="left" w:pos="0"/>
          <w:tab w:val="num" w:pos="1212"/>
          <w:tab w:val="left" w:pos="10206"/>
        </w:tabs>
        <w:suppressAutoHyphen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lastRenderedPageBreak/>
        <w:t xml:space="preserve">- оплату інших послуг (крім комунальних) проведено на суму </w:t>
      </w:r>
      <w:r w:rsidR="007D300E">
        <w:rPr>
          <w:rFonts w:ascii="Times New Roman" w:hAnsi="Times New Roman"/>
          <w:sz w:val="28"/>
          <w:szCs w:val="28"/>
          <w:lang w:val="uk-UA"/>
        </w:rPr>
        <w:t>9</w:t>
      </w:r>
      <w:r w:rsidRPr="00F737C9">
        <w:rPr>
          <w:rFonts w:ascii="Times New Roman" w:hAnsi="Times New Roman"/>
          <w:sz w:val="28"/>
          <w:szCs w:val="28"/>
          <w:lang w:val="uk-UA"/>
        </w:rPr>
        <w:t> </w:t>
      </w:r>
      <w:r w:rsidR="007D300E">
        <w:rPr>
          <w:rFonts w:ascii="Times New Roman" w:hAnsi="Times New Roman"/>
          <w:sz w:val="28"/>
          <w:szCs w:val="28"/>
          <w:lang w:val="uk-UA"/>
        </w:rPr>
        <w:t>090</w:t>
      </w:r>
      <w:r w:rsidRPr="00F737C9">
        <w:rPr>
          <w:rFonts w:ascii="Times New Roman" w:hAnsi="Times New Roman"/>
          <w:sz w:val="28"/>
          <w:szCs w:val="28"/>
          <w:lang w:val="uk-UA"/>
        </w:rPr>
        <w:t> грн. (оплата послуг зв’язку, інтернет</w:t>
      </w:r>
      <w:r w:rsidR="007D300E">
        <w:rPr>
          <w:rFonts w:ascii="Times New Roman" w:hAnsi="Times New Roman"/>
          <w:sz w:val="28"/>
          <w:szCs w:val="28"/>
          <w:lang w:val="uk-UA"/>
        </w:rPr>
        <w:t>, заправка картриджів</w:t>
      </w:r>
      <w:r w:rsidRPr="00F737C9">
        <w:rPr>
          <w:rFonts w:ascii="Times New Roman" w:hAnsi="Times New Roman"/>
          <w:sz w:val="28"/>
          <w:szCs w:val="28"/>
          <w:lang w:val="uk-UA"/>
        </w:rPr>
        <w:t>),</w:t>
      </w:r>
    </w:p>
    <w:p w:rsidR="003034B5" w:rsidRPr="00F737C9" w:rsidRDefault="003034B5" w:rsidP="00F737C9">
      <w:pPr>
        <w:tabs>
          <w:tab w:val="left" w:pos="0"/>
          <w:tab w:val="num" w:pos="1212"/>
          <w:tab w:val="left" w:pos="10206"/>
        </w:tabs>
        <w:suppressAutoHyphens/>
        <w:spacing w:after="0" w:line="240" w:lineRule="auto"/>
        <w:ind w:firstLine="720"/>
        <w:jc w:val="both"/>
        <w:rPr>
          <w:rFonts w:ascii="Times New Roman" w:hAnsi="Times New Roman"/>
          <w:sz w:val="28"/>
          <w:szCs w:val="28"/>
          <w:lang w:val="uk-UA"/>
        </w:rPr>
      </w:pPr>
      <w:r w:rsidRPr="00F737C9">
        <w:rPr>
          <w:rFonts w:ascii="Times New Roman" w:hAnsi="Times New Roman"/>
          <w:sz w:val="28"/>
          <w:szCs w:val="28"/>
          <w:lang w:val="uk-UA"/>
        </w:rPr>
        <w:t xml:space="preserve">- оплату за комунальні послуги проведено на суму </w:t>
      </w:r>
      <w:r w:rsidR="007D300E">
        <w:rPr>
          <w:rFonts w:ascii="Times New Roman" w:hAnsi="Times New Roman"/>
          <w:sz w:val="28"/>
          <w:szCs w:val="28"/>
          <w:lang w:val="uk-UA"/>
        </w:rPr>
        <w:t>40</w:t>
      </w:r>
      <w:r w:rsidRPr="00F737C9">
        <w:rPr>
          <w:rFonts w:ascii="Times New Roman" w:hAnsi="Times New Roman"/>
          <w:sz w:val="28"/>
          <w:szCs w:val="28"/>
          <w:lang w:val="uk-UA"/>
        </w:rPr>
        <w:t xml:space="preserve"> </w:t>
      </w:r>
      <w:r w:rsidR="007D300E">
        <w:rPr>
          <w:rFonts w:ascii="Times New Roman" w:hAnsi="Times New Roman"/>
          <w:sz w:val="28"/>
          <w:szCs w:val="28"/>
          <w:lang w:val="uk-UA"/>
        </w:rPr>
        <w:t>965</w:t>
      </w:r>
      <w:r w:rsidRPr="00F737C9">
        <w:rPr>
          <w:rFonts w:ascii="Times New Roman" w:hAnsi="Times New Roman"/>
          <w:sz w:val="28"/>
          <w:szCs w:val="28"/>
          <w:lang w:val="uk-UA"/>
        </w:rPr>
        <w:t xml:space="preserve"> грн., що становить </w:t>
      </w:r>
      <w:r w:rsidR="007D300E">
        <w:rPr>
          <w:rFonts w:ascii="Times New Roman" w:hAnsi="Times New Roman"/>
          <w:sz w:val="28"/>
          <w:szCs w:val="28"/>
          <w:lang w:val="uk-UA"/>
        </w:rPr>
        <w:t>96,5</w:t>
      </w:r>
      <w:r w:rsidRPr="00F737C9">
        <w:rPr>
          <w:rFonts w:ascii="Times New Roman" w:hAnsi="Times New Roman"/>
          <w:sz w:val="28"/>
          <w:szCs w:val="28"/>
          <w:lang w:val="uk-UA"/>
        </w:rPr>
        <w:t>% до плану звітного періоду.</w:t>
      </w:r>
    </w:p>
    <w:p w:rsidR="003034B5" w:rsidRPr="00F737C9" w:rsidRDefault="003034B5" w:rsidP="00F737C9">
      <w:pPr>
        <w:tabs>
          <w:tab w:val="left" w:pos="0"/>
        </w:tabs>
        <w:spacing w:after="0" w:line="240" w:lineRule="auto"/>
        <w:ind w:firstLine="708"/>
        <w:jc w:val="both"/>
        <w:rPr>
          <w:rFonts w:ascii="Times New Roman" w:hAnsi="Times New Roman"/>
          <w:sz w:val="28"/>
          <w:szCs w:val="28"/>
          <w:lang w:val="uk-UA"/>
        </w:rPr>
      </w:pPr>
      <w:r w:rsidRPr="00F737C9">
        <w:rPr>
          <w:rFonts w:ascii="Times New Roman" w:hAnsi="Times New Roman"/>
          <w:sz w:val="28"/>
          <w:szCs w:val="28"/>
          <w:lang w:val="uk-UA"/>
        </w:rPr>
        <w:t xml:space="preserve">По спеціальному фонду видатки проведено </w:t>
      </w:r>
      <w:r w:rsidR="00D740E8" w:rsidRPr="00F737C9">
        <w:rPr>
          <w:rFonts w:ascii="Times New Roman" w:hAnsi="Times New Roman"/>
          <w:w w:val="101"/>
          <w:sz w:val="28"/>
          <w:szCs w:val="28"/>
          <w:lang w:val="uk-UA"/>
        </w:rPr>
        <w:t>за рахунок коштів, отриманих з  інших джерел власних надходжень</w:t>
      </w:r>
      <w:r w:rsidR="00D740E8" w:rsidRPr="00F737C9">
        <w:rPr>
          <w:rFonts w:ascii="Times New Roman" w:hAnsi="Times New Roman"/>
          <w:sz w:val="28"/>
          <w:szCs w:val="28"/>
          <w:lang w:val="uk-UA"/>
        </w:rPr>
        <w:t xml:space="preserve"> (благодійна допомога) у сумі </w:t>
      </w:r>
      <w:r w:rsidR="007D300E">
        <w:rPr>
          <w:rFonts w:ascii="Times New Roman" w:hAnsi="Times New Roman"/>
          <w:sz w:val="28"/>
          <w:szCs w:val="28"/>
          <w:lang w:val="uk-UA"/>
        </w:rPr>
        <w:t>120 470</w:t>
      </w:r>
      <w:r w:rsidRPr="00F737C9">
        <w:rPr>
          <w:rFonts w:ascii="Times New Roman" w:hAnsi="Times New Roman"/>
          <w:sz w:val="28"/>
          <w:szCs w:val="28"/>
          <w:lang w:val="uk-UA"/>
        </w:rPr>
        <w:t xml:space="preserve"> грн. (КЕКВ 2210) отримано меблі та одяг для пожежників.</w:t>
      </w:r>
    </w:p>
    <w:p w:rsidR="003034B5" w:rsidRPr="00F737C9" w:rsidRDefault="003034B5" w:rsidP="00F737C9">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Станом на 01.0</w:t>
      </w:r>
      <w:r w:rsidR="007D300E">
        <w:rPr>
          <w:rFonts w:ascii="Times New Roman" w:hAnsi="Times New Roman"/>
          <w:sz w:val="28"/>
          <w:szCs w:val="28"/>
          <w:lang w:val="uk-UA"/>
        </w:rPr>
        <w:t>7</w:t>
      </w:r>
      <w:r w:rsidRPr="00F737C9">
        <w:rPr>
          <w:rFonts w:ascii="Times New Roman" w:hAnsi="Times New Roman"/>
          <w:sz w:val="28"/>
          <w:szCs w:val="28"/>
          <w:lang w:val="uk-UA"/>
        </w:rPr>
        <w:t xml:space="preserve">.2025 року дебіторська заборгованість відсутня. </w:t>
      </w: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ТПКВКМБ 8340 «Інша діяльність у сфері охорони навколишнього природного середовища»</w:t>
      </w:r>
    </w:p>
    <w:p w:rsidR="003034B5" w:rsidRPr="00F737C9" w:rsidRDefault="003034B5" w:rsidP="00F737C9">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На виконання Програми використання коштів цільового фонду 1 456 000 грн., видатки у звітному періоді не проводились.</w:t>
      </w: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Резервний фонд</w:t>
      </w: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 xml:space="preserve">ТПКВКМБ 8710 «Резервний фонд місцевого бюджету» </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На 2025 рік було заплановано резервний фонд у розмірі 500 000 грн. </w:t>
      </w: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sz w:val="28"/>
          <w:szCs w:val="28"/>
          <w:lang w:val="uk-UA"/>
        </w:rPr>
        <w:t>Станом на 01.0</w:t>
      </w:r>
      <w:r w:rsidR="007D300E">
        <w:rPr>
          <w:rFonts w:ascii="Times New Roman" w:hAnsi="Times New Roman"/>
          <w:sz w:val="28"/>
          <w:szCs w:val="28"/>
          <w:lang w:val="uk-UA"/>
        </w:rPr>
        <w:t>7</w:t>
      </w:r>
      <w:r w:rsidRPr="00F737C9">
        <w:rPr>
          <w:rFonts w:ascii="Times New Roman" w:hAnsi="Times New Roman"/>
          <w:sz w:val="28"/>
          <w:szCs w:val="28"/>
          <w:lang w:val="uk-UA"/>
        </w:rPr>
        <w:t>.2025 року кошти резервного фонду не використовувалися.</w:t>
      </w:r>
    </w:p>
    <w:p w:rsidR="003034B5" w:rsidRPr="00F737C9" w:rsidRDefault="003034B5" w:rsidP="00F737C9">
      <w:pPr>
        <w:widowControl w:val="0"/>
        <w:tabs>
          <w:tab w:val="left" w:pos="0"/>
          <w:tab w:val="left" w:pos="9923"/>
        </w:tabs>
        <w:suppressAutoHyphens/>
        <w:spacing w:after="0" w:line="240" w:lineRule="auto"/>
        <w:ind w:firstLine="709"/>
        <w:jc w:val="both"/>
        <w:rPr>
          <w:sz w:val="28"/>
          <w:szCs w:val="28"/>
          <w:lang w:val="uk-UA"/>
        </w:rPr>
      </w:pP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МІЖБЮДЖЕТНІ ТРАНСФЕРТИ</w:t>
      </w: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ТПКВКМБ 9770 «Інші субвенції з  місцевого бюджету»</w:t>
      </w:r>
    </w:p>
    <w:p w:rsidR="00D740E8"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по загальному фонду проведено на суму </w:t>
      </w:r>
      <w:r w:rsidR="007D300E">
        <w:rPr>
          <w:rFonts w:ascii="Times New Roman" w:hAnsi="Times New Roman"/>
          <w:sz w:val="28"/>
          <w:szCs w:val="28"/>
          <w:lang w:val="uk-UA"/>
        </w:rPr>
        <w:t>549 806</w:t>
      </w:r>
      <w:r w:rsidRPr="00F737C9">
        <w:rPr>
          <w:rFonts w:ascii="Times New Roman" w:hAnsi="Times New Roman"/>
          <w:sz w:val="28"/>
          <w:szCs w:val="28"/>
          <w:lang w:val="uk-UA"/>
        </w:rPr>
        <w:t xml:space="preserve"> грн., що становить 100,0 % до плану звітного періоду. </w:t>
      </w:r>
    </w:p>
    <w:p w:rsidR="003034B5" w:rsidRPr="00F737C9" w:rsidRDefault="003034B5" w:rsidP="00F737C9">
      <w:pPr>
        <w:tabs>
          <w:tab w:val="left" w:pos="0"/>
        </w:tabs>
        <w:suppressAutoHyphens/>
        <w:spacing w:after="0" w:line="240" w:lineRule="auto"/>
        <w:ind w:firstLine="709"/>
        <w:jc w:val="both"/>
        <w:rPr>
          <w:rFonts w:ascii="Times New Roman" w:hAnsi="Times New Roman"/>
          <w:b/>
          <w:bCs/>
          <w:sz w:val="28"/>
          <w:szCs w:val="28"/>
          <w:lang w:val="uk-UA"/>
        </w:rPr>
      </w:pPr>
      <w:r w:rsidRPr="00F737C9">
        <w:rPr>
          <w:rFonts w:ascii="Times New Roman" w:hAnsi="Times New Roman"/>
          <w:bCs/>
          <w:sz w:val="28"/>
          <w:szCs w:val="28"/>
          <w:lang w:val="uk-UA"/>
        </w:rPr>
        <w:t>Передано субвенцію:</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b/>
          <w:bCs/>
          <w:sz w:val="28"/>
          <w:szCs w:val="28"/>
          <w:lang w:val="uk-UA"/>
        </w:rPr>
        <w:t xml:space="preserve">- </w:t>
      </w:r>
      <w:r w:rsidRPr="00F737C9">
        <w:rPr>
          <w:rFonts w:ascii="Times New Roman" w:hAnsi="Times New Roman"/>
          <w:sz w:val="28"/>
          <w:szCs w:val="28"/>
          <w:lang w:val="uk-UA"/>
        </w:rPr>
        <w:t xml:space="preserve">сільському бюджету Мішково - Погорілівської територіальної громади у сумі </w:t>
      </w:r>
      <w:r w:rsidR="007D300E">
        <w:rPr>
          <w:rFonts w:ascii="Times New Roman" w:hAnsi="Times New Roman"/>
          <w:sz w:val="28"/>
          <w:szCs w:val="28"/>
          <w:lang w:val="uk-UA"/>
        </w:rPr>
        <w:t>109 641</w:t>
      </w:r>
      <w:r w:rsidRPr="00F737C9">
        <w:rPr>
          <w:rFonts w:ascii="Times New Roman" w:hAnsi="Times New Roman"/>
          <w:sz w:val="28"/>
          <w:szCs w:val="28"/>
          <w:lang w:val="uk-UA"/>
        </w:rPr>
        <w:t xml:space="preserve"> грн. (на спільне утримання СКУ «Трудовий архів» - 56 280 грн., на утримання Сектору містобудування та архітектури Мішково-Погорілівської сільської ради – </w:t>
      </w:r>
      <w:r w:rsidR="007D300E">
        <w:rPr>
          <w:rFonts w:ascii="Times New Roman" w:hAnsi="Times New Roman"/>
          <w:sz w:val="28"/>
          <w:szCs w:val="28"/>
          <w:lang w:val="uk-UA"/>
        </w:rPr>
        <w:t>73 196</w:t>
      </w:r>
      <w:r w:rsidRPr="00F737C9">
        <w:rPr>
          <w:rFonts w:ascii="Times New Roman" w:hAnsi="Times New Roman"/>
          <w:sz w:val="28"/>
          <w:szCs w:val="28"/>
          <w:lang w:val="uk-UA"/>
        </w:rPr>
        <w:t xml:space="preserve"> грн.);</w:t>
      </w:r>
    </w:p>
    <w:p w:rsidR="003034B5" w:rsidRPr="00F737C9" w:rsidRDefault="003034B5" w:rsidP="00F737C9">
      <w:pPr>
        <w:tabs>
          <w:tab w:val="left" w:pos="0"/>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обласному бюджету Миколаївської області на співфінансування  робіт по об’єкту: Капітальний ремонт Галицинівської ЗОШ І-ІІІ ступенів по вул.</w:t>
      </w:r>
      <w:r w:rsidRPr="00F737C9">
        <w:rPr>
          <w:lang w:val="uk-UA"/>
        </w:rPr>
        <w:t> </w:t>
      </w:r>
      <w:r w:rsidRPr="00F737C9">
        <w:rPr>
          <w:rFonts w:ascii="Times New Roman" w:hAnsi="Times New Roman"/>
          <w:sz w:val="28"/>
          <w:szCs w:val="28"/>
          <w:lang w:val="uk-UA"/>
        </w:rPr>
        <w:t>Миру, 23, в селі Галицинове, Вітовського району Миколаївської області (на покриття витрат на сплату податків  і зборів, в т.ч. ПДВ) у сумі 366</w:t>
      </w:r>
      <w:r w:rsidR="00D740E8" w:rsidRPr="00F737C9">
        <w:rPr>
          <w:rFonts w:ascii="Times New Roman" w:hAnsi="Times New Roman"/>
          <w:sz w:val="28"/>
          <w:szCs w:val="28"/>
          <w:lang w:val="uk-UA"/>
        </w:rPr>
        <w:t> </w:t>
      </w:r>
      <w:r w:rsidRPr="00F737C9">
        <w:rPr>
          <w:rFonts w:ascii="Times New Roman" w:hAnsi="Times New Roman"/>
          <w:sz w:val="28"/>
          <w:szCs w:val="28"/>
          <w:lang w:val="uk-UA"/>
        </w:rPr>
        <w:t>969</w:t>
      </w:r>
      <w:r w:rsidR="00D740E8" w:rsidRPr="00F737C9">
        <w:rPr>
          <w:rFonts w:ascii="Times New Roman" w:hAnsi="Times New Roman"/>
          <w:sz w:val="28"/>
          <w:szCs w:val="28"/>
          <w:lang w:val="uk-UA"/>
        </w:rPr>
        <w:t> </w:t>
      </w:r>
      <w:r w:rsidRPr="00F737C9">
        <w:rPr>
          <w:rFonts w:ascii="Times New Roman" w:hAnsi="Times New Roman"/>
          <w:sz w:val="28"/>
          <w:szCs w:val="28"/>
          <w:lang w:val="uk-UA"/>
        </w:rPr>
        <w:t>грн.</w:t>
      </w:r>
    </w:p>
    <w:p w:rsidR="003034B5" w:rsidRPr="00F737C9" w:rsidRDefault="003034B5" w:rsidP="00F737C9">
      <w:pPr>
        <w:tabs>
          <w:tab w:val="left" w:pos="0"/>
        </w:tabs>
        <w:suppressAutoHyphens/>
        <w:spacing w:after="0" w:line="240" w:lineRule="auto"/>
        <w:ind w:firstLine="709"/>
        <w:jc w:val="both"/>
        <w:rPr>
          <w:rFonts w:ascii="Times New Roman" w:hAnsi="Times New Roman"/>
          <w:b/>
          <w:sz w:val="28"/>
          <w:szCs w:val="28"/>
          <w:lang w:val="uk-UA"/>
        </w:rPr>
      </w:pPr>
      <w:r w:rsidRPr="00F737C9">
        <w:rPr>
          <w:rFonts w:ascii="Times New Roman" w:hAnsi="Times New Roman"/>
          <w:b/>
          <w:sz w:val="28"/>
          <w:szCs w:val="28"/>
          <w:lang w:val="uk-UA"/>
        </w:rPr>
        <w:t>ТПКВКМБ 9800 «Субвенція з місцевого бюджету державному бюджету на виконання програм соціально-економічного розвитку регіонів»</w:t>
      </w:r>
    </w:p>
    <w:p w:rsidR="007D300E" w:rsidRDefault="003034B5" w:rsidP="00F737C9">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r w:rsidRPr="00F737C9">
        <w:rPr>
          <w:rFonts w:ascii="Times New Roman" w:hAnsi="Times New Roman"/>
          <w:sz w:val="28"/>
          <w:szCs w:val="28"/>
          <w:lang w:val="uk-UA"/>
        </w:rPr>
        <w:t xml:space="preserve">Видатки проведено на суму </w:t>
      </w:r>
      <w:r w:rsidR="007D300E">
        <w:rPr>
          <w:rFonts w:ascii="Times New Roman" w:hAnsi="Times New Roman"/>
          <w:sz w:val="28"/>
          <w:szCs w:val="28"/>
          <w:lang w:val="uk-UA"/>
        </w:rPr>
        <w:t>24</w:t>
      </w:r>
      <w:r w:rsidRPr="00F737C9">
        <w:rPr>
          <w:rFonts w:ascii="Times New Roman" w:hAnsi="Times New Roman"/>
          <w:sz w:val="28"/>
          <w:szCs w:val="28"/>
          <w:lang w:val="uk-UA"/>
        </w:rPr>
        <w:t> </w:t>
      </w:r>
      <w:r w:rsidR="007D300E">
        <w:rPr>
          <w:rFonts w:ascii="Times New Roman" w:hAnsi="Times New Roman"/>
          <w:sz w:val="28"/>
          <w:szCs w:val="28"/>
          <w:lang w:val="uk-UA"/>
        </w:rPr>
        <w:t>264</w:t>
      </w:r>
      <w:r w:rsidRPr="00F737C9">
        <w:rPr>
          <w:rFonts w:ascii="Times New Roman" w:hAnsi="Times New Roman"/>
          <w:sz w:val="28"/>
          <w:szCs w:val="28"/>
          <w:lang w:val="uk-UA"/>
        </w:rPr>
        <w:t xml:space="preserve"> 000 грн., що становить 100 % від плану, а саме</w:t>
      </w:r>
      <w:r w:rsidR="007D300E">
        <w:rPr>
          <w:rFonts w:ascii="Times New Roman" w:hAnsi="Times New Roman"/>
          <w:sz w:val="28"/>
          <w:szCs w:val="28"/>
          <w:lang w:val="uk-UA"/>
        </w:rPr>
        <w:t>:</w:t>
      </w:r>
    </w:p>
    <w:p w:rsidR="003034B5" w:rsidRPr="004613E5" w:rsidRDefault="004613E5" w:rsidP="004613E5">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7D300E">
        <w:rPr>
          <w:rFonts w:ascii="Times New Roman" w:hAnsi="Times New Roman"/>
          <w:sz w:val="28"/>
          <w:szCs w:val="28"/>
          <w:lang w:val="uk-UA"/>
        </w:rPr>
        <w:t>о загальному фонду на суму  24 218 000 грн</w:t>
      </w:r>
      <w:r>
        <w:rPr>
          <w:rFonts w:ascii="Times New Roman" w:hAnsi="Times New Roman"/>
          <w:sz w:val="28"/>
          <w:szCs w:val="28"/>
          <w:lang w:val="uk-UA"/>
        </w:rPr>
        <w:t>. , по спеціальному фонду - 46 000 грн. Напрями використання коштів відображені в додатку 41</w:t>
      </w:r>
      <w:r>
        <w:rPr>
          <w:rFonts w:ascii="Times New Roman" w:hAnsi="Times New Roman"/>
          <w:sz w:val="28"/>
          <w:szCs w:val="28"/>
          <w:lang w:val="en-US"/>
        </w:rPr>
        <w:t>d</w:t>
      </w:r>
      <w:r w:rsidRPr="004613E5">
        <w:rPr>
          <w:rFonts w:ascii="Times New Roman" w:hAnsi="Times New Roman"/>
          <w:sz w:val="28"/>
          <w:szCs w:val="28"/>
        </w:rPr>
        <w:t>_</w:t>
      </w:r>
      <w:r>
        <w:rPr>
          <w:rFonts w:ascii="Times New Roman" w:hAnsi="Times New Roman"/>
          <w:sz w:val="28"/>
          <w:szCs w:val="28"/>
          <w:lang w:val="en-US"/>
        </w:rPr>
        <w:t>dod</w:t>
      </w:r>
      <w:r w:rsidRPr="004613E5">
        <w:rPr>
          <w:rFonts w:ascii="Times New Roman" w:hAnsi="Times New Roman"/>
          <w:sz w:val="28"/>
          <w:szCs w:val="28"/>
        </w:rPr>
        <w:t>2.</w:t>
      </w:r>
      <w:r>
        <w:rPr>
          <w:rFonts w:ascii="Times New Roman" w:hAnsi="Times New Roman"/>
          <w:sz w:val="28"/>
          <w:szCs w:val="28"/>
          <w:lang w:val="en-US"/>
        </w:rPr>
        <w:t>xls</w:t>
      </w:r>
      <w:r>
        <w:rPr>
          <w:rFonts w:ascii="Times New Roman" w:hAnsi="Times New Roman"/>
          <w:sz w:val="28"/>
          <w:szCs w:val="28"/>
          <w:lang w:val="uk-UA"/>
        </w:rPr>
        <w:t>.</w:t>
      </w:r>
    </w:p>
    <w:p w:rsidR="00D740E8" w:rsidRPr="00F737C9" w:rsidRDefault="00D740E8" w:rsidP="00F737C9">
      <w:pPr>
        <w:pStyle w:val="ab"/>
        <w:tabs>
          <w:tab w:val="left" w:pos="0"/>
        </w:tabs>
        <w:spacing w:after="0" w:line="240" w:lineRule="auto"/>
        <w:ind w:firstLine="709"/>
        <w:jc w:val="both"/>
        <w:rPr>
          <w:rFonts w:ascii="Times New Roman" w:hAnsi="Times New Roman"/>
          <w:b/>
          <w:sz w:val="28"/>
          <w:szCs w:val="28"/>
          <w:lang w:val="uk-UA"/>
        </w:rPr>
      </w:pPr>
    </w:p>
    <w:p w:rsidR="001E44E3" w:rsidRPr="00C01144" w:rsidRDefault="001E44E3" w:rsidP="00C01144">
      <w:pPr>
        <w:shd w:val="clear" w:color="auto" w:fill="FFFFFF"/>
        <w:tabs>
          <w:tab w:val="left" w:pos="0"/>
        </w:tabs>
        <w:spacing w:after="0" w:line="240" w:lineRule="auto"/>
        <w:ind w:firstLine="709"/>
        <w:jc w:val="both"/>
        <w:rPr>
          <w:rFonts w:ascii="Times New Roman" w:hAnsi="Times New Roman"/>
          <w:sz w:val="28"/>
          <w:szCs w:val="28"/>
          <w:lang w:val="uk-UA"/>
        </w:rPr>
      </w:pPr>
    </w:p>
    <w:p w:rsidR="00A35890" w:rsidRPr="00C01144" w:rsidRDefault="00A35890" w:rsidP="00C01144">
      <w:pPr>
        <w:shd w:val="clear" w:color="auto" w:fill="FFFFFF"/>
        <w:tabs>
          <w:tab w:val="left" w:pos="0"/>
        </w:tabs>
        <w:spacing w:after="0" w:line="240" w:lineRule="auto"/>
        <w:ind w:firstLine="709"/>
        <w:jc w:val="both"/>
        <w:rPr>
          <w:rFonts w:ascii="Times New Roman" w:hAnsi="Times New Roman"/>
          <w:sz w:val="28"/>
          <w:szCs w:val="28"/>
          <w:lang w:val="uk-UA"/>
        </w:rPr>
      </w:pPr>
    </w:p>
    <w:p w:rsidR="006C2F2E" w:rsidRPr="00C01144" w:rsidRDefault="006C2F2E" w:rsidP="00F737C9">
      <w:pPr>
        <w:shd w:val="clear" w:color="auto" w:fill="FFFFFF"/>
        <w:tabs>
          <w:tab w:val="left" w:pos="0"/>
        </w:tabs>
        <w:spacing w:after="0" w:line="240" w:lineRule="auto"/>
        <w:ind w:firstLine="709"/>
        <w:jc w:val="both"/>
        <w:rPr>
          <w:rFonts w:ascii="Times New Roman" w:hAnsi="Times New Roman"/>
          <w:sz w:val="28"/>
          <w:szCs w:val="28"/>
          <w:lang w:val="uk-UA"/>
        </w:rPr>
      </w:pPr>
    </w:p>
    <w:p w:rsidR="00780154" w:rsidRPr="00C01144" w:rsidRDefault="00780154" w:rsidP="00FF6BC7">
      <w:pPr>
        <w:shd w:val="clear" w:color="auto" w:fill="FFFFFF"/>
        <w:tabs>
          <w:tab w:val="left" w:pos="0"/>
        </w:tabs>
        <w:spacing w:before="100" w:beforeAutospacing="1" w:after="100" w:afterAutospacing="1" w:line="134" w:lineRule="atLeast"/>
        <w:jc w:val="both"/>
        <w:rPr>
          <w:rFonts w:ascii="Times New Roman" w:hAnsi="Times New Roman"/>
          <w:sz w:val="28"/>
          <w:szCs w:val="28"/>
          <w:lang w:val="uk-UA"/>
        </w:rPr>
      </w:pPr>
      <w:r w:rsidRPr="00C01144">
        <w:rPr>
          <w:rFonts w:ascii="Times New Roman" w:hAnsi="Times New Roman"/>
          <w:sz w:val="28"/>
          <w:szCs w:val="28"/>
          <w:lang w:val="uk-UA"/>
        </w:rPr>
        <w:t xml:space="preserve">Начальник фінансового відділу </w:t>
      </w:r>
      <w:r w:rsidRPr="00C01144">
        <w:rPr>
          <w:rFonts w:ascii="Times New Roman" w:hAnsi="Times New Roman"/>
          <w:sz w:val="28"/>
          <w:szCs w:val="28"/>
          <w:lang w:val="uk-UA"/>
        </w:rPr>
        <w:tab/>
      </w:r>
      <w:r w:rsidRPr="00C01144">
        <w:rPr>
          <w:rFonts w:ascii="Times New Roman" w:hAnsi="Times New Roman"/>
          <w:sz w:val="28"/>
          <w:szCs w:val="28"/>
          <w:lang w:val="uk-UA"/>
        </w:rPr>
        <w:tab/>
      </w:r>
      <w:r w:rsidRPr="00C01144">
        <w:rPr>
          <w:rFonts w:ascii="Times New Roman" w:hAnsi="Times New Roman"/>
          <w:sz w:val="28"/>
          <w:szCs w:val="28"/>
          <w:lang w:val="uk-UA"/>
        </w:rPr>
        <w:tab/>
      </w:r>
      <w:r w:rsidRPr="00C01144">
        <w:rPr>
          <w:rFonts w:ascii="Times New Roman" w:hAnsi="Times New Roman"/>
          <w:sz w:val="28"/>
          <w:szCs w:val="28"/>
          <w:lang w:val="uk-UA"/>
        </w:rPr>
        <w:tab/>
      </w:r>
      <w:r w:rsidRPr="00C01144">
        <w:rPr>
          <w:rFonts w:ascii="Times New Roman" w:hAnsi="Times New Roman"/>
          <w:sz w:val="28"/>
          <w:szCs w:val="28"/>
          <w:lang w:val="uk-UA"/>
        </w:rPr>
        <w:tab/>
        <w:t>Тетяна БІРУЛЬ</w:t>
      </w:r>
    </w:p>
    <w:sectPr w:rsidR="00780154" w:rsidRPr="00C01144" w:rsidSect="00E8670C">
      <w:headerReference w:type="default" r:id="rId9"/>
      <w:pgSz w:w="11906" w:h="16838"/>
      <w:pgMar w:top="1134" w:right="707" w:bottom="709"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A7" w:rsidRDefault="009D21A7" w:rsidP="00CB055D">
      <w:pPr>
        <w:spacing w:after="0" w:line="240" w:lineRule="auto"/>
      </w:pPr>
      <w:r>
        <w:separator/>
      </w:r>
    </w:p>
  </w:endnote>
  <w:endnote w:type="continuationSeparator" w:id="0">
    <w:p w:rsidR="009D21A7" w:rsidRDefault="009D21A7" w:rsidP="00CB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2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SimSun">
    <w:altName w:val="?????????§ЮЎм§Ў?Ўм§А?§Ю???Ўм§А?"/>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A7" w:rsidRDefault="009D21A7" w:rsidP="00CB055D">
      <w:pPr>
        <w:spacing w:after="0" w:line="240" w:lineRule="auto"/>
      </w:pPr>
      <w:r>
        <w:separator/>
      </w:r>
    </w:p>
  </w:footnote>
  <w:footnote w:type="continuationSeparator" w:id="0">
    <w:p w:rsidR="009D21A7" w:rsidRDefault="009D21A7" w:rsidP="00CB0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12" w:rsidRDefault="00D42E12">
    <w:pPr>
      <w:pStyle w:val="af2"/>
      <w:jc w:val="center"/>
    </w:pPr>
    <w:r>
      <w:fldChar w:fldCharType="begin"/>
    </w:r>
    <w:r>
      <w:instrText>PAGE   \* MERGEFORMAT</w:instrText>
    </w:r>
    <w:r>
      <w:fldChar w:fldCharType="separate"/>
    </w:r>
    <w:r w:rsidR="008820F1">
      <w:rPr>
        <w:noProof/>
      </w:rPr>
      <w:t>24</w:t>
    </w:r>
    <w:r>
      <w:fldChar w:fldCharType="end"/>
    </w:r>
  </w:p>
  <w:p w:rsidR="00D42E12" w:rsidRDefault="00D42E1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F82"/>
    <w:multiLevelType w:val="hybridMultilevel"/>
    <w:tmpl w:val="64C8C54A"/>
    <w:lvl w:ilvl="0" w:tplc="DF6CD73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D2E5ECB"/>
    <w:multiLevelType w:val="hybridMultilevel"/>
    <w:tmpl w:val="7B560190"/>
    <w:lvl w:ilvl="0" w:tplc="C7324F94">
      <w:numFmt w:val="bullet"/>
      <w:lvlText w:val="-"/>
      <w:lvlJc w:val="left"/>
      <w:pPr>
        <w:ind w:left="927" w:hanging="360"/>
      </w:pPr>
      <w:rPr>
        <w:rFonts w:ascii="Times New Roman" w:eastAsia="Times New Roman" w:hAnsi="Times New Roman" w:hint="default"/>
        <w:b/>
        <w:i/>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A9D2505"/>
    <w:multiLevelType w:val="hybridMultilevel"/>
    <w:tmpl w:val="FFFFFFFF"/>
    <w:lvl w:ilvl="0" w:tplc="B226D594">
      <w:numFmt w:val="bullet"/>
      <w:lvlText w:val="-"/>
      <w:lvlJc w:val="left"/>
      <w:pPr>
        <w:tabs>
          <w:tab w:val="num" w:pos="680"/>
        </w:tabs>
        <w:ind w:left="680" w:hanging="480"/>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3244308"/>
    <w:multiLevelType w:val="hybridMultilevel"/>
    <w:tmpl w:val="AF5E201C"/>
    <w:lvl w:ilvl="0" w:tplc="6E761F3C">
      <w:numFmt w:val="bullet"/>
      <w:lvlText w:val="-"/>
      <w:lvlJc w:val="left"/>
      <w:pPr>
        <w:ind w:left="1069" w:hanging="360"/>
      </w:pPr>
      <w:rPr>
        <w:rFonts w:ascii="Times New Roman" w:eastAsia="Times New Roman" w:hAnsi="Times New Roman" w:hint="default"/>
        <w:b/>
        <w:i/>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248674AB"/>
    <w:multiLevelType w:val="hybridMultilevel"/>
    <w:tmpl w:val="FFFFFFFF"/>
    <w:lvl w:ilvl="0" w:tplc="D2DCB75E">
      <w:start w:val="17"/>
      <w:numFmt w:val="bullet"/>
      <w:lvlText w:val="-"/>
      <w:lvlJc w:val="left"/>
      <w:pPr>
        <w:ind w:left="19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26A077DE"/>
    <w:multiLevelType w:val="hybridMultilevel"/>
    <w:tmpl w:val="BA365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9C7388"/>
    <w:multiLevelType w:val="hybridMultilevel"/>
    <w:tmpl w:val="5C0A86FA"/>
    <w:lvl w:ilvl="0" w:tplc="872E76EA">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DEA2723"/>
    <w:multiLevelType w:val="hybridMultilevel"/>
    <w:tmpl w:val="FFFFFFFF"/>
    <w:lvl w:ilvl="0" w:tplc="DA6022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0C45FA"/>
    <w:multiLevelType w:val="hybridMultilevel"/>
    <w:tmpl w:val="9E00FD62"/>
    <w:lvl w:ilvl="0" w:tplc="55D2BA4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ABD1D8D"/>
    <w:multiLevelType w:val="hybridMultilevel"/>
    <w:tmpl w:val="9F2E2AEA"/>
    <w:lvl w:ilvl="0" w:tplc="C63091F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EF0C22"/>
    <w:multiLevelType w:val="hybridMultilevel"/>
    <w:tmpl w:val="4A284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F379C7"/>
    <w:multiLevelType w:val="hybridMultilevel"/>
    <w:tmpl w:val="FFFFFFFF"/>
    <w:lvl w:ilvl="0" w:tplc="005038C4">
      <w:numFmt w:val="bullet"/>
      <w:lvlText w:val="-"/>
      <w:lvlJc w:val="left"/>
      <w:pPr>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7AB0A31"/>
    <w:multiLevelType w:val="hybridMultilevel"/>
    <w:tmpl w:val="76702904"/>
    <w:lvl w:ilvl="0" w:tplc="B34E2352">
      <w:start w:val="2"/>
      <w:numFmt w:val="decimal"/>
      <w:lvlText w:val="%1."/>
      <w:lvlJc w:val="left"/>
      <w:pPr>
        <w:ind w:left="1065" w:hanging="360"/>
      </w:pPr>
      <w:rPr>
        <w:rFonts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591F522D"/>
    <w:multiLevelType w:val="multilevel"/>
    <w:tmpl w:val="FFFFFFFF"/>
    <w:lvl w:ilvl="0">
      <w:start w:val="1"/>
      <w:numFmt w:val="bullet"/>
      <w:lvlText w:val=""/>
      <w:lvlJc w:val="left"/>
      <w:pPr>
        <w:tabs>
          <w:tab w:val="num" w:pos="1211"/>
        </w:tabs>
        <w:ind w:left="1211"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8E7565"/>
    <w:multiLevelType w:val="hybridMultilevel"/>
    <w:tmpl w:val="FABEF002"/>
    <w:lvl w:ilvl="0" w:tplc="9B22E6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12D0F0A"/>
    <w:multiLevelType w:val="hybridMultilevel"/>
    <w:tmpl w:val="B6D828E0"/>
    <w:lvl w:ilvl="0" w:tplc="6CD49C68">
      <w:start w:val="2"/>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739B4319"/>
    <w:multiLevelType w:val="hybridMultilevel"/>
    <w:tmpl w:val="32CC3A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4"/>
  </w:num>
  <w:num w:numId="6">
    <w:abstractNumId w:val="5"/>
  </w:num>
  <w:num w:numId="7">
    <w:abstractNumId w:val="9"/>
  </w:num>
  <w:num w:numId="8">
    <w:abstractNumId w:val="0"/>
  </w:num>
  <w:num w:numId="9">
    <w:abstractNumId w:val="10"/>
  </w:num>
  <w:num w:numId="10">
    <w:abstractNumId w:val="6"/>
  </w:num>
  <w:num w:numId="11">
    <w:abstractNumId w:val="16"/>
  </w:num>
  <w:num w:numId="12">
    <w:abstractNumId w:val="12"/>
  </w:num>
  <w:num w:numId="13">
    <w:abstractNumId w:val="3"/>
  </w:num>
  <w:num w:numId="14">
    <w:abstractNumId w:val="15"/>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E5"/>
    <w:rsid w:val="00002AD0"/>
    <w:rsid w:val="00004BDD"/>
    <w:rsid w:val="00006D05"/>
    <w:rsid w:val="000106B3"/>
    <w:rsid w:val="00012340"/>
    <w:rsid w:val="00015F5C"/>
    <w:rsid w:val="0002190C"/>
    <w:rsid w:val="00030575"/>
    <w:rsid w:val="0003332B"/>
    <w:rsid w:val="00034362"/>
    <w:rsid w:val="00034944"/>
    <w:rsid w:val="000368C5"/>
    <w:rsid w:val="0004065F"/>
    <w:rsid w:val="00041345"/>
    <w:rsid w:val="00041E91"/>
    <w:rsid w:val="00042AE8"/>
    <w:rsid w:val="00042B26"/>
    <w:rsid w:val="00043C14"/>
    <w:rsid w:val="000442E8"/>
    <w:rsid w:val="00046115"/>
    <w:rsid w:val="0004637F"/>
    <w:rsid w:val="00050B64"/>
    <w:rsid w:val="00051601"/>
    <w:rsid w:val="00052AB6"/>
    <w:rsid w:val="00053422"/>
    <w:rsid w:val="00053646"/>
    <w:rsid w:val="000547F9"/>
    <w:rsid w:val="00055559"/>
    <w:rsid w:val="00055A2A"/>
    <w:rsid w:val="00061286"/>
    <w:rsid w:val="0006167E"/>
    <w:rsid w:val="00061BA3"/>
    <w:rsid w:val="00061D5C"/>
    <w:rsid w:val="000627BC"/>
    <w:rsid w:val="00062D48"/>
    <w:rsid w:val="00062E07"/>
    <w:rsid w:val="0006488F"/>
    <w:rsid w:val="00065026"/>
    <w:rsid w:val="000674C0"/>
    <w:rsid w:val="00072994"/>
    <w:rsid w:val="00073853"/>
    <w:rsid w:val="00073BFA"/>
    <w:rsid w:val="0007680B"/>
    <w:rsid w:val="0007783A"/>
    <w:rsid w:val="00077CB7"/>
    <w:rsid w:val="00083B2F"/>
    <w:rsid w:val="0008484F"/>
    <w:rsid w:val="00085416"/>
    <w:rsid w:val="0008601D"/>
    <w:rsid w:val="00086CA7"/>
    <w:rsid w:val="00090B5C"/>
    <w:rsid w:val="00091139"/>
    <w:rsid w:val="00092DC2"/>
    <w:rsid w:val="0009354B"/>
    <w:rsid w:val="00096925"/>
    <w:rsid w:val="00097356"/>
    <w:rsid w:val="000A0F9D"/>
    <w:rsid w:val="000A2827"/>
    <w:rsid w:val="000A2FCA"/>
    <w:rsid w:val="000A3720"/>
    <w:rsid w:val="000A3AE2"/>
    <w:rsid w:val="000A52F1"/>
    <w:rsid w:val="000A5DB1"/>
    <w:rsid w:val="000A6BE1"/>
    <w:rsid w:val="000A7795"/>
    <w:rsid w:val="000B002F"/>
    <w:rsid w:val="000B0A97"/>
    <w:rsid w:val="000B1E28"/>
    <w:rsid w:val="000B200B"/>
    <w:rsid w:val="000B2BD5"/>
    <w:rsid w:val="000B2F6A"/>
    <w:rsid w:val="000B398D"/>
    <w:rsid w:val="000B4A18"/>
    <w:rsid w:val="000B6D34"/>
    <w:rsid w:val="000B71DB"/>
    <w:rsid w:val="000B767A"/>
    <w:rsid w:val="000C153B"/>
    <w:rsid w:val="000C4BAC"/>
    <w:rsid w:val="000C53FE"/>
    <w:rsid w:val="000C56E9"/>
    <w:rsid w:val="000C6356"/>
    <w:rsid w:val="000C6B98"/>
    <w:rsid w:val="000C6FAA"/>
    <w:rsid w:val="000C7190"/>
    <w:rsid w:val="000C7712"/>
    <w:rsid w:val="000C7FE7"/>
    <w:rsid w:val="000D05BC"/>
    <w:rsid w:val="000D1D90"/>
    <w:rsid w:val="000D6A37"/>
    <w:rsid w:val="000D7D16"/>
    <w:rsid w:val="000E2654"/>
    <w:rsid w:val="000E2AD1"/>
    <w:rsid w:val="000E39B3"/>
    <w:rsid w:val="000E3D13"/>
    <w:rsid w:val="000E4273"/>
    <w:rsid w:val="000E465F"/>
    <w:rsid w:val="000E48C5"/>
    <w:rsid w:val="000E4D65"/>
    <w:rsid w:val="000E4FA9"/>
    <w:rsid w:val="000E71A4"/>
    <w:rsid w:val="000E7341"/>
    <w:rsid w:val="000E7D43"/>
    <w:rsid w:val="000E7E05"/>
    <w:rsid w:val="000F2E99"/>
    <w:rsid w:val="000F5D43"/>
    <w:rsid w:val="000F62C4"/>
    <w:rsid w:val="000F694A"/>
    <w:rsid w:val="000F7431"/>
    <w:rsid w:val="000F7F89"/>
    <w:rsid w:val="0010192B"/>
    <w:rsid w:val="00101BF6"/>
    <w:rsid w:val="00102B96"/>
    <w:rsid w:val="00104F85"/>
    <w:rsid w:val="00105F74"/>
    <w:rsid w:val="00106720"/>
    <w:rsid w:val="00110B24"/>
    <w:rsid w:val="00111182"/>
    <w:rsid w:val="001143CE"/>
    <w:rsid w:val="001146A5"/>
    <w:rsid w:val="00114E6D"/>
    <w:rsid w:val="0011541A"/>
    <w:rsid w:val="00116426"/>
    <w:rsid w:val="001171E9"/>
    <w:rsid w:val="0012172B"/>
    <w:rsid w:val="00122C6F"/>
    <w:rsid w:val="00123E15"/>
    <w:rsid w:val="001258D1"/>
    <w:rsid w:val="00131749"/>
    <w:rsid w:val="00131925"/>
    <w:rsid w:val="00131B7B"/>
    <w:rsid w:val="00133ADB"/>
    <w:rsid w:val="00133EF3"/>
    <w:rsid w:val="00135A97"/>
    <w:rsid w:val="00140A45"/>
    <w:rsid w:val="00142E4A"/>
    <w:rsid w:val="00143829"/>
    <w:rsid w:val="001459BE"/>
    <w:rsid w:val="0014773A"/>
    <w:rsid w:val="001513BD"/>
    <w:rsid w:val="00152BA2"/>
    <w:rsid w:val="0015649F"/>
    <w:rsid w:val="00157027"/>
    <w:rsid w:val="00160D4D"/>
    <w:rsid w:val="001616D2"/>
    <w:rsid w:val="00166827"/>
    <w:rsid w:val="00167BEC"/>
    <w:rsid w:val="0017098E"/>
    <w:rsid w:val="00171012"/>
    <w:rsid w:val="0017118B"/>
    <w:rsid w:val="00171C30"/>
    <w:rsid w:val="00171D01"/>
    <w:rsid w:val="00172514"/>
    <w:rsid w:val="00172DA6"/>
    <w:rsid w:val="00174343"/>
    <w:rsid w:val="001745DA"/>
    <w:rsid w:val="00180900"/>
    <w:rsid w:val="00181B5B"/>
    <w:rsid w:val="00181F33"/>
    <w:rsid w:val="00182505"/>
    <w:rsid w:val="0018285C"/>
    <w:rsid w:val="0018371B"/>
    <w:rsid w:val="001846AA"/>
    <w:rsid w:val="00185142"/>
    <w:rsid w:val="00185B55"/>
    <w:rsid w:val="00187AAA"/>
    <w:rsid w:val="00190396"/>
    <w:rsid w:val="001908D8"/>
    <w:rsid w:val="00191C5B"/>
    <w:rsid w:val="00192528"/>
    <w:rsid w:val="00194916"/>
    <w:rsid w:val="001960BC"/>
    <w:rsid w:val="001A077D"/>
    <w:rsid w:val="001A0D93"/>
    <w:rsid w:val="001A1FD0"/>
    <w:rsid w:val="001A31D3"/>
    <w:rsid w:val="001A432E"/>
    <w:rsid w:val="001A58AF"/>
    <w:rsid w:val="001A6F72"/>
    <w:rsid w:val="001A7804"/>
    <w:rsid w:val="001A7DC0"/>
    <w:rsid w:val="001B00F8"/>
    <w:rsid w:val="001B02E1"/>
    <w:rsid w:val="001B2457"/>
    <w:rsid w:val="001B303A"/>
    <w:rsid w:val="001B3789"/>
    <w:rsid w:val="001B3916"/>
    <w:rsid w:val="001B48A0"/>
    <w:rsid w:val="001B671F"/>
    <w:rsid w:val="001C3219"/>
    <w:rsid w:val="001C3495"/>
    <w:rsid w:val="001C3A90"/>
    <w:rsid w:val="001C7C2F"/>
    <w:rsid w:val="001D084C"/>
    <w:rsid w:val="001D1403"/>
    <w:rsid w:val="001D327B"/>
    <w:rsid w:val="001D36B2"/>
    <w:rsid w:val="001D5240"/>
    <w:rsid w:val="001D7BBB"/>
    <w:rsid w:val="001D7EDE"/>
    <w:rsid w:val="001E0A83"/>
    <w:rsid w:val="001E150B"/>
    <w:rsid w:val="001E19BA"/>
    <w:rsid w:val="001E2BF8"/>
    <w:rsid w:val="001E2CC9"/>
    <w:rsid w:val="001E44E3"/>
    <w:rsid w:val="001E4C4C"/>
    <w:rsid w:val="001E4EE2"/>
    <w:rsid w:val="001E5A55"/>
    <w:rsid w:val="001F29B4"/>
    <w:rsid w:val="001F3A7A"/>
    <w:rsid w:val="001F4314"/>
    <w:rsid w:val="001F4707"/>
    <w:rsid w:val="001F6677"/>
    <w:rsid w:val="001F6B46"/>
    <w:rsid w:val="001F77FA"/>
    <w:rsid w:val="00201756"/>
    <w:rsid w:val="00201829"/>
    <w:rsid w:val="00202D7E"/>
    <w:rsid w:val="00206307"/>
    <w:rsid w:val="00207BE6"/>
    <w:rsid w:val="002115DF"/>
    <w:rsid w:val="002150E0"/>
    <w:rsid w:val="002160F4"/>
    <w:rsid w:val="0021704A"/>
    <w:rsid w:val="002201A8"/>
    <w:rsid w:val="00220CFB"/>
    <w:rsid w:val="002218C4"/>
    <w:rsid w:val="0022211E"/>
    <w:rsid w:val="00223022"/>
    <w:rsid w:val="0022457F"/>
    <w:rsid w:val="002248E1"/>
    <w:rsid w:val="00224E38"/>
    <w:rsid w:val="002263B9"/>
    <w:rsid w:val="002265A4"/>
    <w:rsid w:val="002266BE"/>
    <w:rsid w:val="00227668"/>
    <w:rsid w:val="0023079D"/>
    <w:rsid w:val="00233A41"/>
    <w:rsid w:val="00233B67"/>
    <w:rsid w:val="00235104"/>
    <w:rsid w:val="002353B1"/>
    <w:rsid w:val="00235401"/>
    <w:rsid w:val="00235458"/>
    <w:rsid w:val="00236394"/>
    <w:rsid w:val="00237C9C"/>
    <w:rsid w:val="00241423"/>
    <w:rsid w:val="00241E25"/>
    <w:rsid w:val="0024200D"/>
    <w:rsid w:val="00243039"/>
    <w:rsid w:val="002432AD"/>
    <w:rsid w:val="00244023"/>
    <w:rsid w:val="0024402C"/>
    <w:rsid w:val="002458C8"/>
    <w:rsid w:val="00246BA6"/>
    <w:rsid w:val="00250353"/>
    <w:rsid w:val="00250D2B"/>
    <w:rsid w:val="00251FF6"/>
    <w:rsid w:val="00253CE2"/>
    <w:rsid w:val="002546F1"/>
    <w:rsid w:val="00257E27"/>
    <w:rsid w:val="00262AA3"/>
    <w:rsid w:val="00267682"/>
    <w:rsid w:val="00267FBC"/>
    <w:rsid w:val="002717EA"/>
    <w:rsid w:val="00271A68"/>
    <w:rsid w:val="00273466"/>
    <w:rsid w:val="002734E1"/>
    <w:rsid w:val="00273B6B"/>
    <w:rsid w:val="0027467C"/>
    <w:rsid w:val="002747CB"/>
    <w:rsid w:val="002763FB"/>
    <w:rsid w:val="00276AC0"/>
    <w:rsid w:val="002776CF"/>
    <w:rsid w:val="00282348"/>
    <w:rsid w:val="00282E75"/>
    <w:rsid w:val="00285921"/>
    <w:rsid w:val="00285DA5"/>
    <w:rsid w:val="00285DB8"/>
    <w:rsid w:val="002865C9"/>
    <w:rsid w:val="00286BBC"/>
    <w:rsid w:val="0029167E"/>
    <w:rsid w:val="00294A5A"/>
    <w:rsid w:val="00294EA0"/>
    <w:rsid w:val="00296D78"/>
    <w:rsid w:val="00296E98"/>
    <w:rsid w:val="002A151F"/>
    <w:rsid w:val="002A220B"/>
    <w:rsid w:val="002A35F2"/>
    <w:rsid w:val="002A4231"/>
    <w:rsid w:val="002A4B8D"/>
    <w:rsid w:val="002A4D29"/>
    <w:rsid w:val="002A5A31"/>
    <w:rsid w:val="002A7419"/>
    <w:rsid w:val="002B0C43"/>
    <w:rsid w:val="002B110D"/>
    <w:rsid w:val="002B4AE2"/>
    <w:rsid w:val="002B541F"/>
    <w:rsid w:val="002B588F"/>
    <w:rsid w:val="002B788A"/>
    <w:rsid w:val="002B7C64"/>
    <w:rsid w:val="002C07B0"/>
    <w:rsid w:val="002C1C98"/>
    <w:rsid w:val="002C25BF"/>
    <w:rsid w:val="002C3351"/>
    <w:rsid w:val="002D4A90"/>
    <w:rsid w:val="002D72A5"/>
    <w:rsid w:val="002E03BD"/>
    <w:rsid w:val="002E2787"/>
    <w:rsid w:val="002E3980"/>
    <w:rsid w:val="002E5DB7"/>
    <w:rsid w:val="002E773B"/>
    <w:rsid w:val="002F168D"/>
    <w:rsid w:val="002F2F72"/>
    <w:rsid w:val="002F367B"/>
    <w:rsid w:val="002F39CD"/>
    <w:rsid w:val="002F50B5"/>
    <w:rsid w:val="002F61E5"/>
    <w:rsid w:val="002F656A"/>
    <w:rsid w:val="002F7617"/>
    <w:rsid w:val="003034B5"/>
    <w:rsid w:val="003049B0"/>
    <w:rsid w:val="0030584F"/>
    <w:rsid w:val="003067E1"/>
    <w:rsid w:val="00307724"/>
    <w:rsid w:val="00311D21"/>
    <w:rsid w:val="00312ADA"/>
    <w:rsid w:val="0031303A"/>
    <w:rsid w:val="00313543"/>
    <w:rsid w:val="00316EE0"/>
    <w:rsid w:val="0031725E"/>
    <w:rsid w:val="003172D0"/>
    <w:rsid w:val="0031763F"/>
    <w:rsid w:val="003176E7"/>
    <w:rsid w:val="00317D93"/>
    <w:rsid w:val="00322820"/>
    <w:rsid w:val="00324575"/>
    <w:rsid w:val="00325AEB"/>
    <w:rsid w:val="00325C3E"/>
    <w:rsid w:val="0032657D"/>
    <w:rsid w:val="00327065"/>
    <w:rsid w:val="003279B8"/>
    <w:rsid w:val="00331538"/>
    <w:rsid w:val="00333055"/>
    <w:rsid w:val="003336E0"/>
    <w:rsid w:val="00333D9B"/>
    <w:rsid w:val="00334FE2"/>
    <w:rsid w:val="003360CB"/>
    <w:rsid w:val="00336359"/>
    <w:rsid w:val="003369EC"/>
    <w:rsid w:val="00337624"/>
    <w:rsid w:val="00337EE4"/>
    <w:rsid w:val="0034199F"/>
    <w:rsid w:val="00342092"/>
    <w:rsid w:val="00342F4A"/>
    <w:rsid w:val="003434ED"/>
    <w:rsid w:val="003436E9"/>
    <w:rsid w:val="00345AC3"/>
    <w:rsid w:val="003469BE"/>
    <w:rsid w:val="00347E71"/>
    <w:rsid w:val="00352082"/>
    <w:rsid w:val="00352A45"/>
    <w:rsid w:val="00355F34"/>
    <w:rsid w:val="00360291"/>
    <w:rsid w:val="003610D4"/>
    <w:rsid w:val="00362897"/>
    <w:rsid w:val="003628B3"/>
    <w:rsid w:val="00364630"/>
    <w:rsid w:val="00365677"/>
    <w:rsid w:val="003701F4"/>
    <w:rsid w:val="00372DEC"/>
    <w:rsid w:val="00374173"/>
    <w:rsid w:val="00374328"/>
    <w:rsid w:val="003745BA"/>
    <w:rsid w:val="00375ACC"/>
    <w:rsid w:val="00376001"/>
    <w:rsid w:val="00383FC9"/>
    <w:rsid w:val="00384552"/>
    <w:rsid w:val="00384B05"/>
    <w:rsid w:val="00384D11"/>
    <w:rsid w:val="00384F71"/>
    <w:rsid w:val="00385F45"/>
    <w:rsid w:val="003877E5"/>
    <w:rsid w:val="003905DA"/>
    <w:rsid w:val="00393BD1"/>
    <w:rsid w:val="00395E8A"/>
    <w:rsid w:val="003A1046"/>
    <w:rsid w:val="003A20C6"/>
    <w:rsid w:val="003A3393"/>
    <w:rsid w:val="003A5B32"/>
    <w:rsid w:val="003A66D3"/>
    <w:rsid w:val="003A6F41"/>
    <w:rsid w:val="003A7360"/>
    <w:rsid w:val="003A73D1"/>
    <w:rsid w:val="003A7D23"/>
    <w:rsid w:val="003B054C"/>
    <w:rsid w:val="003B1313"/>
    <w:rsid w:val="003B241C"/>
    <w:rsid w:val="003B4ABB"/>
    <w:rsid w:val="003B57F9"/>
    <w:rsid w:val="003B654F"/>
    <w:rsid w:val="003B7E4C"/>
    <w:rsid w:val="003C4802"/>
    <w:rsid w:val="003C5671"/>
    <w:rsid w:val="003C56CD"/>
    <w:rsid w:val="003C5B4A"/>
    <w:rsid w:val="003C5F42"/>
    <w:rsid w:val="003C76A2"/>
    <w:rsid w:val="003D17F4"/>
    <w:rsid w:val="003D2480"/>
    <w:rsid w:val="003D4467"/>
    <w:rsid w:val="003D4582"/>
    <w:rsid w:val="003D7DD4"/>
    <w:rsid w:val="003E196B"/>
    <w:rsid w:val="003E3016"/>
    <w:rsid w:val="003E74F4"/>
    <w:rsid w:val="003E7B52"/>
    <w:rsid w:val="003F0017"/>
    <w:rsid w:val="003F20FC"/>
    <w:rsid w:val="003F3485"/>
    <w:rsid w:val="003F35B7"/>
    <w:rsid w:val="003F3A9F"/>
    <w:rsid w:val="003F5288"/>
    <w:rsid w:val="003F5704"/>
    <w:rsid w:val="003F604B"/>
    <w:rsid w:val="00400737"/>
    <w:rsid w:val="0040192A"/>
    <w:rsid w:val="00402058"/>
    <w:rsid w:val="00402E2D"/>
    <w:rsid w:val="00402E3F"/>
    <w:rsid w:val="0040522F"/>
    <w:rsid w:val="00406350"/>
    <w:rsid w:val="0040709E"/>
    <w:rsid w:val="0040759C"/>
    <w:rsid w:val="00407BB6"/>
    <w:rsid w:val="00410926"/>
    <w:rsid w:val="004132A4"/>
    <w:rsid w:val="00413C58"/>
    <w:rsid w:val="00413E40"/>
    <w:rsid w:val="00414BFA"/>
    <w:rsid w:val="00415BB9"/>
    <w:rsid w:val="00417B14"/>
    <w:rsid w:val="00420450"/>
    <w:rsid w:val="004207CD"/>
    <w:rsid w:val="00422521"/>
    <w:rsid w:val="004227C7"/>
    <w:rsid w:val="004249EE"/>
    <w:rsid w:val="004262C2"/>
    <w:rsid w:val="00426871"/>
    <w:rsid w:val="004274C6"/>
    <w:rsid w:val="00430551"/>
    <w:rsid w:val="00430877"/>
    <w:rsid w:val="00430A7B"/>
    <w:rsid w:val="00432770"/>
    <w:rsid w:val="00432E6C"/>
    <w:rsid w:val="00433F7F"/>
    <w:rsid w:val="0043781F"/>
    <w:rsid w:val="0044168E"/>
    <w:rsid w:val="004434D5"/>
    <w:rsid w:val="00444548"/>
    <w:rsid w:val="004464DA"/>
    <w:rsid w:val="00446FC1"/>
    <w:rsid w:val="00451211"/>
    <w:rsid w:val="00452F6A"/>
    <w:rsid w:val="00456E22"/>
    <w:rsid w:val="0045714E"/>
    <w:rsid w:val="00457C5B"/>
    <w:rsid w:val="00457D22"/>
    <w:rsid w:val="0046111C"/>
    <w:rsid w:val="004613E5"/>
    <w:rsid w:val="00461E5E"/>
    <w:rsid w:val="00462124"/>
    <w:rsid w:val="0046298F"/>
    <w:rsid w:val="00462D5E"/>
    <w:rsid w:val="0046529F"/>
    <w:rsid w:val="00465B28"/>
    <w:rsid w:val="00465F08"/>
    <w:rsid w:val="00466623"/>
    <w:rsid w:val="0046676E"/>
    <w:rsid w:val="00466A55"/>
    <w:rsid w:val="00466FCF"/>
    <w:rsid w:val="00470393"/>
    <w:rsid w:val="00471FA1"/>
    <w:rsid w:val="00474DA3"/>
    <w:rsid w:val="00475AF8"/>
    <w:rsid w:val="00476717"/>
    <w:rsid w:val="00477A6F"/>
    <w:rsid w:val="00481436"/>
    <w:rsid w:val="0048357F"/>
    <w:rsid w:val="00484CDB"/>
    <w:rsid w:val="0048760B"/>
    <w:rsid w:val="00487C65"/>
    <w:rsid w:val="00491473"/>
    <w:rsid w:val="004925AF"/>
    <w:rsid w:val="004938E9"/>
    <w:rsid w:val="00497530"/>
    <w:rsid w:val="00497AE7"/>
    <w:rsid w:val="004A0318"/>
    <w:rsid w:val="004A0A50"/>
    <w:rsid w:val="004A27AE"/>
    <w:rsid w:val="004A444E"/>
    <w:rsid w:val="004A4D5B"/>
    <w:rsid w:val="004A6282"/>
    <w:rsid w:val="004A71EF"/>
    <w:rsid w:val="004B4F15"/>
    <w:rsid w:val="004B626A"/>
    <w:rsid w:val="004B62A2"/>
    <w:rsid w:val="004B6FA1"/>
    <w:rsid w:val="004C049E"/>
    <w:rsid w:val="004C2676"/>
    <w:rsid w:val="004C55C9"/>
    <w:rsid w:val="004C5E71"/>
    <w:rsid w:val="004D097F"/>
    <w:rsid w:val="004D0FEF"/>
    <w:rsid w:val="004D19CC"/>
    <w:rsid w:val="004D1A63"/>
    <w:rsid w:val="004D2088"/>
    <w:rsid w:val="004D2CA8"/>
    <w:rsid w:val="004D50F2"/>
    <w:rsid w:val="004D5444"/>
    <w:rsid w:val="004D60B3"/>
    <w:rsid w:val="004D7202"/>
    <w:rsid w:val="004D72F5"/>
    <w:rsid w:val="004E40B0"/>
    <w:rsid w:val="004E4A28"/>
    <w:rsid w:val="004E5EAE"/>
    <w:rsid w:val="004E7A83"/>
    <w:rsid w:val="004F135F"/>
    <w:rsid w:val="004F240A"/>
    <w:rsid w:val="004F40E8"/>
    <w:rsid w:val="004F43A1"/>
    <w:rsid w:val="004F45E1"/>
    <w:rsid w:val="004F4C6F"/>
    <w:rsid w:val="004F65B7"/>
    <w:rsid w:val="0050419C"/>
    <w:rsid w:val="0050517A"/>
    <w:rsid w:val="0050575F"/>
    <w:rsid w:val="005105B2"/>
    <w:rsid w:val="005115EB"/>
    <w:rsid w:val="00511FF0"/>
    <w:rsid w:val="005125B7"/>
    <w:rsid w:val="00515513"/>
    <w:rsid w:val="005165C8"/>
    <w:rsid w:val="00517B73"/>
    <w:rsid w:val="00520A49"/>
    <w:rsid w:val="005221EC"/>
    <w:rsid w:val="0052295F"/>
    <w:rsid w:val="00523E31"/>
    <w:rsid w:val="00524B11"/>
    <w:rsid w:val="00525478"/>
    <w:rsid w:val="00525F30"/>
    <w:rsid w:val="005276CC"/>
    <w:rsid w:val="00530142"/>
    <w:rsid w:val="005312F9"/>
    <w:rsid w:val="00531947"/>
    <w:rsid w:val="00532BFD"/>
    <w:rsid w:val="00532D3F"/>
    <w:rsid w:val="00532D7A"/>
    <w:rsid w:val="005333BA"/>
    <w:rsid w:val="00534C77"/>
    <w:rsid w:val="00534E0F"/>
    <w:rsid w:val="00543715"/>
    <w:rsid w:val="00544031"/>
    <w:rsid w:val="0054557F"/>
    <w:rsid w:val="00547142"/>
    <w:rsid w:val="00552A75"/>
    <w:rsid w:val="00553071"/>
    <w:rsid w:val="00555ED1"/>
    <w:rsid w:val="00556B43"/>
    <w:rsid w:val="005652BA"/>
    <w:rsid w:val="005704E4"/>
    <w:rsid w:val="0057186D"/>
    <w:rsid w:val="00573B9C"/>
    <w:rsid w:val="0057487F"/>
    <w:rsid w:val="00575522"/>
    <w:rsid w:val="00575645"/>
    <w:rsid w:val="00576576"/>
    <w:rsid w:val="00577729"/>
    <w:rsid w:val="0057784C"/>
    <w:rsid w:val="00582D87"/>
    <w:rsid w:val="005834D3"/>
    <w:rsid w:val="00583688"/>
    <w:rsid w:val="00584B18"/>
    <w:rsid w:val="00587193"/>
    <w:rsid w:val="00587474"/>
    <w:rsid w:val="00590227"/>
    <w:rsid w:val="005903E1"/>
    <w:rsid w:val="00591F0B"/>
    <w:rsid w:val="00593039"/>
    <w:rsid w:val="005957A3"/>
    <w:rsid w:val="005967F4"/>
    <w:rsid w:val="005A2528"/>
    <w:rsid w:val="005A2642"/>
    <w:rsid w:val="005A7156"/>
    <w:rsid w:val="005B08FE"/>
    <w:rsid w:val="005B120B"/>
    <w:rsid w:val="005B3479"/>
    <w:rsid w:val="005B3917"/>
    <w:rsid w:val="005B3B04"/>
    <w:rsid w:val="005B3B76"/>
    <w:rsid w:val="005B4724"/>
    <w:rsid w:val="005B5D05"/>
    <w:rsid w:val="005B5EFF"/>
    <w:rsid w:val="005B66A6"/>
    <w:rsid w:val="005B7892"/>
    <w:rsid w:val="005C09BB"/>
    <w:rsid w:val="005C1E05"/>
    <w:rsid w:val="005C31AA"/>
    <w:rsid w:val="005C522E"/>
    <w:rsid w:val="005C574A"/>
    <w:rsid w:val="005C57F4"/>
    <w:rsid w:val="005D2CBB"/>
    <w:rsid w:val="005D2DD3"/>
    <w:rsid w:val="005D31C5"/>
    <w:rsid w:val="005D3661"/>
    <w:rsid w:val="005D3F3E"/>
    <w:rsid w:val="005D5B61"/>
    <w:rsid w:val="005D63F9"/>
    <w:rsid w:val="005D6A52"/>
    <w:rsid w:val="005E2185"/>
    <w:rsid w:val="005E2246"/>
    <w:rsid w:val="005E5804"/>
    <w:rsid w:val="005E6AF1"/>
    <w:rsid w:val="005F1DD1"/>
    <w:rsid w:val="005F21DF"/>
    <w:rsid w:val="005F2F93"/>
    <w:rsid w:val="005F37A4"/>
    <w:rsid w:val="005F4245"/>
    <w:rsid w:val="005F55B9"/>
    <w:rsid w:val="005F5B74"/>
    <w:rsid w:val="005F668D"/>
    <w:rsid w:val="00600E40"/>
    <w:rsid w:val="00601395"/>
    <w:rsid w:val="0060516E"/>
    <w:rsid w:val="006056A0"/>
    <w:rsid w:val="00605F9E"/>
    <w:rsid w:val="006064F6"/>
    <w:rsid w:val="00607654"/>
    <w:rsid w:val="006126F6"/>
    <w:rsid w:val="00612A14"/>
    <w:rsid w:val="00613B14"/>
    <w:rsid w:val="00613CBC"/>
    <w:rsid w:val="00614291"/>
    <w:rsid w:val="00616D47"/>
    <w:rsid w:val="0062185C"/>
    <w:rsid w:val="00621CEB"/>
    <w:rsid w:val="00623DC2"/>
    <w:rsid w:val="00625502"/>
    <w:rsid w:val="0062657B"/>
    <w:rsid w:val="00631493"/>
    <w:rsid w:val="00632BB2"/>
    <w:rsid w:val="006367C0"/>
    <w:rsid w:val="00636F8B"/>
    <w:rsid w:val="00637777"/>
    <w:rsid w:val="00641E20"/>
    <w:rsid w:val="00643ACE"/>
    <w:rsid w:val="00650C96"/>
    <w:rsid w:val="0065169F"/>
    <w:rsid w:val="006522B0"/>
    <w:rsid w:val="00653D7D"/>
    <w:rsid w:val="00654C74"/>
    <w:rsid w:val="0065585E"/>
    <w:rsid w:val="00656339"/>
    <w:rsid w:val="00665154"/>
    <w:rsid w:val="00670376"/>
    <w:rsid w:val="00670BB7"/>
    <w:rsid w:val="00671903"/>
    <w:rsid w:val="00676992"/>
    <w:rsid w:val="00680E3A"/>
    <w:rsid w:val="00681451"/>
    <w:rsid w:val="006815C4"/>
    <w:rsid w:val="00681D83"/>
    <w:rsid w:val="00682D18"/>
    <w:rsid w:val="006832C3"/>
    <w:rsid w:val="00683C38"/>
    <w:rsid w:val="00685594"/>
    <w:rsid w:val="006907A6"/>
    <w:rsid w:val="00695710"/>
    <w:rsid w:val="00695B73"/>
    <w:rsid w:val="006961AF"/>
    <w:rsid w:val="00696B0A"/>
    <w:rsid w:val="00696B17"/>
    <w:rsid w:val="006A06C2"/>
    <w:rsid w:val="006A0E7D"/>
    <w:rsid w:val="006A24B3"/>
    <w:rsid w:val="006A2EB2"/>
    <w:rsid w:val="006A366D"/>
    <w:rsid w:val="006A555F"/>
    <w:rsid w:val="006B2412"/>
    <w:rsid w:val="006B2C4A"/>
    <w:rsid w:val="006B34FB"/>
    <w:rsid w:val="006B4131"/>
    <w:rsid w:val="006B653F"/>
    <w:rsid w:val="006B73AB"/>
    <w:rsid w:val="006B7B93"/>
    <w:rsid w:val="006C1437"/>
    <w:rsid w:val="006C145A"/>
    <w:rsid w:val="006C2995"/>
    <w:rsid w:val="006C2F2E"/>
    <w:rsid w:val="006C4590"/>
    <w:rsid w:val="006D0EC9"/>
    <w:rsid w:val="006D1591"/>
    <w:rsid w:val="006E1613"/>
    <w:rsid w:val="006E4B3A"/>
    <w:rsid w:val="006E4B65"/>
    <w:rsid w:val="006E5A0E"/>
    <w:rsid w:val="006E6084"/>
    <w:rsid w:val="006E62A7"/>
    <w:rsid w:val="006E67FA"/>
    <w:rsid w:val="006E74E5"/>
    <w:rsid w:val="006F10D3"/>
    <w:rsid w:val="006F1EB8"/>
    <w:rsid w:val="006F26A1"/>
    <w:rsid w:val="006F2E26"/>
    <w:rsid w:val="006F3654"/>
    <w:rsid w:val="006F41B4"/>
    <w:rsid w:val="006F6017"/>
    <w:rsid w:val="006F611E"/>
    <w:rsid w:val="006F6209"/>
    <w:rsid w:val="006F70E5"/>
    <w:rsid w:val="0070545B"/>
    <w:rsid w:val="00705D70"/>
    <w:rsid w:val="007110E6"/>
    <w:rsid w:val="0071154D"/>
    <w:rsid w:val="00711563"/>
    <w:rsid w:val="0071249E"/>
    <w:rsid w:val="007125D0"/>
    <w:rsid w:val="007129FB"/>
    <w:rsid w:val="00713125"/>
    <w:rsid w:val="00713231"/>
    <w:rsid w:val="00713A89"/>
    <w:rsid w:val="00713B7E"/>
    <w:rsid w:val="007148C5"/>
    <w:rsid w:val="00717300"/>
    <w:rsid w:val="00717D2D"/>
    <w:rsid w:val="00722696"/>
    <w:rsid w:val="00722FCE"/>
    <w:rsid w:val="00724258"/>
    <w:rsid w:val="00725960"/>
    <w:rsid w:val="00725EEC"/>
    <w:rsid w:val="0072609F"/>
    <w:rsid w:val="00726E3F"/>
    <w:rsid w:val="007303FC"/>
    <w:rsid w:val="00730860"/>
    <w:rsid w:val="007351D0"/>
    <w:rsid w:val="0073540B"/>
    <w:rsid w:val="00736B94"/>
    <w:rsid w:val="007407C5"/>
    <w:rsid w:val="0074276B"/>
    <w:rsid w:val="00742F56"/>
    <w:rsid w:val="00745460"/>
    <w:rsid w:val="00745A64"/>
    <w:rsid w:val="00750A34"/>
    <w:rsid w:val="00751034"/>
    <w:rsid w:val="0075175E"/>
    <w:rsid w:val="00751FBE"/>
    <w:rsid w:val="00752020"/>
    <w:rsid w:val="00753204"/>
    <w:rsid w:val="00754693"/>
    <w:rsid w:val="00754980"/>
    <w:rsid w:val="00760EF4"/>
    <w:rsid w:val="0076265E"/>
    <w:rsid w:val="00762AD6"/>
    <w:rsid w:val="00763327"/>
    <w:rsid w:val="00764A25"/>
    <w:rsid w:val="007659D0"/>
    <w:rsid w:val="0076603D"/>
    <w:rsid w:val="0076677D"/>
    <w:rsid w:val="00766E11"/>
    <w:rsid w:val="00767591"/>
    <w:rsid w:val="00767632"/>
    <w:rsid w:val="007726E7"/>
    <w:rsid w:val="00772E6E"/>
    <w:rsid w:val="00776E2D"/>
    <w:rsid w:val="00777AA8"/>
    <w:rsid w:val="00777FD3"/>
    <w:rsid w:val="00780154"/>
    <w:rsid w:val="0078040F"/>
    <w:rsid w:val="0078117A"/>
    <w:rsid w:val="00781AFD"/>
    <w:rsid w:val="0078211C"/>
    <w:rsid w:val="00784FA3"/>
    <w:rsid w:val="00785F7A"/>
    <w:rsid w:val="0078678B"/>
    <w:rsid w:val="00787541"/>
    <w:rsid w:val="00787F21"/>
    <w:rsid w:val="00791CB9"/>
    <w:rsid w:val="0079591C"/>
    <w:rsid w:val="00796F69"/>
    <w:rsid w:val="007976B9"/>
    <w:rsid w:val="00797B10"/>
    <w:rsid w:val="007A2C56"/>
    <w:rsid w:val="007A4A41"/>
    <w:rsid w:val="007A6317"/>
    <w:rsid w:val="007B2855"/>
    <w:rsid w:val="007B5126"/>
    <w:rsid w:val="007B5C3D"/>
    <w:rsid w:val="007B68C3"/>
    <w:rsid w:val="007B71C0"/>
    <w:rsid w:val="007B7CC4"/>
    <w:rsid w:val="007C009F"/>
    <w:rsid w:val="007C0275"/>
    <w:rsid w:val="007C1700"/>
    <w:rsid w:val="007C28D5"/>
    <w:rsid w:val="007C29AE"/>
    <w:rsid w:val="007C2A04"/>
    <w:rsid w:val="007C32F3"/>
    <w:rsid w:val="007C39D1"/>
    <w:rsid w:val="007C4760"/>
    <w:rsid w:val="007C4DEC"/>
    <w:rsid w:val="007C50A6"/>
    <w:rsid w:val="007C6B08"/>
    <w:rsid w:val="007C79FF"/>
    <w:rsid w:val="007D1CD5"/>
    <w:rsid w:val="007D2037"/>
    <w:rsid w:val="007D2222"/>
    <w:rsid w:val="007D24AB"/>
    <w:rsid w:val="007D300E"/>
    <w:rsid w:val="007D5C22"/>
    <w:rsid w:val="007D763E"/>
    <w:rsid w:val="007D7C4C"/>
    <w:rsid w:val="007E1316"/>
    <w:rsid w:val="007E18DA"/>
    <w:rsid w:val="007E5689"/>
    <w:rsid w:val="007E5BF2"/>
    <w:rsid w:val="007E6A46"/>
    <w:rsid w:val="007E6D61"/>
    <w:rsid w:val="007F08FD"/>
    <w:rsid w:val="007F1636"/>
    <w:rsid w:val="007F3E6B"/>
    <w:rsid w:val="007F42BF"/>
    <w:rsid w:val="007F4CEB"/>
    <w:rsid w:val="007F4E41"/>
    <w:rsid w:val="008000B2"/>
    <w:rsid w:val="00800D19"/>
    <w:rsid w:val="0080288A"/>
    <w:rsid w:val="00803B63"/>
    <w:rsid w:val="00803F36"/>
    <w:rsid w:val="008045BE"/>
    <w:rsid w:val="00804758"/>
    <w:rsid w:val="00805267"/>
    <w:rsid w:val="0080592D"/>
    <w:rsid w:val="00806285"/>
    <w:rsid w:val="0080653E"/>
    <w:rsid w:val="00806C8E"/>
    <w:rsid w:val="00806D5C"/>
    <w:rsid w:val="008071B8"/>
    <w:rsid w:val="008100C7"/>
    <w:rsid w:val="008106D6"/>
    <w:rsid w:val="0081087F"/>
    <w:rsid w:val="00810C21"/>
    <w:rsid w:val="00812687"/>
    <w:rsid w:val="00812785"/>
    <w:rsid w:val="00813661"/>
    <w:rsid w:val="00813668"/>
    <w:rsid w:val="00813E8F"/>
    <w:rsid w:val="008150EC"/>
    <w:rsid w:val="00815B86"/>
    <w:rsid w:val="00817C08"/>
    <w:rsid w:val="00820B51"/>
    <w:rsid w:val="00821056"/>
    <w:rsid w:val="008214CB"/>
    <w:rsid w:val="0082194C"/>
    <w:rsid w:val="00822FD0"/>
    <w:rsid w:val="008235FB"/>
    <w:rsid w:val="0082360D"/>
    <w:rsid w:val="0082373F"/>
    <w:rsid w:val="0082726F"/>
    <w:rsid w:val="0082793D"/>
    <w:rsid w:val="008312B3"/>
    <w:rsid w:val="0083258F"/>
    <w:rsid w:val="00833638"/>
    <w:rsid w:val="0083455C"/>
    <w:rsid w:val="008354ED"/>
    <w:rsid w:val="008373EA"/>
    <w:rsid w:val="00840835"/>
    <w:rsid w:val="008408E7"/>
    <w:rsid w:val="00841008"/>
    <w:rsid w:val="00841D81"/>
    <w:rsid w:val="0084557E"/>
    <w:rsid w:val="00847EB4"/>
    <w:rsid w:val="008501F9"/>
    <w:rsid w:val="008513C9"/>
    <w:rsid w:val="00851609"/>
    <w:rsid w:val="00851A56"/>
    <w:rsid w:val="00851F3A"/>
    <w:rsid w:val="00854A3E"/>
    <w:rsid w:val="00854B08"/>
    <w:rsid w:val="00855A44"/>
    <w:rsid w:val="00856B80"/>
    <w:rsid w:val="00856FB8"/>
    <w:rsid w:val="0086536C"/>
    <w:rsid w:val="00866310"/>
    <w:rsid w:val="00867653"/>
    <w:rsid w:val="00870993"/>
    <w:rsid w:val="00870A03"/>
    <w:rsid w:val="00873C39"/>
    <w:rsid w:val="0087722A"/>
    <w:rsid w:val="008774F7"/>
    <w:rsid w:val="0088098C"/>
    <w:rsid w:val="0088197D"/>
    <w:rsid w:val="00881EBD"/>
    <w:rsid w:val="008820F1"/>
    <w:rsid w:val="00884B82"/>
    <w:rsid w:val="00886533"/>
    <w:rsid w:val="00891B8B"/>
    <w:rsid w:val="008943AB"/>
    <w:rsid w:val="0089589C"/>
    <w:rsid w:val="008968D7"/>
    <w:rsid w:val="008970E3"/>
    <w:rsid w:val="008A01AC"/>
    <w:rsid w:val="008A32C1"/>
    <w:rsid w:val="008A38A4"/>
    <w:rsid w:val="008A3DCF"/>
    <w:rsid w:val="008A4E1E"/>
    <w:rsid w:val="008B0BCF"/>
    <w:rsid w:val="008B1842"/>
    <w:rsid w:val="008B2092"/>
    <w:rsid w:val="008B2595"/>
    <w:rsid w:val="008B2ABC"/>
    <w:rsid w:val="008B4A90"/>
    <w:rsid w:val="008B4AB7"/>
    <w:rsid w:val="008C1FAF"/>
    <w:rsid w:val="008C3542"/>
    <w:rsid w:val="008C58CE"/>
    <w:rsid w:val="008C709B"/>
    <w:rsid w:val="008D156D"/>
    <w:rsid w:val="008D3CC8"/>
    <w:rsid w:val="008D6532"/>
    <w:rsid w:val="008D687C"/>
    <w:rsid w:val="008E01EF"/>
    <w:rsid w:val="008E03D6"/>
    <w:rsid w:val="008E34A4"/>
    <w:rsid w:val="008E64F4"/>
    <w:rsid w:val="008F3570"/>
    <w:rsid w:val="008F4F07"/>
    <w:rsid w:val="008F5E4E"/>
    <w:rsid w:val="008F7092"/>
    <w:rsid w:val="009030CA"/>
    <w:rsid w:val="009044CC"/>
    <w:rsid w:val="00904D8F"/>
    <w:rsid w:val="009057B3"/>
    <w:rsid w:val="00906A7F"/>
    <w:rsid w:val="00906CD3"/>
    <w:rsid w:val="00907A3A"/>
    <w:rsid w:val="00907D00"/>
    <w:rsid w:val="00907DE7"/>
    <w:rsid w:val="009120E7"/>
    <w:rsid w:val="0091228C"/>
    <w:rsid w:val="00912550"/>
    <w:rsid w:val="00913784"/>
    <w:rsid w:val="00915FCB"/>
    <w:rsid w:val="00917FAB"/>
    <w:rsid w:val="0092077C"/>
    <w:rsid w:val="00922F78"/>
    <w:rsid w:val="00923570"/>
    <w:rsid w:val="009244F9"/>
    <w:rsid w:val="00926A48"/>
    <w:rsid w:val="00926AEE"/>
    <w:rsid w:val="0092754F"/>
    <w:rsid w:val="00930B17"/>
    <w:rsid w:val="009311EC"/>
    <w:rsid w:val="009318E9"/>
    <w:rsid w:val="00933DAA"/>
    <w:rsid w:val="00934160"/>
    <w:rsid w:val="00934B3E"/>
    <w:rsid w:val="00934FF4"/>
    <w:rsid w:val="0093660C"/>
    <w:rsid w:val="00936B03"/>
    <w:rsid w:val="0093736D"/>
    <w:rsid w:val="00940BAC"/>
    <w:rsid w:val="0094108C"/>
    <w:rsid w:val="00942C1C"/>
    <w:rsid w:val="009459F5"/>
    <w:rsid w:val="00945AAA"/>
    <w:rsid w:val="0094616B"/>
    <w:rsid w:val="009473DD"/>
    <w:rsid w:val="0094749E"/>
    <w:rsid w:val="00950690"/>
    <w:rsid w:val="00950C4C"/>
    <w:rsid w:val="00952832"/>
    <w:rsid w:val="00953371"/>
    <w:rsid w:val="00953679"/>
    <w:rsid w:val="0095383A"/>
    <w:rsid w:val="009544AD"/>
    <w:rsid w:val="00962808"/>
    <w:rsid w:val="0096441E"/>
    <w:rsid w:val="00964770"/>
    <w:rsid w:val="00965223"/>
    <w:rsid w:val="0096582A"/>
    <w:rsid w:val="009658B8"/>
    <w:rsid w:val="00965E68"/>
    <w:rsid w:val="00967876"/>
    <w:rsid w:val="009701F6"/>
    <w:rsid w:val="00970BDD"/>
    <w:rsid w:val="0097192B"/>
    <w:rsid w:val="00972E61"/>
    <w:rsid w:val="0097441D"/>
    <w:rsid w:val="00974A30"/>
    <w:rsid w:val="00982F2A"/>
    <w:rsid w:val="0098319E"/>
    <w:rsid w:val="009838DA"/>
    <w:rsid w:val="00983DDC"/>
    <w:rsid w:val="0098457B"/>
    <w:rsid w:val="0098476B"/>
    <w:rsid w:val="00985F2E"/>
    <w:rsid w:val="00986008"/>
    <w:rsid w:val="00986CE9"/>
    <w:rsid w:val="009907BF"/>
    <w:rsid w:val="0099184B"/>
    <w:rsid w:val="0099199C"/>
    <w:rsid w:val="00991CBB"/>
    <w:rsid w:val="00992147"/>
    <w:rsid w:val="00992EA6"/>
    <w:rsid w:val="009932EB"/>
    <w:rsid w:val="00993F25"/>
    <w:rsid w:val="00994202"/>
    <w:rsid w:val="00995779"/>
    <w:rsid w:val="009957CC"/>
    <w:rsid w:val="00996406"/>
    <w:rsid w:val="00996BB7"/>
    <w:rsid w:val="00997663"/>
    <w:rsid w:val="009A043D"/>
    <w:rsid w:val="009A0572"/>
    <w:rsid w:val="009A2965"/>
    <w:rsid w:val="009A2BCB"/>
    <w:rsid w:val="009A38A8"/>
    <w:rsid w:val="009A6263"/>
    <w:rsid w:val="009A635D"/>
    <w:rsid w:val="009A664C"/>
    <w:rsid w:val="009A669E"/>
    <w:rsid w:val="009A713E"/>
    <w:rsid w:val="009B0C82"/>
    <w:rsid w:val="009B10C6"/>
    <w:rsid w:val="009B5424"/>
    <w:rsid w:val="009B5970"/>
    <w:rsid w:val="009B7236"/>
    <w:rsid w:val="009B739E"/>
    <w:rsid w:val="009C0483"/>
    <w:rsid w:val="009C0545"/>
    <w:rsid w:val="009C1442"/>
    <w:rsid w:val="009C2DAC"/>
    <w:rsid w:val="009C2F21"/>
    <w:rsid w:val="009C7E20"/>
    <w:rsid w:val="009D11E1"/>
    <w:rsid w:val="009D156E"/>
    <w:rsid w:val="009D21A7"/>
    <w:rsid w:val="009D2865"/>
    <w:rsid w:val="009D3F56"/>
    <w:rsid w:val="009D5658"/>
    <w:rsid w:val="009D5B58"/>
    <w:rsid w:val="009D61E0"/>
    <w:rsid w:val="009D6995"/>
    <w:rsid w:val="009D6C38"/>
    <w:rsid w:val="009E154C"/>
    <w:rsid w:val="009E4C95"/>
    <w:rsid w:val="009F19BC"/>
    <w:rsid w:val="009F21E6"/>
    <w:rsid w:val="009F41E3"/>
    <w:rsid w:val="009F588A"/>
    <w:rsid w:val="009F68FF"/>
    <w:rsid w:val="009F7A69"/>
    <w:rsid w:val="009F7A80"/>
    <w:rsid w:val="009F7C14"/>
    <w:rsid w:val="009F7FA3"/>
    <w:rsid w:val="00A01EF8"/>
    <w:rsid w:val="00A05054"/>
    <w:rsid w:val="00A065B0"/>
    <w:rsid w:val="00A10C8C"/>
    <w:rsid w:val="00A1113A"/>
    <w:rsid w:val="00A116EF"/>
    <w:rsid w:val="00A11D34"/>
    <w:rsid w:val="00A11D8C"/>
    <w:rsid w:val="00A12180"/>
    <w:rsid w:val="00A12A14"/>
    <w:rsid w:val="00A13C92"/>
    <w:rsid w:val="00A13E52"/>
    <w:rsid w:val="00A1450A"/>
    <w:rsid w:val="00A16E24"/>
    <w:rsid w:val="00A16FED"/>
    <w:rsid w:val="00A172FA"/>
    <w:rsid w:val="00A20078"/>
    <w:rsid w:val="00A215AF"/>
    <w:rsid w:val="00A2181F"/>
    <w:rsid w:val="00A2198A"/>
    <w:rsid w:val="00A25E78"/>
    <w:rsid w:val="00A271E0"/>
    <w:rsid w:val="00A27504"/>
    <w:rsid w:val="00A316F7"/>
    <w:rsid w:val="00A33177"/>
    <w:rsid w:val="00A335B4"/>
    <w:rsid w:val="00A33B30"/>
    <w:rsid w:val="00A343DE"/>
    <w:rsid w:val="00A348DB"/>
    <w:rsid w:val="00A34CF5"/>
    <w:rsid w:val="00A35084"/>
    <w:rsid w:val="00A35890"/>
    <w:rsid w:val="00A3642C"/>
    <w:rsid w:val="00A3782E"/>
    <w:rsid w:val="00A37C00"/>
    <w:rsid w:val="00A410CB"/>
    <w:rsid w:val="00A411D7"/>
    <w:rsid w:val="00A43779"/>
    <w:rsid w:val="00A43DFF"/>
    <w:rsid w:val="00A4546A"/>
    <w:rsid w:val="00A45D55"/>
    <w:rsid w:val="00A46703"/>
    <w:rsid w:val="00A46CB9"/>
    <w:rsid w:val="00A46D1C"/>
    <w:rsid w:val="00A5039B"/>
    <w:rsid w:val="00A53B07"/>
    <w:rsid w:val="00A54C24"/>
    <w:rsid w:val="00A55677"/>
    <w:rsid w:val="00A55BA6"/>
    <w:rsid w:val="00A57465"/>
    <w:rsid w:val="00A57BC5"/>
    <w:rsid w:val="00A610EC"/>
    <w:rsid w:val="00A617AC"/>
    <w:rsid w:val="00A62E2E"/>
    <w:rsid w:val="00A6377E"/>
    <w:rsid w:val="00A67907"/>
    <w:rsid w:val="00A67965"/>
    <w:rsid w:val="00A700C1"/>
    <w:rsid w:val="00A71FF8"/>
    <w:rsid w:val="00A72417"/>
    <w:rsid w:val="00A73FD9"/>
    <w:rsid w:val="00A745DF"/>
    <w:rsid w:val="00A7488A"/>
    <w:rsid w:val="00A76BFF"/>
    <w:rsid w:val="00A772F8"/>
    <w:rsid w:val="00A77691"/>
    <w:rsid w:val="00A77E55"/>
    <w:rsid w:val="00A8031D"/>
    <w:rsid w:val="00A811D5"/>
    <w:rsid w:val="00A836BC"/>
    <w:rsid w:val="00A84FFC"/>
    <w:rsid w:val="00A856B3"/>
    <w:rsid w:val="00A86184"/>
    <w:rsid w:val="00A86EF1"/>
    <w:rsid w:val="00A872EF"/>
    <w:rsid w:val="00A937DC"/>
    <w:rsid w:val="00A951B2"/>
    <w:rsid w:val="00A9632A"/>
    <w:rsid w:val="00A96C32"/>
    <w:rsid w:val="00A97815"/>
    <w:rsid w:val="00AA00D8"/>
    <w:rsid w:val="00AA20FB"/>
    <w:rsid w:val="00AA4D94"/>
    <w:rsid w:val="00AA7987"/>
    <w:rsid w:val="00AB0ECF"/>
    <w:rsid w:val="00AB1928"/>
    <w:rsid w:val="00AB1A6C"/>
    <w:rsid w:val="00AB3BAD"/>
    <w:rsid w:val="00AB4C91"/>
    <w:rsid w:val="00AB55AE"/>
    <w:rsid w:val="00AB57FC"/>
    <w:rsid w:val="00AB6091"/>
    <w:rsid w:val="00AB6C12"/>
    <w:rsid w:val="00AB7135"/>
    <w:rsid w:val="00AC123A"/>
    <w:rsid w:val="00AC171A"/>
    <w:rsid w:val="00AC2873"/>
    <w:rsid w:val="00AC3304"/>
    <w:rsid w:val="00AC3D17"/>
    <w:rsid w:val="00AC4112"/>
    <w:rsid w:val="00AC4680"/>
    <w:rsid w:val="00AC4836"/>
    <w:rsid w:val="00AC510A"/>
    <w:rsid w:val="00AC5550"/>
    <w:rsid w:val="00AC5C03"/>
    <w:rsid w:val="00AC5ED7"/>
    <w:rsid w:val="00AC64B5"/>
    <w:rsid w:val="00AC69A8"/>
    <w:rsid w:val="00AC6E6D"/>
    <w:rsid w:val="00AD01F0"/>
    <w:rsid w:val="00AD1B00"/>
    <w:rsid w:val="00AD1B20"/>
    <w:rsid w:val="00AD23D6"/>
    <w:rsid w:val="00AD26B2"/>
    <w:rsid w:val="00AD293E"/>
    <w:rsid w:val="00AD4BFC"/>
    <w:rsid w:val="00AD6DB4"/>
    <w:rsid w:val="00AE0250"/>
    <w:rsid w:val="00AE07D8"/>
    <w:rsid w:val="00AE1B57"/>
    <w:rsid w:val="00AE1BF1"/>
    <w:rsid w:val="00AE38A2"/>
    <w:rsid w:val="00AE6207"/>
    <w:rsid w:val="00AE66FB"/>
    <w:rsid w:val="00AE6CA7"/>
    <w:rsid w:val="00AE74A7"/>
    <w:rsid w:val="00AE7FAF"/>
    <w:rsid w:val="00AF0A78"/>
    <w:rsid w:val="00AF0EC8"/>
    <w:rsid w:val="00AF0F56"/>
    <w:rsid w:val="00AF16D1"/>
    <w:rsid w:val="00AF2D4A"/>
    <w:rsid w:val="00AF2F52"/>
    <w:rsid w:val="00AF4028"/>
    <w:rsid w:val="00AF51C9"/>
    <w:rsid w:val="00AF68DC"/>
    <w:rsid w:val="00B000E7"/>
    <w:rsid w:val="00B009B8"/>
    <w:rsid w:val="00B01EDE"/>
    <w:rsid w:val="00B02AF1"/>
    <w:rsid w:val="00B10511"/>
    <w:rsid w:val="00B10B05"/>
    <w:rsid w:val="00B11025"/>
    <w:rsid w:val="00B113E3"/>
    <w:rsid w:val="00B11FCA"/>
    <w:rsid w:val="00B12AFB"/>
    <w:rsid w:val="00B12B8C"/>
    <w:rsid w:val="00B132CC"/>
    <w:rsid w:val="00B13876"/>
    <w:rsid w:val="00B14585"/>
    <w:rsid w:val="00B14DE9"/>
    <w:rsid w:val="00B16B04"/>
    <w:rsid w:val="00B2318F"/>
    <w:rsid w:val="00B30A30"/>
    <w:rsid w:val="00B30BE8"/>
    <w:rsid w:val="00B312ED"/>
    <w:rsid w:val="00B32D62"/>
    <w:rsid w:val="00B348B1"/>
    <w:rsid w:val="00B3554E"/>
    <w:rsid w:val="00B35EBB"/>
    <w:rsid w:val="00B40BF6"/>
    <w:rsid w:val="00B41C1A"/>
    <w:rsid w:val="00B439FA"/>
    <w:rsid w:val="00B47CC6"/>
    <w:rsid w:val="00B534BA"/>
    <w:rsid w:val="00B5516A"/>
    <w:rsid w:val="00B55410"/>
    <w:rsid w:val="00B618FA"/>
    <w:rsid w:val="00B65B3C"/>
    <w:rsid w:val="00B66F75"/>
    <w:rsid w:val="00B67342"/>
    <w:rsid w:val="00B678F7"/>
    <w:rsid w:val="00B70A84"/>
    <w:rsid w:val="00B72219"/>
    <w:rsid w:val="00B74DB6"/>
    <w:rsid w:val="00B75960"/>
    <w:rsid w:val="00B76421"/>
    <w:rsid w:val="00B7651C"/>
    <w:rsid w:val="00B76AED"/>
    <w:rsid w:val="00B81E1E"/>
    <w:rsid w:val="00B82790"/>
    <w:rsid w:val="00B846EC"/>
    <w:rsid w:val="00B85F0E"/>
    <w:rsid w:val="00B877E4"/>
    <w:rsid w:val="00B87897"/>
    <w:rsid w:val="00B9096E"/>
    <w:rsid w:val="00B90E00"/>
    <w:rsid w:val="00B9143F"/>
    <w:rsid w:val="00B92BA9"/>
    <w:rsid w:val="00B92C6D"/>
    <w:rsid w:val="00BA0A78"/>
    <w:rsid w:val="00BA10AB"/>
    <w:rsid w:val="00BA1613"/>
    <w:rsid w:val="00BA209D"/>
    <w:rsid w:val="00BA25E9"/>
    <w:rsid w:val="00BA2C27"/>
    <w:rsid w:val="00BA3387"/>
    <w:rsid w:val="00BA3443"/>
    <w:rsid w:val="00BA430E"/>
    <w:rsid w:val="00BB01D0"/>
    <w:rsid w:val="00BB0D0E"/>
    <w:rsid w:val="00BB1045"/>
    <w:rsid w:val="00BB132B"/>
    <w:rsid w:val="00BB1BF9"/>
    <w:rsid w:val="00BB2FDD"/>
    <w:rsid w:val="00BB3096"/>
    <w:rsid w:val="00BB3BA9"/>
    <w:rsid w:val="00BB5111"/>
    <w:rsid w:val="00BB678F"/>
    <w:rsid w:val="00BB7B32"/>
    <w:rsid w:val="00BC0457"/>
    <w:rsid w:val="00BC0E47"/>
    <w:rsid w:val="00BC14C6"/>
    <w:rsid w:val="00BC396F"/>
    <w:rsid w:val="00BC4912"/>
    <w:rsid w:val="00BC5C57"/>
    <w:rsid w:val="00BC5D28"/>
    <w:rsid w:val="00BC5EFF"/>
    <w:rsid w:val="00BC659A"/>
    <w:rsid w:val="00BC7070"/>
    <w:rsid w:val="00BD11D5"/>
    <w:rsid w:val="00BD25B0"/>
    <w:rsid w:val="00BD29FB"/>
    <w:rsid w:val="00BD338C"/>
    <w:rsid w:val="00BD3538"/>
    <w:rsid w:val="00BD402B"/>
    <w:rsid w:val="00BD4A22"/>
    <w:rsid w:val="00BD5BF4"/>
    <w:rsid w:val="00BD6B49"/>
    <w:rsid w:val="00BE04EE"/>
    <w:rsid w:val="00BE23A2"/>
    <w:rsid w:val="00BE2641"/>
    <w:rsid w:val="00BE2C84"/>
    <w:rsid w:val="00BE377A"/>
    <w:rsid w:val="00BE3DE8"/>
    <w:rsid w:val="00BE5C29"/>
    <w:rsid w:val="00BE7E2E"/>
    <w:rsid w:val="00BF122C"/>
    <w:rsid w:val="00BF2399"/>
    <w:rsid w:val="00BF281C"/>
    <w:rsid w:val="00BF296C"/>
    <w:rsid w:val="00BF2D09"/>
    <w:rsid w:val="00BF34F3"/>
    <w:rsid w:val="00BF3990"/>
    <w:rsid w:val="00BF5057"/>
    <w:rsid w:val="00BF554A"/>
    <w:rsid w:val="00BF6FB1"/>
    <w:rsid w:val="00BF75A5"/>
    <w:rsid w:val="00BF7FC8"/>
    <w:rsid w:val="00C000A3"/>
    <w:rsid w:val="00C0086F"/>
    <w:rsid w:val="00C00DC5"/>
    <w:rsid w:val="00C01144"/>
    <w:rsid w:val="00C011FE"/>
    <w:rsid w:val="00C017B9"/>
    <w:rsid w:val="00C03BB2"/>
    <w:rsid w:val="00C063B1"/>
    <w:rsid w:val="00C11A49"/>
    <w:rsid w:val="00C1267D"/>
    <w:rsid w:val="00C1401F"/>
    <w:rsid w:val="00C15206"/>
    <w:rsid w:val="00C1662A"/>
    <w:rsid w:val="00C17184"/>
    <w:rsid w:val="00C21412"/>
    <w:rsid w:val="00C239CF"/>
    <w:rsid w:val="00C253E1"/>
    <w:rsid w:val="00C26C66"/>
    <w:rsid w:val="00C27A45"/>
    <w:rsid w:val="00C27B37"/>
    <w:rsid w:val="00C30607"/>
    <w:rsid w:val="00C312D6"/>
    <w:rsid w:val="00C31E1C"/>
    <w:rsid w:val="00C32731"/>
    <w:rsid w:val="00C32D1F"/>
    <w:rsid w:val="00C3308A"/>
    <w:rsid w:val="00C33D02"/>
    <w:rsid w:val="00C34A02"/>
    <w:rsid w:val="00C35ECF"/>
    <w:rsid w:val="00C373F5"/>
    <w:rsid w:val="00C37A7F"/>
    <w:rsid w:val="00C40FCE"/>
    <w:rsid w:val="00C4120D"/>
    <w:rsid w:val="00C4177A"/>
    <w:rsid w:val="00C42614"/>
    <w:rsid w:val="00C43320"/>
    <w:rsid w:val="00C4333D"/>
    <w:rsid w:val="00C436D2"/>
    <w:rsid w:val="00C461F9"/>
    <w:rsid w:val="00C471EB"/>
    <w:rsid w:val="00C50725"/>
    <w:rsid w:val="00C511AA"/>
    <w:rsid w:val="00C52B67"/>
    <w:rsid w:val="00C5399E"/>
    <w:rsid w:val="00C53FCA"/>
    <w:rsid w:val="00C617E1"/>
    <w:rsid w:val="00C626BC"/>
    <w:rsid w:val="00C651EC"/>
    <w:rsid w:val="00C657B5"/>
    <w:rsid w:val="00C66CBA"/>
    <w:rsid w:val="00C709AA"/>
    <w:rsid w:val="00C71FFD"/>
    <w:rsid w:val="00C72AE1"/>
    <w:rsid w:val="00C73858"/>
    <w:rsid w:val="00C73D50"/>
    <w:rsid w:val="00C75A40"/>
    <w:rsid w:val="00C8000B"/>
    <w:rsid w:val="00C81587"/>
    <w:rsid w:val="00C81CC9"/>
    <w:rsid w:val="00C82A41"/>
    <w:rsid w:val="00C83AC9"/>
    <w:rsid w:val="00C845DC"/>
    <w:rsid w:val="00C90485"/>
    <w:rsid w:val="00C938F6"/>
    <w:rsid w:val="00C9469F"/>
    <w:rsid w:val="00C94B9C"/>
    <w:rsid w:val="00C95677"/>
    <w:rsid w:val="00C961ED"/>
    <w:rsid w:val="00CA00F3"/>
    <w:rsid w:val="00CA1483"/>
    <w:rsid w:val="00CA23C2"/>
    <w:rsid w:val="00CA2569"/>
    <w:rsid w:val="00CA2B43"/>
    <w:rsid w:val="00CA4263"/>
    <w:rsid w:val="00CA4F1C"/>
    <w:rsid w:val="00CA59BD"/>
    <w:rsid w:val="00CA6181"/>
    <w:rsid w:val="00CB055D"/>
    <w:rsid w:val="00CB0562"/>
    <w:rsid w:val="00CB3F33"/>
    <w:rsid w:val="00CB7BF2"/>
    <w:rsid w:val="00CC01C1"/>
    <w:rsid w:val="00CC0699"/>
    <w:rsid w:val="00CC356D"/>
    <w:rsid w:val="00CC37CF"/>
    <w:rsid w:val="00CC4913"/>
    <w:rsid w:val="00CC59FB"/>
    <w:rsid w:val="00CC5DDF"/>
    <w:rsid w:val="00CC6091"/>
    <w:rsid w:val="00CC69C4"/>
    <w:rsid w:val="00CC7FB9"/>
    <w:rsid w:val="00CD1006"/>
    <w:rsid w:val="00CD24DC"/>
    <w:rsid w:val="00CD2A50"/>
    <w:rsid w:val="00CD316D"/>
    <w:rsid w:val="00CD337C"/>
    <w:rsid w:val="00CD35BE"/>
    <w:rsid w:val="00CD4E36"/>
    <w:rsid w:val="00CD4FF5"/>
    <w:rsid w:val="00CD7D85"/>
    <w:rsid w:val="00CE2B09"/>
    <w:rsid w:val="00CF02D2"/>
    <w:rsid w:val="00CF075E"/>
    <w:rsid w:val="00CF0DF4"/>
    <w:rsid w:val="00CF12A3"/>
    <w:rsid w:val="00CF4A0F"/>
    <w:rsid w:val="00CF5DDB"/>
    <w:rsid w:val="00CF619C"/>
    <w:rsid w:val="00CF6F5E"/>
    <w:rsid w:val="00D00971"/>
    <w:rsid w:val="00D04BBB"/>
    <w:rsid w:val="00D04C15"/>
    <w:rsid w:val="00D04E44"/>
    <w:rsid w:val="00D0787A"/>
    <w:rsid w:val="00D12DAC"/>
    <w:rsid w:val="00D13604"/>
    <w:rsid w:val="00D13D46"/>
    <w:rsid w:val="00D14761"/>
    <w:rsid w:val="00D15A48"/>
    <w:rsid w:val="00D16669"/>
    <w:rsid w:val="00D206DF"/>
    <w:rsid w:val="00D2501F"/>
    <w:rsid w:val="00D250F3"/>
    <w:rsid w:val="00D2535E"/>
    <w:rsid w:val="00D26EDF"/>
    <w:rsid w:val="00D270AE"/>
    <w:rsid w:val="00D27D9A"/>
    <w:rsid w:val="00D32823"/>
    <w:rsid w:val="00D32E8F"/>
    <w:rsid w:val="00D41883"/>
    <w:rsid w:val="00D42E12"/>
    <w:rsid w:val="00D4454E"/>
    <w:rsid w:val="00D457D2"/>
    <w:rsid w:val="00D467EC"/>
    <w:rsid w:val="00D46E8B"/>
    <w:rsid w:val="00D47881"/>
    <w:rsid w:val="00D50318"/>
    <w:rsid w:val="00D507DB"/>
    <w:rsid w:val="00D5146F"/>
    <w:rsid w:val="00D5168C"/>
    <w:rsid w:val="00D52848"/>
    <w:rsid w:val="00D53787"/>
    <w:rsid w:val="00D537C6"/>
    <w:rsid w:val="00D549BF"/>
    <w:rsid w:val="00D56A67"/>
    <w:rsid w:val="00D60517"/>
    <w:rsid w:val="00D61CF8"/>
    <w:rsid w:val="00D66DCC"/>
    <w:rsid w:val="00D67C43"/>
    <w:rsid w:val="00D71CAB"/>
    <w:rsid w:val="00D740E8"/>
    <w:rsid w:val="00D7415D"/>
    <w:rsid w:val="00D75669"/>
    <w:rsid w:val="00D759ED"/>
    <w:rsid w:val="00D7611F"/>
    <w:rsid w:val="00D76587"/>
    <w:rsid w:val="00D80259"/>
    <w:rsid w:val="00D81CC3"/>
    <w:rsid w:val="00D81F42"/>
    <w:rsid w:val="00D82E2F"/>
    <w:rsid w:val="00D8355F"/>
    <w:rsid w:val="00D847C6"/>
    <w:rsid w:val="00D858AF"/>
    <w:rsid w:val="00D86681"/>
    <w:rsid w:val="00D93DDF"/>
    <w:rsid w:val="00D959A8"/>
    <w:rsid w:val="00D9722F"/>
    <w:rsid w:val="00D97C9F"/>
    <w:rsid w:val="00D97D8D"/>
    <w:rsid w:val="00DA0743"/>
    <w:rsid w:val="00DA19FD"/>
    <w:rsid w:val="00DA1D2C"/>
    <w:rsid w:val="00DA21DC"/>
    <w:rsid w:val="00DA4A8F"/>
    <w:rsid w:val="00DA5048"/>
    <w:rsid w:val="00DA5230"/>
    <w:rsid w:val="00DA6CF5"/>
    <w:rsid w:val="00DA720D"/>
    <w:rsid w:val="00DA745F"/>
    <w:rsid w:val="00DB0864"/>
    <w:rsid w:val="00DB5479"/>
    <w:rsid w:val="00DB6349"/>
    <w:rsid w:val="00DB6377"/>
    <w:rsid w:val="00DB7A31"/>
    <w:rsid w:val="00DB7A88"/>
    <w:rsid w:val="00DC0F54"/>
    <w:rsid w:val="00DC3BB6"/>
    <w:rsid w:val="00DC3CCF"/>
    <w:rsid w:val="00DC54C2"/>
    <w:rsid w:val="00DC68E5"/>
    <w:rsid w:val="00DC758B"/>
    <w:rsid w:val="00DD29F1"/>
    <w:rsid w:val="00DD59E4"/>
    <w:rsid w:val="00DE016D"/>
    <w:rsid w:val="00DE0838"/>
    <w:rsid w:val="00DE3F52"/>
    <w:rsid w:val="00DE50CD"/>
    <w:rsid w:val="00DE6091"/>
    <w:rsid w:val="00DE79A4"/>
    <w:rsid w:val="00DE7CAB"/>
    <w:rsid w:val="00DF4095"/>
    <w:rsid w:val="00DF5EA7"/>
    <w:rsid w:val="00DF7E01"/>
    <w:rsid w:val="00E002EC"/>
    <w:rsid w:val="00E0159C"/>
    <w:rsid w:val="00E0202A"/>
    <w:rsid w:val="00E04888"/>
    <w:rsid w:val="00E05DB3"/>
    <w:rsid w:val="00E069A1"/>
    <w:rsid w:val="00E06E1C"/>
    <w:rsid w:val="00E07331"/>
    <w:rsid w:val="00E14666"/>
    <w:rsid w:val="00E14FEA"/>
    <w:rsid w:val="00E1515F"/>
    <w:rsid w:val="00E16B1D"/>
    <w:rsid w:val="00E178C3"/>
    <w:rsid w:val="00E204EB"/>
    <w:rsid w:val="00E21919"/>
    <w:rsid w:val="00E22786"/>
    <w:rsid w:val="00E228A2"/>
    <w:rsid w:val="00E23864"/>
    <w:rsid w:val="00E23FC7"/>
    <w:rsid w:val="00E2501C"/>
    <w:rsid w:val="00E254D3"/>
    <w:rsid w:val="00E25C80"/>
    <w:rsid w:val="00E262FE"/>
    <w:rsid w:val="00E26638"/>
    <w:rsid w:val="00E26E11"/>
    <w:rsid w:val="00E305DB"/>
    <w:rsid w:val="00E3234B"/>
    <w:rsid w:val="00E3400A"/>
    <w:rsid w:val="00E37A90"/>
    <w:rsid w:val="00E43EF4"/>
    <w:rsid w:val="00E44527"/>
    <w:rsid w:val="00E445FE"/>
    <w:rsid w:val="00E4625F"/>
    <w:rsid w:val="00E46B22"/>
    <w:rsid w:val="00E51313"/>
    <w:rsid w:val="00E51F58"/>
    <w:rsid w:val="00E54251"/>
    <w:rsid w:val="00E5457B"/>
    <w:rsid w:val="00E54B2F"/>
    <w:rsid w:val="00E54F47"/>
    <w:rsid w:val="00E55C1E"/>
    <w:rsid w:val="00E608B9"/>
    <w:rsid w:val="00E63293"/>
    <w:rsid w:val="00E6400C"/>
    <w:rsid w:val="00E67018"/>
    <w:rsid w:val="00E716B5"/>
    <w:rsid w:val="00E71CC4"/>
    <w:rsid w:val="00E721E3"/>
    <w:rsid w:val="00E75056"/>
    <w:rsid w:val="00E75C8A"/>
    <w:rsid w:val="00E77A4A"/>
    <w:rsid w:val="00E77D7F"/>
    <w:rsid w:val="00E8194E"/>
    <w:rsid w:val="00E8359B"/>
    <w:rsid w:val="00E83E37"/>
    <w:rsid w:val="00E8418B"/>
    <w:rsid w:val="00E859E9"/>
    <w:rsid w:val="00E8670C"/>
    <w:rsid w:val="00E86E29"/>
    <w:rsid w:val="00E87A51"/>
    <w:rsid w:val="00E91136"/>
    <w:rsid w:val="00E9161E"/>
    <w:rsid w:val="00E93508"/>
    <w:rsid w:val="00E94515"/>
    <w:rsid w:val="00E9566F"/>
    <w:rsid w:val="00E96776"/>
    <w:rsid w:val="00E96B05"/>
    <w:rsid w:val="00E96EFD"/>
    <w:rsid w:val="00E9706C"/>
    <w:rsid w:val="00EA0432"/>
    <w:rsid w:val="00EA11DF"/>
    <w:rsid w:val="00EA1F3C"/>
    <w:rsid w:val="00EA2FC5"/>
    <w:rsid w:val="00EA4999"/>
    <w:rsid w:val="00EA5887"/>
    <w:rsid w:val="00EA6972"/>
    <w:rsid w:val="00EA6A88"/>
    <w:rsid w:val="00EB0AE0"/>
    <w:rsid w:val="00EB134A"/>
    <w:rsid w:val="00EB3A53"/>
    <w:rsid w:val="00EB43F6"/>
    <w:rsid w:val="00EB5031"/>
    <w:rsid w:val="00EB5512"/>
    <w:rsid w:val="00EB55FE"/>
    <w:rsid w:val="00EB5CF6"/>
    <w:rsid w:val="00EB6B67"/>
    <w:rsid w:val="00EB701F"/>
    <w:rsid w:val="00EC22A4"/>
    <w:rsid w:val="00EC2ACD"/>
    <w:rsid w:val="00EC3F60"/>
    <w:rsid w:val="00EC4139"/>
    <w:rsid w:val="00EC430D"/>
    <w:rsid w:val="00EC52E5"/>
    <w:rsid w:val="00EC759B"/>
    <w:rsid w:val="00ED12C4"/>
    <w:rsid w:val="00ED29D3"/>
    <w:rsid w:val="00ED489C"/>
    <w:rsid w:val="00ED4AAD"/>
    <w:rsid w:val="00ED52FB"/>
    <w:rsid w:val="00ED5405"/>
    <w:rsid w:val="00ED573F"/>
    <w:rsid w:val="00ED61C6"/>
    <w:rsid w:val="00ED6613"/>
    <w:rsid w:val="00ED68CA"/>
    <w:rsid w:val="00ED7374"/>
    <w:rsid w:val="00EE000B"/>
    <w:rsid w:val="00EE0227"/>
    <w:rsid w:val="00EE1192"/>
    <w:rsid w:val="00EE16EF"/>
    <w:rsid w:val="00EE47F3"/>
    <w:rsid w:val="00EE57AC"/>
    <w:rsid w:val="00EE5AA2"/>
    <w:rsid w:val="00EE7527"/>
    <w:rsid w:val="00EE7805"/>
    <w:rsid w:val="00EE7D71"/>
    <w:rsid w:val="00EF0610"/>
    <w:rsid w:val="00EF0C94"/>
    <w:rsid w:val="00EF190C"/>
    <w:rsid w:val="00EF235E"/>
    <w:rsid w:val="00EF29D8"/>
    <w:rsid w:val="00EF2B58"/>
    <w:rsid w:val="00EF4131"/>
    <w:rsid w:val="00EF4221"/>
    <w:rsid w:val="00EF5B51"/>
    <w:rsid w:val="00EF5DB8"/>
    <w:rsid w:val="00EF68C3"/>
    <w:rsid w:val="00EF7406"/>
    <w:rsid w:val="00F01037"/>
    <w:rsid w:val="00F01C30"/>
    <w:rsid w:val="00F042DF"/>
    <w:rsid w:val="00F053AE"/>
    <w:rsid w:val="00F059B3"/>
    <w:rsid w:val="00F068D8"/>
    <w:rsid w:val="00F07F60"/>
    <w:rsid w:val="00F100BF"/>
    <w:rsid w:val="00F11A9B"/>
    <w:rsid w:val="00F14563"/>
    <w:rsid w:val="00F1466F"/>
    <w:rsid w:val="00F156FE"/>
    <w:rsid w:val="00F1596E"/>
    <w:rsid w:val="00F164DB"/>
    <w:rsid w:val="00F169FE"/>
    <w:rsid w:val="00F1793B"/>
    <w:rsid w:val="00F17F42"/>
    <w:rsid w:val="00F20515"/>
    <w:rsid w:val="00F2129C"/>
    <w:rsid w:val="00F21B1D"/>
    <w:rsid w:val="00F236F7"/>
    <w:rsid w:val="00F237F7"/>
    <w:rsid w:val="00F23DF7"/>
    <w:rsid w:val="00F25F91"/>
    <w:rsid w:val="00F265CB"/>
    <w:rsid w:val="00F26A68"/>
    <w:rsid w:val="00F30A20"/>
    <w:rsid w:val="00F311CD"/>
    <w:rsid w:val="00F32848"/>
    <w:rsid w:val="00F32A63"/>
    <w:rsid w:val="00F33531"/>
    <w:rsid w:val="00F34D37"/>
    <w:rsid w:val="00F34F2B"/>
    <w:rsid w:val="00F379DF"/>
    <w:rsid w:val="00F40148"/>
    <w:rsid w:val="00F40C9B"/>
    <w:rsid w:val="00F4300C"/>
    <w:rsid w:val="00F44EDD"/>
    <w:rsid w:val="00F4697B"/>
    <w:rsid w:val="00F47C97"/>
    <w:rsid w:val="00F50B33"/>
    <w:rsid w:val="00F53751"/>
    <w:rsid w:val="00F540E2"/>
    <w:rsid w:val="00F56531"/>
    <w:rsid w:val="00F572B3"/>
    <w:rsid w:val="00F57612"/>
    <w:rsid w:val="00F62946"/>
    <w:rsid w:val="00F62F63"/>
    <w:rsid w:val="00F63C90"/>
    <w:rsid w:val="00F641E6"/>
    <w:rsid w:val="00F66837"/>
    <w:rsid w:val="00F70FFE"/>
    <w:rsid w:val="00F72946"/>
    <w:rsid w:val="00F73057"/>
    <w:rsid w:val="00F737C9"/>
    <w:rsid w:val="00F745EA"/>
    <w:rsid w:val="00F74CFB"/>
    <w:rsid w:val="00F7562E"/>
    <w:rsid w:val="00F76F05"/>
    <w:rsid w:val="00F778FF"/>
    <w:rsid w:val="00F8087A"/>
    <w:rsid w:val="00F82462"/>
    <w:rsid w:val="00F82D45"/>
    <w:rsid w:val="00F841CC"/>
    <w:rsid w:val="00F866AE"/>
    <w:rsid w:val="00F92B0F"/>
    <w:rsid w:val="00F937A7"/>
    <w:rsid w:val="00F969BC"/>
    <w:rsid w:val="00F9707B"/>
    <w:rsid w:val="00FA072D"/>
    <w:rsid w:val="00FA2E3D"/>
    <w:rsid w:val="00FA36AC"/>
    <w:rsid w:val="00FA7F1D"/>
    <w:rsid w:val="00FB1500"/>
    <w:rsid w:val="00FB206D"/>
    <w:rsid w:val="00FB42DF"/>
    <w:rsid w:val="00FB46F0"/>
    <w:rsid w:val="00FB6094"/>
    <w:rsid w:val="00FB6F0B"/>
    <w:rsid w:val="00FB781A"/>
    <w:rsid w:val="00FB7DC3"/>
    <w:rsid w:val="00FC19DA"/>
    <w:rsid w:val="00FC2E97"/>
    <w:rsid w:val="00FC3990"/>
    <w:rsid w:val="00FC5243"/>
    <w:rsid w:val="00FC71CA"/>
    <w:rsid w:val="00FC7718"/>
    <w:rsid w:val="00FD02AC"/>
    <w:rsid w:val="00FD2AB4"/>
    <w:rsid w:val="00FD3E44"/>
    <w:rsid w:val="00FD41FA"/>
    <w:rsid w:val="00FD4DEA"/>
    <w:rsid w:val="00FD62F2"/>
    <w:rsid w:val="00FD759E"/>
    <w:rsid w:val="00FE0019"/>
    <w:rsid w:val="00FE12AE"/>
    <w:rsid w:val="00FE2B25"/>
    <w:rsid w:val="00FE3FEA"/>
    <w:rsid w:val="00FE4486"/>
    <w:rsid w:val="00FE502C"/>
    <w:rsid w:val="00FE6A93"/>
    <w:rsid w:val="00FE7667"/>
    <w:rsid w:val="00FF2A17"/>
    <w:rsid w:val="00FF556D"/>
    <w:rsid w:val="00FF6BC7"/>
    <w:rsid w:val="00FF715E"/>
    <w:rsid w:val="00FF75A6"/>
    <w:rsid w:val="00FF77E6"/>
    <w:rsid w:val="00FF7B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2D6"/>
    <w:pPr>
      <w:spacing w:after="200" w:line="276" w:lineRule="auto"/>
    </w:pPr>
    <w:rPr>
      <w:rFonts w:cs="Times New Roman"/>
      <w:sz w:val="22"/>
      <w:szCs w:val="22"/>
      <w:lang w:eastAsia="en-US"/>
    </w:rPr>
  </w:style>
  <w:style w:type="paragraph" w:styleId="1">
    <w:name w:val="heading 1"/>
    <w:basedOn w:val="a"/>
    <w:next w:val="a"/>
    <w:link w:val="10"/>
    <w:uiPriority w:val="9"/>
    <w:qFormat/>
    <w:rsid w:val="004B4F1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45D55"/>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79591C"/>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uiPriority w:val="9"/>
    <w:unhideWhenUsed/>
    <w:qFormat/>
    <w:rsid w:val="00556B43"/>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4F15"/>
    <w:rPr>
      <w:rFonts w:ascii="Cambria" w:hAnsi="Cambria" w:cs="Times New Roman"/>
      <w:b/>
      <w:color w:val="365F91"/>
      <w:sz w:val="28"/>
    </w:rPr>
  </w:style>
  <w:style w:type="character" w:customStyle="1" w:styleId="20">
    <w:name w:val="Заголовок 2 Знак"/>
    <w:basedOn w:val="a0"/>
    <w:link w:val="2"/>
    <w:uiPriority w:val="9"/>
    <w:semiHidden/>
    <w:locked/>
    <w:rsid w:val="00A45D55"/>
    <w:rPr>
      <w:rFonts w:ascii="Cambria" w:hAnsi="Cambria" w:cs="Times New Roman"/>
      <w:b/>
      <w:color w:val="4F81BD"/>
      <w:sz w:val="26"/>
    </w:rPr>
  </w:style>
  <w:style w:type="character" w:customStyle="1" w:styleId="30">
    <w:name w:val="Заголовок 3 Знак"/>
    <w:basedOn w:val="a0"/>
    <w:link w:val="3"/>
    <w:uiPriority w:val="9"/>
    <w:locked/>
    <w:rsid w:val="0079591C"/>
    <w:rPr>
      <w:rFonts w:ascii="Times New Roman" w:hAnsi="Times New Roman" w:cs="Times New Roman"/>
      <w:b/>
      <w:sz w:val="27"/>
      <w:lang w:val="x-none" w:eastAsia="ru-RU"/>
    </w:rPr>
  </w:style>
  <w:style w:type="character" w:customStyle="1" w:styleId="40">
    <w:name w:val="Заголовок 4 Знак"/>
    <w:basedOn w:val="a0"/>
    <w:link w:val="4"/>
    <w:uiPriority w:val="9"/>
    <w:locked/>
    <w:rsid w:val="00556B43"/>
    <w:rPr>
      <w:rFonts w:ascii="Calibri" w:hAnsi="Calibri" w:cs="Times New Roman"/>
      <w:b/>
      <w:sz w:val="28"/>
      <w:lang w:val="x-none" w:eastAsia="en-US"/>
    </w:rPr>
  </w:style>
  <w:style w:type="paragraph" w:customStyle="1" w:styleId="14">
    <w:name w:val="Обычный + 14 пт"/>
    <w:basedOn w:val="a"/>
    <w:uiPriority w:val="99"/>
    <w:qFormat/>
    <w:rsid w:val="0046111C"/>
    <w:pPr>
      <w:tabs>
        <w:tab w:val="left" w:pos="354"/>
      </w:tabs>
      <w:spacing w:after="0" w:line="240" w:lineRule="auto"/>
      <w:ind w:firstLine="720"/>
      <w:jc w:val="both"/>
    </w:pPr>
    <w:rPr>
      <w:sz w:val="28"/>
      <w:szCs w:val="28"/>
      <w:lang w:val="uk-UA" w:eastAsia="ru-RU"/>
    </w:rPr>
  </w:style>
  <w:style w:type="paragraph" w:styleId="a3">
    <w:name w:val="Normal (Web)"/>
    <w:aliases w:val="Обычный (Web)"/>
    <w:basedOn w:val="a"/>
    <w:uiPriority w:val="99"/>
    <w:unhideWhenUsed/>
    <w:qFormat/>
    <w:rsid w:val="00F66837"/>
    <w:pPr>
      <w:spacing w:before="120" w:after="120" w:line="240" w:lineRule="auto"/>
      <w:ind w:left="720" w:firstLine="709"/>
      <w:contextualSpacing/>
      <w:jc w:val="both"/>
    </w:pPr>
    <w:rPr>
      <w:sz w:val="24"/>
      <w:szCs w:val="24"/>
      <w:lang w:val="uk-UA" w:eastAsia="ru-RU"/>
    </w:rPr>
  </w:style>
  <w:style w:type="paragraph" w:customStyle="1" w:styleId="a4">
    <w:name w:val="Нормальний текст"/>
    <w:basedOn w:val="a"/>
    <w:rsid w:val="00F66837"/>
    <w:pPr>
      <w:spacing w:before="120" w:after="0" w:line="240" w:lineRule="auto"/>
      <w:ind w:firstLine="567"/>
      <w:contextualSpacing/>
      <w:jc w:val="both"/>
    </w:pPr>
    <w:rPr>
      <w:rFonts w:ascii="Antiqua" w:hAnsi="Antiqua" w:cs="Antiqua"/>
      <w:sz w:val="26"/>
      <w:szCs w:val="26"/>
      <w:lang w:val="uk-UA" w:eastAsia="ru-RU"/>
    </w:rPr>
  </w:style>
  <w:style w:type="paragraph" w:styleId="21">
    <w:name w:val="Body Text Indent 2"/>
    <w:basedOn w:val="a"/>
    <w:link w:val="22"/>
    <w:uiPriority w:val="99"/>
    <w:rsid w:val="00034944"/>
    <w:pPr>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locked/>
    <w:rsid w:val="00034944"/>
    <w:rPr>
      <w:rFonts w:ascii="Times New Roman" w:hAnsi="Times New Roman" w:cs="Times New Roman"/>
      <w:sz w:val="24"/>
      <w:lang w:val="x-none" w:eastAsia="ru-RU"/>
    </w:rPr>
  </w:style>
  <w:style w:type="paragraph" w:styleId="31">
    <w:name w:val="Body Text Indent 3"/>
    <w:basedOn w:val="a"/>
    <w:link w:val="32"/>
    <w:uiPriority w:val="99"/>
    <w:unhideWhenUsed/>
    <w:rsid w:val="00034944"/>
    <w:pPr>
      <w:spacing w:after="120"/>
      <w:ind w:left="283"/>
    </w:pPr>
    <w:rPr>
      <w:sz w:val="16"/>
      <w:szCs w:val="16"/>
    </w:rPr>
  </w:style>
  <w:style w:type="character" w:customStyle="1" w:styleId="32">
    <w:name w:val="Основной текст с отступом 3 Знак"/>
    <w:basedOn w:val="a0"/>
    <w:link w:val="31"/>
    <w:uiPriority w:val="99"/>
    <w:locked/>
    <w:rsid w:val="00034944"/>
    <w:rPr>
      <w:rFonts w:ascii="Calibri" w:hAnsi="Calibri" w:cs="Times New Roman"/>
      <w:sz w:val="16"/>
    </w:rPr>
  </w:style>
  <w:style w:type="paragraph" w:styleId="a5">
    <w:name w:val="Balloon Text"/>
    <w:basedOn w:val="a"/>
    <w:link w:val="a6"/>
    <w:uiPriority w:val="99"/>
    <w:unhideWhenUsed/>
    <w:rsid w:val="00BD3538"/>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BD3538"/>
    <w:rPr>
      <w:rFonts w:ascii="Tahoma" w:hAnsi="Tahoma" w:cs="Times New Roman"/>
      <w:sz w:val="16"/>
    </w:rPr>
  </w:style>
  <w:style w:type="paragraph" w:styleId="a7">
    <w:name w:val="List Paragraph"/>
    <w:basedOn w:val="a"/>
    <w:uiPriority w:val="99"/>
    <w:qFormat/>
    <w:rsid w:val="00C83AC9"/>
    <w:pPr>
      <w:ind w:left="720"/>
      <w:contextualSpacing/>
    </w:pPr>
  </w:style>
  <w:style w:type="character" w:styleId="a8">
    <w:name w:val="Emphasis"/>
    <w:basedOn w:val="a0"/>
    <w:uiPriority w:val="20"/>
    <w:qFormat/>
    <w:rsid w:val="006A06C2"/>
    <w:rPr>
      <w:rFonts w:cs="Times New Roman"/>
      <w:i/>
    </w:rPr>
  </w:style>
  <w:style w:type="paragraph" w:styleId="a9">
    <w:name w:val="Block Text"/>
    <w:basedOn w:val="a"/>
    <w:uiPriority w:val="99"/>
    <w:rsid w:val="00446FC1"/>
    <w:pPr>
      <w:shd w:val="clear" w:color="auto" w:fill="FFFFFF"/>
      <w:spacing w:before="235" w:after="0" w:line="223" w:lineRule="exact"/>
      <w:ind w:left="2" w:right="41" w:firstLine="504"/>
      <w:jc w:val="both"/>
    </w:pPr>
    <w:rPr>
      <w:sz w:val="24"/>
      <w:szCs w:val="20"/>
      <w:lang w:val="uk-UA" w:eastAsia="ru-RU"/>
    </w:rPr>
  </w:style>
  <w:style w:type="paragraph" w:customStyle="1" w:styleId="11">
    <w:name w:val="Обычный1"/>
    <w:rsid w:val="009C7E20"/>
    <w:rPr>
      <w:rFonts w:cs="Times New Roman"/>
    </w:rPr>
  </w:style>
  <w:style w:type="character" w:styleId="aa">
    <w:name w:val="Hyperlink"/>
    <w:basedOn w:val="a0"/>
    <w:uiPriority w:val="99"/>
    <w:rsid w:val="00322820"/>
    <w:rPr>
      <w:rFonts w:cs="Times New Roman"/>
      <w:color w:val="0000FF"/>
      <w:u w:val="single"/>
    </w:rPr>
  </w:style>
  <w:style w:type="paragraph" w:styleId="ab">
    <w:name w:val="Body Text"/>
    <w:basedOn w:val="a"/>
    <w:link w:val="ac"/>
    <w:uiPriority w:val="99"/>
    <w:unhideWhenUsed/>
    <w:rsid w:val="000E4FA9"/>
    <w:pPr>
      <w:spacing w:after="120"/>
    </w:pPr>
  </w:style>
  <w:style w:type="character" w:customStyle="1" w:styleId="ac">
    <w:name w:val="Основной текст Знак"/>
    <w:basedOn w:val="a0"/>
    <w:link w:val="ab"/>
    <w:uiPriority w:val="99"/>
    <w:locked/>
    <w:rsid w:val="000E4FA9"/>
    <w:rPr>
      <w:rFonts w:cs="Times New Roman"/>
    </w:rPr>
  </w:style>
  <w:style w:type="character" w:styleId="ad">
    <w:name w:val="Strong"/>
    <w:basedOn w:val="a0"/>
    <w:uiPriority w:val="22"/>
    <w:qFormat/>
    <w:rsid w:val="008A3DCF"/>
    <w:rPr>
      <w:rFonts w:cs="Times New Roman"/>
      <w:b/>
    </w:rPr>
  </w:style>
  <w:style w:type="paragraph" w:styleId="ae">
    <w:name w:val="Plain Text"/>
    <w:aliases w:val="Знак Знак"/>
    <w:basedOn w:val="a"/>
    <w:link w:val="af"/>
    <w:uiPriority w:val="99"/>
    <w:rsid w:val="00223022"/>
    <w:pPr>
      <w:spacing w:after="0" w:line="240" w:lineRule="auto"/>
    </w:pPr>
    <w:rPr>
      <w:rFonts w:ascii="Courier New" w:hAnsi="Courier New"/>
      <w:sz w:val="20"/>
      <w:szCs w:val="20"/>
      <w:lang w:eastAsia="ru-RU"/>
    </w:rPr>
  </w:style>
  <w:style w:type="character" w:customStyle="1" w:styleId="af">
    <w:name w:val="Текст Знак"/>
    <w:aliases w:val="Знак Знак Знак"/>
    <w:basedOn w:val="a0"/>
    <w:link w:val="ae"/>
    <w:uiPriority w:val="99"/>
    <w:locked/>
    <w:rsid w:val="00223022"/>
    <w:rPr>
      <w:rFonts w:ascii="Courier New" w:hAnsi="Courier New" w:cs="Times New Roman"/>
      <w:sz w:val="20"/>
      <w:lang w:val="x-none" w:eastAsia="ru-RU"/>
    </w:rPr>
  </w:style>
  <w:style w:type="paragraph" w:customStyle="1" w:styleId="CharCharCharChar">
    <w:name w:val="Char Знак Знак Char Знак Знак Char Знак Знак Char Знак Знак Знак Знак Знак"/>
    <w:basedOn w:val="a"/>
    <w:rsid w:val="00E9566F"/>
    <w:pPr>
      <w:spacing w:after="0" w:line="240" w:lineRule="auto"/>
    </w:pPr>
    <w:rPr>
      <w:rFonts w:ascii="Verdana" w:hAnsi="Verdana" w:cs="Verdana"/>
      <w:sz w:val="20"/>
      <w:szCs w:val="20"/>
      <w:lang w:val="en-US"/>
    </w:rPr>
  </w:style>
  <w:style w:type="paragraph" w:styleId="af0">
    <w:name w:val="Body Text Indent"/>
    <w:basedOn w:val="a"/>
    <w:link w:val="af1"/>
    <w:uiPriority w:val="99"/>
    <w:rsid w:val="00A73FD9"/>
    <w:pPr>
      <w:spacing w:after="120"/>
      <w:ind w:left="283"/>
    </w:pPr>
  </w:style>
  <w:style w:type="character" w:customStyle="1" w:styleId="af1">
    <w:name w:val="Основной текст с отступом Знак"/>
    <w:basedOn w:val="a0"/>
    <w:link w:val="af0"/>
    <w:uiPriority w:val="99"/>
    <w:locked/>
    <w:rsid w:val="00A73FD9"/>
    <w:rPr>
      <w:rFonts w:ascii="Calibri" w:hAnsi="Calibri" w:cs="Times New Roman"/>
    </w:rPr>
  </w:style>
  <w:style w:type="character" w:customStyle="1" w:styleId="apple-converted-space">
    <w:name w:val="apple-converted-space"/>
    <w:rsid w:val="0079591C"/>
  </w:style>
  <w:style w:type="paragraph" w:styleId="af2">
    <w:name w:val="header"/>
    <w:basedOn w:val="a"/>
    <w:link w:val="af3"/>
    <w:uiPriority w:val="99"/>
    <w:unhideWhenUsed/>
    <w:rsid w:val="00CB055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CB055D"/>
    <w:rPr>
      <w:rFonts w:cs="Times New Roman"/>
    </w:rPr>
  </w:style>
  <w:style w:type="paragraph" w:styleId="af4">
    <w:name w:val="footer"/>
    <w:basedOn w:val="a"/>
    <w:link w:val="af5"/>
    <w:uiPriority w:val="99"/>
    <w:unhideWhenUsed/>
    <w:rsid w:val="00CB055D"/>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CB055D"/>
    <w:rPr>
      <w:rFonts w:cs="Times New Roman"/>
    </w:rPr>
  </w:style>
  <w:style w:type="paragraph" w:styleId="23">
    <w:name w:val="Body Text 2"/>
    <w:basedOn w:val="a"/>
    <w:link w:val="24"/>
    <w:uiPriority w:val="99"/>
    <w:semiHidden/>
    <w:unhideWhenUsed/>
    <w:rsid w:val="00365677"/>
    <w:pPr>
      <w:spacing w:after="120" w:line="480" w:lineRule="auto"/>
    </w:pPr>
  </w:style>
  <w:style w:type="character" w:customStyle="1" w:styleId="24">
    <w:name w:val="Основной текст 2 Знак"/>
    <w:basedOn w:val="a0"/>
    <w:link w:val="23"/>
    <w:uiPriority w:val="99"/>
    <w:semiHidden/>
    <w:locked/>
    <w:rsid w:val="00365677"/>
    <w:rPr>
      <w:rFonts w:cs="Times New Roman"/>
    </w:rPr>
  </w:style>
  <w:style w:type="paragraph" w:customStyle="1" w:styleId="12pt">
    <w:name w:val="Звичайний + 12 pt"/>
    <w:basedOn w:val="a"/>
    <w:uiPriority w:val="99"/>
    <w:rsid w:val="00152BA2"/>
    <w:pPr>
      <w:widowControl w:val="0"/>
      <w:overflowPunct w:val="0"/>
      <w:autoSpaceDE w:val="0"/>
      <w:autoSpaceDN w:val="0"/>
      <w:adjustRightInd w:val="0"/>
      <w:spacing w:after="0" w:line="240" w:lineRule="auto"/>
      <w:jc w:val="both"/>
      <w:textAlignment w:val="baseline"/>
    </w:pPr>
    <w:rPr>
      <w:sz w:val="28"/>
      <w:szCs w:val="28"/>
      <w:lang w:val="uk-UA" w:eastAsia="ru-RU"/>
    </w:rPr>
  </w:style>
  <w:style w:type="character" w:customStyle="1" w:styleId="12">
    <w:name w:val="Основной текст с отступом Знак1"/>
    <w:locked/>
    <w:rsid w:val="00784FA3"/>
    <w:rPr>
      <w:rFonts w:ascii="Calibri" w:hAnsi="Calibri"/>
    </w:rPr>
  </w:style>
  <w:style w:type="paragraph" w:customStyle="1" w:styleId="Default">
    <w:name w:val="Default"/>
    <w:uiPriority w:val="99"/>
    <w:rsid w:val="00676992"/>
    <w:pPr>
      <w:autoSpaceDE w:val="0"/>
      <w:autoSpaceDN w:val="0"/>
      <w:adjustRightInd w:val="0"/>
    </w:pPr>
    <w:rPr>
      <w:rFonts w:cs="Times New Roman"/>
      <w:color w:val="000000"/>
      <w:sz w:val="24"/>
      <w:szCs w:val="24"/>
      <w:lang w:eastAsia="en-US"/>
    </w:rPr>
  </w:style>
  <w:style w:type="paragraph" w:styleId="af6">
    <w:name w:val="No Spacing"/>
    <w:uiPriority w:val="1"/>
    <w:qFormat/>
    <w:rsid w:val="00491473"/>
    <w:rPr>
      <w:rFonts w:cs="Times New Roman"/>
      <w:sz w:val="22"/>
      <w:szCs w:val="22"/>
      <w:lang w:eastAsia="en-US"/>
    </w:rPr>
  </w:style>
  <w:style w:type="table" w:styleId="af7">
    <w:name w:val="Table Grid"/>
    <w:basedOn w:val="a1"/>
    <w:uiPriority w:val="59"/>
    <w:rsid w:val="002F656A"/>
    <w:rPr>
      <w:rFonts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ий текст (3)_"/>
    <w:link w:val="34"/>
    <w:uiPriority w:val="99"/>
    <w:locked/>
    <w:rsid w:val="00E16B1D"/>
    <w:rPr>
      <w:sz w:val="27"/>
      <w:shd w:val="clear" w:color="auto" w:fill="FFFFFF"/>
    </w:rPr>
  </w:style>
  <w:style w:type="paragraph" w:customStyle="1" w:styleId="34">
    <w:name w:val="Основний текст (3)"/>
    <w:basedOn w:val="a"/>
    <w:link w:val="33"/>
    <w:uiPriority w:val="99"/>
    <w:rsid w:val="00E16B1D"/>
    <w:pPr>
      <w:shd w:val="clear" w:color="auto" w:fill="FFFFFF"/>
      <w:spacing w:after="0" w:line="322" w:lineRule="exact"/>
    </w:pPr>
    <w:rPr>
      <w:sz w:val="27"/>
      <w:szCs w:val="27"/>
      <w:lang w:val="uk-UA" w:eastAsia="uk-UA"/>
    </w:rPr>
  </w:style>
  <w:style w:type="character" w:customStyle="1" w:styleId="af8">
    <w:name w:val="Основний текст + Напівжирний"/>
    <w:uiPriority w:val="99"/>
    <w:rsid w:val="000A6BE1"/>
    <w:rPr>
      <w:b/>
      <w:sz w:val="27"/>
    </w:rPr>
  </w:style>
  <w:style w:type="paragraph" w:customStyle="1" w:styleId="af9">
    <w:name w:val="Знак Знак Знак Знак"/>
    <w:basedOn w:val="a"/>
    <w:uiPriority w:val="99"/>
    <w:rsid w:val="00432770"/>
    <w:pPr>
      <w:spacing w:after="0" w:line="240" w:lineRule="auto"/>
    </w:pPr>
    <w:rPr>
      <w:rFonts w:ascii="Verdana" w:eastAsia="SimSun" w:hAnsi="Verdana" w:cs="Verdana"/>
      <w:sz w:val="20"/>
      <w:szCs w:val="20"/>
      <w:lang w:val="en-US"/>
    </w:rPr>
  </w:style>
  <w:style w:type="paragraph" w:styleId="afa">
    <w:name w:val="Title"/>
    <w:basedOn w:val="a"/>
    <w:next w:val="a"/>
    <w:link w:val="afb"/>
    <w:uiPriority w:val="10"/>
    <w:qFormat/>
    <w:rsid w:val="00556B43"/>
    <w:pPr>
      <w:spacing w:before="240" w:after="60"/>
      <w:jc w:val="center"/>
      <w:outlineLvl w:val="0"/>
    </w:pPr>
    <w:rPr>
      <w:rFonts w:ascii="Calibri Light" w:hAnsi="Calibri Light"/>
      <w:b/>
      <w:bCs/>
      <w:kern w:val="28"/>
      <w:sz w:val="32"/>
      <w:szCs w:val="32"/>
    </w:rPr>
  </w:style>
  <w:style w:type="character" w:customStyle="1" w:styleId="afb">
    <w:name w:val="Название Знак"/>
    <w:basedOn w:val="a0"/>
    <w:link w:val="afa"/>
    <w:uiPriority w:val="10"/>
    <w:locked/>
    <w:rsid w:val="00556B43"/>
    <w:rPr>
      <w:rFonts w:ascii="Calibri Light" w:hAnsi="Calibri Light" w:cs="Times New Roman"/>
      <w:b/>
      <w:kern w:val="28"/>
      <w:sz w:val="3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2D6"/>
    <w:pPr>
      <w:spacing w:after="200" w:line="276" w:lineRule="auto"/>
    </w:pPr>
    <w:rPr>
      <w:rFonts w:cs="Times New Roman"/>
      <w:sz w:val="22"/>
      <w:szCs w:val="22"/>
      <w:lang w:eastAsia="en-US"/>
    </w:rPr>
  </w:style>
  <w:style w:type="paragraph" w:styleId="1">
    <w:name w:val="heading 1"/>
    <w:basedOn w:val="a"/>
    <w:next w:val="a"/>
    <w:link w:val="10"/>
    <w:uiPriority w:val="9"/>
    <w:qFormat/>
    <w:rsid w:val="004B4F1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45D55"/>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79591C"/>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uiPriority w:val="9"/>
    <w:unhideWhenUsed/>
    <w:qFormat/>
    <w:rsid w:val="00556B43"/>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4F15"/>
    <w:rPr>
      <w:rFonts w:ascii="Cambria" w:hAnsi="Cambria" w:cs="Times New Roman"/>
      <w:b/>
      <w:color w:val="365F91"/>
      <w:sz w:val="28"/>
    </w:rPr>
  </w:style>
  <w:style w:type="character" w:customStyle="1" w:styleId="20">
    <w:name w:val="Заголовок 2 Знак"/>
    <w:basedOn w:val="a0"/>
    <w:link w:val="2"/>
    <w:uiPriority w:val="9"/>
    <w:semiHidden/>
    <w:locked/>
    <w:rsid w:val="00A45D55"/>
    <w:rPr>
      <w:rFonts w:ascii="Cambria" w:hAnsi="Cambria" w:cs="Times New Roman"/>
      <w:b/>
      <w:color w:val="4F81BD"/>
      <w:sz w:val="26"/>
    </w:rPr>
  </w:style>
  <w:style w:type="character" w:customStyle="1" w:styleId="30">
    <w:name w:val="Заголовок 3 Знак"/>
    <w:basedOn w:val="a0"/>
    <w:link w:val="3"/>
    <w:uiPriority w:val="9"/>
    <w:locked/>
    <w:rsid w:val="0079591C"/>
    <w:rPr>
      <w:rFonts w:ascii="Times New Roman" w:hAnsi="Times New Roman" w:cs="Times New Roman"/>
      <w:b/>
      <w:sz w:val="27"/>
      <w:lang w:val="x-none" w:eastAsia="ru-RU"/>
    </w:rPr>
  </w:style>
  <w:style w:type="character" w:customStyle="1" w:styleId="40">
    <w:name w:val="Заголовок 4 Знак"/>
    <w:basedOn w:val="a0"/>
    <w:link w:val="4"/>
    <w:uiPriority w:val="9"/>
    <w:locked/>
    <w:rsid w:val="00556B43"/>
    <w:rPr>
      <w:rFonts w:ascii="Calibri" w:hAnsi="Calibri" w:cs="Times New Roman"/>
      <w:b/>
      <w:sz w:val="28"/>
      <w:lang w:val="x-none" w:eastAsia="en-US"/>
    </w:rPr>
  </w:style>
  <w:style w:type="paragraph" w:customStyle="1" w:styleId="14">
    <w:name w:val="Обычный + 14 пт"/>
    <w:basedOn w:val="a"/>
    <w:uiPriority w:val="99"/>
    <w:qFormat/>
    <w:rsid w:val="0046111C"/>
    <w:pPr>
      <w:tabs>
        <w:tab w:val="left" w:pos="354"/>
      </w:tabs>
      <w:spacing w:after="0" w:line="240" w:lineRule="auto"/>
      <w:ind w:firstLine="720"/>
      <w:jc w:val="both"/>
    </w:pPr>
    <w:rPr>
      <w:sz w:val="28"/>
      <w:szCs w:val="28"/>
      <w:lang w:val="uk-UA" w:eastAsia="ru-RU"/>
    </w:rPr>
  </w:style>
  <w:style w:type="paragraph" w:styleId="a3">
    <w:name w:val="Normal (Web)"/>
    <w:aliases w:val="Обычный (Web)"/>
    <w:basedOn w:val="a"/>
    <w:uiPriority w:val="99"/>
    <w:unhideWhenUsed/>
    <w:qFormat/>
    <w:rsid w:val="00F66837"/>
    <w:pPr>
      <w:spacing w:before="120" w:after="120" w:line="240" w:lineRule="auto"/>
      <w:ind w:left="720" w:firstLine="709"/>
      <w:contextualSpacing/>
      <w:jc w:val="both"/>
    </w:pPr>
    <w:rPr>
      <w:sz w:val="24"/>
      <w:szCs w:val="24"/>
      <w:lang w:val="uk-UA" w:eastAsia="ru-RU"/>
    </w:rPr>
  </w:style>
  <w:style w:type="paragraph" w:customStyle="1" w:styleId="a4">
    <w:name w:val="Нормальний текст"/>
    <w:basedOn w:val="a"/>
    <w:rsid w:val="00F66837"/>
    <w:pPr>
      <w:spacing w:before="120" w:after="0" w:line="240" w:lineRule="auto"/>
      <w:ind w:firstLine="567"/>
      <w:contextualSpacing/>
      <w:jc w:val="both"/>
    </w:pPr>
    <w:rPr>
      <w:rFonts w:ascii="Antiqua" w:hAnsi="Antiqua" w:cs="Antiqua"/>
      <w:sz w:val="26"/>
      <w:szCs w:val="26"/>
      <w:lang w:val="uk-UA" w:eastAsia="ru-RU"/>
    </w:rPr>
  </w:style>
  <w:style w:type="paragraph" w:styleId="21">
    <w:name w:val="Body Text Indent 2"/>
    <w:basedOn w:val="a"/>
    <w:link w:val="22"/>
    <w:uiPriority w:val="99"/>
    <w:rsid w:val="00034944"/>
    <w:pPr>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locked/>
    <w:rsid w:val="00034944"/>
    <w:rPr>
      <w:rFonts w:ascii="Times New Roman" w:hAnsi="Times New Roman" w:cs="Times New Roman"/>
      <w:sz w:val="24"/>
      <w:lang w:val="x-none" w:eastAsia="ru-RU"/>
    </w:rPr>
  </w:style>
  <w:style w:type="paragraph" w:styleId="31">
    <w:name w:val="Body Text Indent 3"/>
    <w:basedOn w:val="a"/>
    <w:link w:val="32"/>
    <w:uiPriority w:val="99"/>
    <w:unhideWhenUsed/>
    <w:rsid w:val="00034944"/>
    <w:pPr>
      <w:spacing w:after="120"/>
      <w:ind w:left="283"/>
    </w:pPr>
    <w:rPr>
      <w:sz w:val="16"/>
      <w:szCs w:val="16"/>
    </w:rPr>
  </w:style>
  <w:style w:type="character" w:customStyle="1" w:styleId="32">
    <w:name w:val="Основной текст с отступом 3 Знак"/>
    <w:basedOn w:val="a0"/>
    <w:link w:val="31"/>
    <w:uiPriority w:val="99"/>
    <w:locked/>
    <w:rsid w:val="00034944"/>
    <w:rPr>
      <w:rFonts w:ascii="Calibri" w:hAnsi="Calibri" w:cs="Times New Roman"/>
      <w:sz w:val="16"/>
    </w:rPr>
  </w:style>
  <w:style w:type="paragraph" w:styleId="a5">
    <w:name w:val="Balloon Text"/>
    <w:basedOn w:val="a"/>
    <w:link w:val="a6"/>
    <w:uiPriority w:val="99"/>
    <w:unhideWhenUsed/>
    <w:rsid w:val="00BD3538"/>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BD3538"/>
    <w:rPr>
      <w:rFonts w:ascii="Tahoma" w:hAnsi="Tahoma" w:cs="Times New Roman"/>
      <w:sz w:val="16"/>
    </w:rPr>
  </w:style>
  <w:style w:type="paragraph" w:styleId="a7">
    <w:name w:val="List Paragraph"/>
    <w:basedOn w:val="a"/>
    <w:uiPriority w:val="99"/>
    <w:qFormat/>
    <w:rsid w:val="00C83AC9"/>
    <w:pPr>
      <w:ind w:left="720"/>
      <w:contextualSpacing/>
    </w:pPr>
  </w:style>
  <w:style w:type="character" w:styleId="a8">
    <w:name w:val="Emphasis"/>
    <w:basedOn w:val="a0"/>
    <w:uiPriority w:val="20"/>
    <w:qFormat/>
    <w:rsid w:val="006A06C2"/>
    <w:rPr>
      <w:rFonts w:cs="Times New Roman"/>
      <w:i/>
    </w:rPr>
  </w:style>
  <w:style w:type="paragraph" w:styleId="a9">
    <w:name w:val="Block Text"/>
    <w:basedOn w:val="a"/>
    <w:uiPriority w:val="99"/>
    <w:rsid w:val="00446FC1"/>
    <w:pPr>
      <w:shd w:val="clear" w:color="auto" w:fill="FFFFFF"/>
      <w:spacing w:before="235" w:after="0" w:line="223" w:lineRule="exact"/>
      <w:ind w:left="2" w:right="41" w:firstLine="504"/>
      <w:jc w:val="both"/>
    </w:pPr>
    <w:rPr>
      <w:sz w:val="24"/>
      <w:szCs w:val="20"/>
      <w:lang w:val="uk-UA" w:eastAsia="ru-RU"/>
    </w:rPr>
  </w:style>
  <w:style w:type="paragraph" w:customStyle="1" w:styleId="11">
    <w:name w:val="Обычный1"/>
    <w:rsid w:val="009C7E20"/>
    <w:rPr>
      <w:rFonts w:cs="Times New Roman"/>
    </w:rPr>
  </w:style>
  <w:style w:type="character" w:styleId="aa">
    <w:name w:val="Hyperlink"/>
    <w:basedOn w:val="a0"/>
    <w:uiPriority w:val="99"/>
    <w:rsid w:val="00322820"/>
    <w:rPr>
      <w:rFonts w:cs="Times New Roman"/>
      <w:color w:val="0000FF"/>
      <w:u w:val="single"/>
    </w:rPr>
  </w:style>
  <w:style w:type="paragraph" w:styleId="ab">
    <w:name w:val="Body Text"/>
    <w:basedOn w:val="a"/>
    <w:link w:val="ac"/>
    <w:uiPriority w:val="99"/>
    <w:unhideWhenUsed/>
    <w:rsid w:val="000E4FA9"/>
    <w:pPr>
      <w:spacing w:after="120"/>
    </w:pPr>
  </w:style>
  <w:style w:type="character" w:customStyle="1" w:styleId="ac">
    <w:name w:val="Основной текст Знак"/>
    <w:basedOn w:val="a0"/>
    <w:link w:val="ab"/>
    <w:uiPriority w:val="99"/>
    <w:locked/>
    <w:rsid w:val="000E4FA9"/>
    <w:rPr>
      <w:rFonts w:cs="Times New Roman"/>
    </w:rPr>
  </w:style>
  <w:style w:type="character" w:styleId="ad">
    <w:name w:val="Strong"/>
    <w:basedOn w:val="a0"/>
    <w:uiPriority w:val="22"/>
    <w:qFormat/>
    <w:rsid w:val="008A3DCF"/>
    <w:rPr>
      <w:rFonts w:cs="Times New Roman"/>
      <w:b/>
    </w:rPr>
  </w:style>
  <w:style w:type="paragraph" w:styleId="ae">
    <w:name w:val="Plain Text"/>
    <w:aliases w:val="Знак Знак"/>
    <w:basedOn w:val="a"/>
    <w:link w:val="af"/>
    <w:uiPriority w:val="99"/>
    <w:rsid w:val="00223022"/>
    <w:pPr>
      <w:spacing w:after="0" w:line="240" w:lineRule="auto"/>
    </w:pPr>
    <w:rPr>
      <w:rFonts w:ascii="Courier New" w:hAnsi="Courier New"/>
      <w:sz w:val="20"/>
      <w:szCs w:val="20"/>
      <w:lang w:eastAsia="ru-RU"/>
    </w:rPr>
  </w:style>
  <w:style w:type="character" w:customStyle="1" w:styleId="af">
    <w:name w:val="Текст Знак"/>
    <w:aliases w:val="Знак Знак Знак"/>
    <w:basedOn w:val="a0"/>
    <w:link w:val="ae"/>
    <w:uiPriority w:val="99"/>
    <w:locked/>
    <w:rsid w:val="00223022"/>
    <w:rPr>
      <w:rFonts w:ascii="Courier New" w:hAnsi="Courier New" w:cs="Times New Roman"/>
      <w:sz w:val="20"/>
      <w:lang w:val="x-none" w:eastAsia="ru-RU"/>
    </w:rPr>
  </w:style>
  <w:style w:type="paragraph" w:customStyle="1" w:styleId="CharCharCharChar">
    <w:name w:val="Char Знак Знак Char Знак Знак Char Знак Знак Char Знак Знак Знак Знак Знак"/>
    <w:basedOn w:val="a"/>
    <w:rsid w:val="00E9566F"/>
    <w:pPr>
      <w:spacing w:after="0" w:line="240" w:lineRule="auto"/>
    </w:pPr>
    <w:rPr>
      <w:rFonts w:ascii="Verdana" w:hAnsi="Verdana" w:cs="Verdana"/>
      <w:sz w:val="20"/>
      <w:szCs w:val="20"/>
      <w:lang w:val="en-US"/>
    </w:rPr>
  </w:style>
  <w:style w:type="paragraph" w:styleId="af0">
    <w:name w:val="Body Text Indent"/>
    <w:basedOn w:val="a"/>
    <w:link w:val="af1"/>
    <w:uiPriority w:val="99"/>
    <w:rsid w:val="00A73FD9"/>
    <w:pPr>
      <w:spacing w:after="120"/>
      <w:ind w:left="283"/>
    </w:pPr>
  </w:style>
  <w:style w:type="character" w:customStyle="1" w:styleId="af1">
    <w:name w:val="Основной текст с отступом Знак"/>
    <w:basedOn w:val="a0"/>
    <w:link w:val="af0"/>
    <w:uiPriority w:val="99"/>
    <w:locked/>
    <w:rsid w:val="00A73FD9"/>
    <w:rPr>
      <w:rFonts w:ascii="Calibri" w:hAnsi="Calibri" w:cs="Times New Roman"/>
    </w:rPr>
  </w:style>
  <w:style w:type="character" w:customStyle="1" w:styleId="apple-converted-space">
    <w:name w:val="apple-converted-space"/>
    <w:rsid w:val="0079591C"/>
  </w:style>
  <w:style w:type="paragraph" w:styleId="af2">
    <w:name w:val="header"/>
    <w:basedOn w:val="a"/>
    <w:link w:val="af3"/>
    <w:uiPriority w:val="99"/>
    <w:unhideWhenUsed/>
    <w:rsid w:val="00CB055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CB055D"/>
    <w:rPr>
      <w:rFonts w:cs="Times New Roman"/>
    </w:rPr>
  </w:style>
  <w:style w:type="paragraph" w:styleId="af4">
    <w:name w:val="footer"/>
    <w:basedOn w:val="a"/>
    <w:link w:val="af5"/>
    <w:uiPriority w:val="99"/>
    <w:unhideWhenUsed/>
    <w:rsid w:val="00CB055D"/>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CB055D"/>
    <w:rPr>
      <w:rFonts w:cs="Times New Roman"/>
    </w:rPr>
  </w:style>
  <w:style w:type="paragraph" w:styleId="23">
    <w:name w:val="Body Text 2"/>
    <w:basedOn w:val="a"/>
    <w:link w:val="24"/>
    <w:uiPriority w:val="99"/>
    <w:semiHidden/>
    <w:unhideWhenUsed/>
    <w:rsid w:val="00365677"/>
    <w:pPr>
      <w:spacing w:after="120" w:line="480" w:lineRule="auto"/>
    </w:pPr>
  </w:style>
  <w:style w:type="character" w:customStyle="1" w:styleId="24">
    <w:name w:val="Основной текст 2 Знак"/>
    <w:basedOn w:val="a0"/>
    <w:link w:val="23"/>
    <w:uiPriority w:val="99"/>
    <w:semiHidden/>
    <w:locked/>
    <w:rsid w:val="00365677"/>
    <w:rPr>
      <w:rFonts w:cs="Times New Roman"/>
    </w:rPr>
  </w:style>
  <w:style w:type="paragraph" w:customStyle="1" w:styleId="12pt">
    <w:name w:val="Звичайний + 12 pt"/>
    <w:basedOn w:val="a"/>
    <w:uiPriority w:val="99"/>
    <w:rsid w:val="00152BA2"/>
    <w:pPr>
      <w:widowControl w:val="0"/>
      <w:overflowPunct w:val="0"/>
      <w:autoSpaceDE w:val="0"/>
      <w:autoSpaceDN w:val="0"/>
      <w:adjustRightInd w:val="0"/>
      <w:spacing w:after="0" w:line="240" w:lineRule="auto"/>
      <w:jc w:val="both"/>
      <w:textAlignment w:val="baseline"/>
    </w:pPr>
    <w:rPr>
      <w:sz w:val="28"/>
      <w:szCs w:val="28"/>
      <w:lang w:val="uk-UA" w:eastAsia="ru-RU"/>
    </w:rPr>
  </w:style>
  <w:style w:type="character" w:customStyle="1" w:styleId="12">
    <w:name w:val="Основной текст с отступом Знак1"/>
    <w:locked/>
    <w:rsid w:val="00784FA3"/>
    <w:rPr>
      <w:rFonts w:ascii="Calibri" w:hAnsi="Calibri"/>
    </w:rPr>
  </w:style>
  <w:style w:type="paragraph" w:customStyle="1" w:styleId="Default">
    <w:name w:val="Default"/>
    <w:uiPriority w:val="99"/>
    <w:rsid w:val="00676992"/>
    <w:pPr>
      <w:autoSpaceDE w:val="0"/>
      <w:autoSpaceDN w:val="0"/>
      <w:adjustRightInd w:val="0"/>
    </w:pPr>
    <w:rPr>
      <w:rFonts w:cs="Times New Roman"/>
      <w:color w:val="000000"/>
      <w:sz w:val="24"/>
      <w:szCs w:val="24"/>
      <w:lang w:eastAsia="en-US"/>
    </w:rPr>
  </w:style>
  <w:style w:type="paragraph" w:styleId="af6">
    <w:name w:val="No Spacing"/>
    <w:uiPriority w:val="1"/>
    <w:qFormat/>
    <w:rsid w:val="00491473"/>
    <w:rPr>
      <w:rFonts w:cs="Times New Roman"/>
      <w:sz w:val="22"/>
      <w:szCs w:val="22"/>
      <w:lang w:eastAsia="en-US"/>
    </w:rPr>
  </w:style>
  <w:style w:type="table" w:styleId="af7">
    <w:name w:val="Table Grid"/>
    <w:basedOn w:val="a1"/>
    <w:uiPriority w:val="59"/>
    <w:rsid w:val="002F656A"/>
    <w:rPr>
      <w:rFonts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ий текст (3)_"/>
    <w:link w:val="34"/>
    <w:uiPriority w:val="99"/>
    <w:locked/>
    <w:rsid w:val="00E16B1D"/>
    <w:rPr>
      <w:sz w:val="27"/>
      <w:shd w:val="clear" w:color="auto" w:fill="FFFFFF"/>
    </w:rPr>
  </w:style>
  <w:style w:type="paragraph" w:customStyle="1" w:styleId="34">
    <w:name w:val="Основний текст (3)"/>
    <w:basedOn w:val="a"/>
    <w:link w:val="33"/>
    <w:uiPriority w:val="99"/>
    <w:rsid w:val="00E16B1D"/>
    <w:pPr>
      <w:shd w:val="clear" w:color="auto" w:fill="FFFFFF"/>
      <w:spacing w:after="0" w:line="322" w:lineRule="exact"/>
    </w:pPr>
    <w:rPr>
      <w:sz w:val="27"/>
      <w:szCs w:val="27"/>
      <w:lang w:val="uk-UA" w:eastAsia="uk-UA"/>
    </w:rPr>
  </w:style>
  <w:style w:type="character" w:customStyle="1" w:styleId="af8">
    <w:name w:val="Основний текст + Напівжирний"/>
    <w:uiPriority w:val="99"/>
    <w:rsid w:val="000A6BE1"/>
    <w:rPr>
      <w:b/>
      <w:sz w:val="27"/>
    </w:rPr>
  </w:style>
  <w:style w:type="paragraph" w:customStyle="1" w:styleId="af9">
    <w:name w:val="Знак Знак Знак Знак"/>
    <w:basedOn w:val="a"/>
    <w:uiPriority w:val="99"/>
    <w:rsid w:val="00432770"/>
    <w:pPr>
      <w:spacing w:after="0" w:line="240" w:lineRule="auto"/>
    </w:pPr>
    <w:rPr>
      <w:rFonts w:ascii="Verdana" w:eastAsia="SimSun" w:hAnsi="Verdana" w:cs="Verdana"/>
      <w:sz w:val="20"/>
      <w:szCs w:val="20"/>
      <w:lang w:val="en-US"/>
    </w:rPr>
  </w:style>
  <w:style w:type="paragraph" w:styleId="afa">
    <w:name w:val="Title"/>
    <w:basedOn w:val="a"/>
    <w:next w:val="a"/>
    <w:link w:val="afb"/>
    <w:uiPriority w:val="10"/>
    <w:qFormat/>
    <w:rsid w:val="00556B43"/>
    <w:pPr>
      <w:spacing w:before="240" w:after="60"/>
      <w:jc w:val="center"/>
      <w:outlineLvl w:val="0"/>
    </w:pPr>
    <w:rPr>
      <w:rFonts w:ascii="Calibri Light" w:hAnsi="Calibri Light"/>
      <w:b/>
      <w:bCs/>
      <w:kern w:val="28"/>
      <w:sz w:val="32"/>
      <w:szCs w:val="32"/>
    </w:rPr>
  </w:style>
  <w:style w:type="character" w:customStyle="1" w:styleId="afb">
    <w:name w:val="Название Знак"/>
    <w:basedOn w:val="a0"/>
    <w:link w:val="afa"/>
    <w:uiPriority w:val="10"/>
    <w:locked/>
    <w:rsid w:val="00556B43"/>
    <w:rPr>
      <w:rFonts w:ascii="Calibri Light" w:hAnsi="Calibri Light" w:cs="Times New Roman"/>
      <w:b/>
      <w:kern w:val="28"/>
      <w:sz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81346">
      <w:marLeft w:val="0"/>
      <w:marRight w:val="0"/>
      <w:marTop w:val="0"/>
      <w:marBottom w:val="0"/>
      <w:divBdr>
        <w:top w:val="none" w:sz="0" w:space="0" w:color="auto"/>
        <w:left w:val="none" w:sz="0" w:space="0" w:color="auto"/>
        <w:bottom w:val="none" w:sz="0" w:space="0" w:color="auto"/>
        <w:right w:val="none" w:sz="0" w:space="0" w:color="auto"/>
      </w:divBdr>
    </w:div>
    <w:div w:id="2091081347">
      <w:marLeft w:val="0"/>
      <w:marRight w:val="0"/>
      <w:marTop w:val="0"/>
      <w:marBottom w:val="0"/>
      <w:divBdr>
        <w:top w:val="none" w:sz="0" w:space="0" w:color="auto"/>
        <w:left w:val="none" w:sz="0" w:space="0" w:color="auto"/>
        <w:bottom w:val="none" w:sz="0" w:space="0" w:color="auto"/>
        <w:right w:val="none" w:sz="0" w:space="0" w:color="auto"/>
      </w:divBdr>
    </w:div>
    <w:div w:id="2091081348">
      <w:marLeft w:val="0"/>
      <w:marRight w:val="0"/>
      <w:marTop w:val="0"/>
      <w:marBottom w:val="0"/>
      <w:divBdr>
        <w:top w:val="none" w:sz="0" w:space="0" w:color="auto"/>
        <w:left w:val="none" w:sz="0" w:space="0" w:color="auto"/>
        <w:bottom w:val="none" w:sz="0" w:space="0" w:color="auto"/>
        <w:right w:val="none" w:sz="0" w:space="0" w:color="auto"/>
      </w:divBdr>
    </w:div>
    <w:div w:id="2091081349">
      <w:marLeft w:val="0"/>
      <w:marRight w:val="0"/>
      <w:marTop w:val="0"/>
      <w:marBottom w:val="0"/>
      <w:divBdr>
        <w:top w:val="none" w:sz="0" w:space="0" w:color="auto"/>
        <w:left w:val="none" w:sz="0" w:space="0" w:color="auto"/>
        <w:bottom w:val="none" w:sz="0" w:space="0" w:color="auto"/>
        <w:right w:val="none" w:sz="0" w:space="0" w:color="auto"/>
      </w:divBdr>
    </w:div>
    <w:div w:id="2091081350">
      <w:marLeft w:val="0"/>
      <w:marRight w:val="0"/>
      <w:marTop w:val="0"/>
      <w:marBottom w:val="0"/>
      <w:divBdr>
        <w:top w:val="none" w:sz="0" w:space="0" w:color="auto"/>
        <w:left w:val="none" w:sz="0" w:space="0" w:color="auto"/>
        <w:bottom w:val="none" w:sz="0" w:space="0" w:color="auto"/>
        <w:right w:val="none" w:sz="0" w:space="0" w:color="auto"/>
      </w:divBdr>
    </w:div>
    <w:div w:id="2091081351">
      <w:marLeft w:val="0"/>
      <w:marRight w:val="0"/>
      <w:marTop w:val="0"/>
      <w:marBottom w:val="0"/>
      <w:divBdr>
        <w:top w:val="none" w:sz="0" w:space="0" w:color="auto"/>
        <w:left w:val="none" w:sz="0" w:space="0" w:color="auto"/>
        <w:bottom w:val="none" w:sz="0" w:space="0" w:color="auto"/>
        <w:right w:val="none" w:sz="0" w:space="0" w:color="auto"/>
      </w:divBdr>
    </w:div>
    <w:div w:id="2091081352">
      <w:marLeft w:val="0"/>
      <w:marRight w:val="0"/>
      <w:marTop w:val="0"/>
      <w:marBottom w:val="0"/>
      <w:divBdr>
        <w:top w:val="none" w:sz="0" w:space="0" w:color="auto"/>
        <w:left w:val="none" w:sz="0" w:space="0" w:color="auto"/>
        <w:bottom w:val="none" w:sz="0" w:space="0" w:color="auto"/>
        <w:right w:val="none" w:sz="0" w:space="0" w:color="auto"/>
      </w:divBdr>
    </w:div>
    <w:div w:id="2091081353">
      <w:marLeft w:val="0"/>
      <w:marRight w:val="0"/>
      <w:marTop w:val="0"/>
      <w:marBottom w:val="0"/>
      <w:divBdr>
        <w:top w:val="none" w:sz="0" w:space="0" w:color="auto"/>
        <w:left w:val="none" w:sz="0" w:space="0" w:color="auto"/>
        <w:bottom w:val="none" w:sz="0" w:space="0" w:color="auto"/>
        <w:right w:val="none" w:sz="0" w:space="0" w:color="auto"/>
      </w:divBdr>
    </w:div>
    <w:div w:id="2091081354">
      <w:marLeft w:val="0"/>
      <w:marRight w:val="0"/>
      <w:marTop w:val="0"/>
      <w:marBottom w:val="0"/>
      <w:divBdr>
        <w:top w:val="none" w:sz="0" w:space="0" w:color="auto"/>
        <w:left w:val="none" w:sz="0" w:space="0" w:color="auto"/>
        <w:bottom w:val="none" w:sz="0" w:space="0" w:color="auto"/>
        <w:right w:val="none" w:sz="0" w:space="0" w:color="auto"/>
      </w:divBdr>
    </w:div>
    <w:div w:id="2091081355">
      <w:marLeft w:val="0"/>
      <w:marRight w:val="0"/>
      <w:marTop w:val="0"/>
      <w:marBottom w:val="0"/>
      <w:divBdr>
        <w:top w:val="none" w:sz="0" w:space="0" w:color="auto"/>
        <w:left w:val="none" w:sz="0" w:space="0" w:color="auto"/>
        <w:bottom w:val="none" w:sz="0" w:space="0" w:color="auto"/>
        <w:right w:val="none" w:sz="0" w:space="0" w:color="auto"/>
      </w:divBdr>
    </w:div>
    <w:div w:id="2091081356">
      <w:marLeft w:val="0"/>
      <w:marRight w:val="0"/>
      <w:marTop w:val="0"/>
      <w:marBottom w:val="0"/>
      <w:divBdr>
        <w:top w:val="none" w:sz="0" w:space="0" w:color="auto"/>
        <w:left w:val="none" w:sz="0" w:space="0" w:color="auto"/>
        <w:bottom w:val="none" w:sz="0" w:space="0" w:color="auto"/>
        <w:right w:val="none" w:sz="0" w:space="0" w:color="auto"/>
      </w:divBdr>
    </w:div>
    <w:div w:id="2091081357">
      <w:marLeft w:val="0"/>
      <w:marRight w:val="0"/>
      <w:marTop w:val="0"/>
      <w:marBottom w:val="0"/>
      <w:divBdr>
        <w:top w:val="none" w:sz="0" w:space="0" w:color="auto"/>
        <w:left w:val="none" w:sz="0" w:space="0" w:color="auto"/>
        <w:bottom w:val="none" w:sz="0" w:space="0" w:color="auto"/>
        <w:right w:val="none" w:sz="0" w:space="0" w:color="auto"/>
      </w:divBdr>
    </w:div>
    <w:div w:id="2091081358">
      <w:marLeft w:val="0"/>
      <w:marRight w:val="0"/>
      <w:marTop w:val="0"/>
      <w:marBottom w:val="0"/>
      <w:divBdr>
        <w:top w:val="none" w:sz="0" w:space="0" w:color="auto"/>
        <w:left w:val="none" w:sz="0" w:space="0" w:color="auto"/>
        <w:bottom w:val="none" w:sz="0" w:space="0" w:color="auto"/>
        <w:right w:val="none" w:sz="0" w:space="0" w:color="auto"/>
      </w:divBdr>
    </w:div>
    <w:div w:id="2091081359">
      <w:marLeft w:val="0"/>
      <w:marRight w:val="0"/>
      <w:marTop w:val="0"/>
      <w:marBottom w:val="0"/>
      <w:divBdr>
        <w:top w:val="none" w:sz="0" w:space="0" w:color="auto"/>
        <w:left w:val="none" w:sz="0" w:space="0" w:color="auto"/>
        <w:bottom w:val="none" w:sz="0" w:space="0" w:color="auto"/>
        <w:right w:val="none" w:sz="0" w:space="0" w:color="auto"/>
      </w:divBdr>
    </w:div>
    <w:div w:id="2091081360">
      <w:marLeft w:val="0"/>
      <w:marRight w:val="0"/>
      <w:marTop w:val="0"/>
      <w:marBottom w:val="0"/>
      <w:divBdr>
        <w:top w:val="none" w:sz="0" w:space="0" w:color="auto"/>
        <w:left w:val="none" w:sz="0" w:space="0" w:color="auto"/>
        <w:bottom w:val="none" w:sz="0" w:space="0" w:color="auto"/>
        <w:right w:val="none" w:sz="0" w:space="0" w:color="auto"/>
      </w:divBdr>
    </w:div>
    <w:div w:id="2091081361">
      <w:marLeft w:val="0"/>
      <w:marRight w:val="0"/>
      <w:marTop w:val="0"/>
      <w:marBottom w:val="0"/>
      <w:divBdr>
        <w:top w:val="none" w:sz="0" w:space="0" w:color="auto"/>
        <w:left w:val="none" w:sz="0" w:space="0" w:color="auto"/>
        <w:bottom w:val="none" w:sz="0" w:space="0" w:color="auto"/>
        <w:right w:val="none" w:sz="0" w:space="0" w:color="auto"/>
      </w:divBdr>
    </w:div>
    <w:div w:id="2091081362">
      <w:marLeft w:val="0"/>
      <w:marRight w:val="0"/>
      <w:marTop w:val="0"/>
      <w:marBottom w:val="0"/>
      <w:divBdr>
        <w:top w:val="none" w:sz="0" w:space="0" w:color="auto"/>
        <w:left w:val="none" w:sz="0" w:space="0" w:color="auto"/>
        <w:bottom w:val="none" w:sz="0" w:space="0" w:color="auto"/>
        <w:right w:val="none" w:sz="0" w:space="0" w:color="auto"/>
      </w:divBdr>
    </w:div>
    <w:div w:id="2091081363">
      <w:marLeft w:val="0"/>
      <w:marRight w:val="0"/>
      <w:marTop w:val="0"/>
      <w:marBottom w:val="0"/>
      <w:divBdr>
        <w:top w:val="none" w:sz="0" w:space="0" w:color="auto"/>
        <w:left w:val="none" w:sz="0" w:space="0" w:color="auto"/>
        <w:bottom w:val="none" w:sz="0" w:space="0" w:color="auto"/>
        <w:right w:val="none" w:sz="0" w:space="0" w:color="auto"/>
      </w:divBdr>
    </w:div>
    <w:div w:id="2091081364">
      <w:marLeft w:val="0"/>
      <w:marRight w:val="0"/>
      <w:marTop w:val="0"/>
      <w:marBottom w:val="0"/>
      <w:divBdr>
        <w:top w:val="none" w:sz="0" w:space="0" w:color="auto"/>
        <w:left w:val="none" w:sz="0" w:space="0" w:color="auto"/>
        <w:bottom w:val="none" w:sz="0" w:space="0" w:color="auto"/>
        <w:right w:val="none" w:sz="0" w:space="0" w:color="auto"/>
      </w:divBdr>
    </w:div>
    <w:div w:id="2091081365">
      <w:marLeft w:val="0"/>
      <w:marRight w:val="0"/>
      <w:marTop w:val="0"/>
      <w:marBottom w:val="0"/>
      <w:divBdr>
        <w:top w:val="none" w:sz="0" w:space="0" w:color="auto"/>
        <w:left w:val="none" w:sz="0" w:space="0" w:color="auto"/>
        <w:bottom w:val="none" w:sz="0" w:space="0" w:color="auto"/>
        <w:right w:val="none" w:sz="0" w:space="0" w:color="auto"/>
      </w:divBdr>
    </w:div>
    <w:div w:id="2091081366">
      <w:marLeft w:val="0"/>
      <w:marRight w:val="0"/>
      <w:marTop w:val="0"/>
      <w:marBottom w:val="0"/>
      <w:divBdr>
        <w:top w:val="none" w:sz="0" w:space="0" w:color="auto"/>
        <w:left w:val="none" w:sz="0" w:space="0" w:color="auto"/>
        <w:bottom w:val="none" w:sz="0" w:space="0" w:color="auto"/>
        <w:right w:val="none" w:sz="0" w:space="0" w:color="auto"/>
      </w:divBdr>
    </w:div>
    <w:div w:id="2091081367">
      <w:marLeft w:val="0"/>
      <w:marRight w:val="0"/>
      <w:marTop w:val="0"/>
      <w:marBottom w:val="0"/>
      <w:divBdr>
        <w:top w:val="none" w:sz="0" w:space="0" w:color="auto"/>
        <w:left w:val="none" w:sz="0" w:space="0" w:color="auto"/>
        <w:bottom w:val="none" w:sz="0" w:space="0" w:color="auto"/>
        <w:right w:val="none" w:sz="0" w:space="0" w:color="auto"/>
      </w:divBdr>
    </w:div>
    <w:div w:id="2091081368">
      <w:marLeft w:val="0"/>
      <w:marRight w:val="0"/>
      <w:marTop w:val="0"/>
      <w:marBottom w:val="0"/>
      <w:divBdr>
        <w:top w:val="none" w:sz="0" w:space="0" w:color="auto"/>
        <w:left w:val="none" w:sz="0" w:space="0" w:color="auto"/>
        <w:bottom w:val="none" w:sz="0" w:space="0" w:color="auto"/>
        <w:right w:val="none" w:sz="0" w:space="0" w:color="auto"/>
      </w:divBdr>
    </w:div>
    <w:div w:id="2091081369">
      <w:marLeft w:val="0"/>
      <w:marRight w:val="0"/>
      <w:marTop w:val="0"/>
      <w:marBottom w:val="0"/>
      <w:divBdr>
        <w:top w:val="none" w:sz="0" w:space="0" w:color="auto"/>
        <w:left w:val="none" w:sz="0" w:space="0" w:color="auto"/>
        <w:bottom w:val="none" w:sz="0" w:space="0" w:color="auto"/>
        <w:right w:val="none" w:sz="0" w:space="0" w:color="auto"/>
      </w:divBdr>
    </w:div>
    <w:div w:id="2091081370">
      <w:marLeft w:val="0"/>
      <w:marRight w:val="0"/>
      <w:marTop w:val="0"/>
      <w:marBottom w:val="0"/>
      <w:divBdr>
        <w:top w:val="none" w:sz="0" w:space="0" w:color="auto"/>
        <w:left w:val="none" w:sz="0" w:space="0" w:color="auto"/>
        <w:bottom w:val="none" w:sz="0" w:space="0" w:color="auto"/>
        <w:right w:val="none" w:sz="0" w:space="0" w:color="auto"/>
      </w:divBdr>
    </w:div>
    <w:div w:id="2091081371">
      <w:marLeft w:val="0"/>
      <w:marRight w:val="0"/>
      <w:marTop w:val="0"/>
      <w:marBottom w:val="0"/>
      <w:divBdr>
        <w:top w:val="none" w:sz="0" w:space="0" w:color="auto"/>
        <w:left w:val="none" w:sz="0" w:space="0" w:color="auto"/>
        <w:bottom w:val="none" w:sz="0" w:space="0" w:color="auto"/>
        <w:right w:val="none" w:sz="0" w:space="0" w:color="auto"/>
      </w:divBdr>
    </w:div>
    <w:div w:id="2091081372">
      <w:marLeft w:val="0"/>
      <w:marRight w:val="0"/>
      <w:marTop w:val="0"/>
      <w:marBottom w:val="0"/>
      <w:divBdr>
        <w:top w:val="none" w:sz="0" w:space="0" w:color="auto"/>
        <w:left w:val="none" w:sz="0" w:space="0" w:color="auto"/>
        <w:bottom w:val="none" w:sz="0" w:space="0" w:color="auto"/>
        <w:right w:val="none" w:sz="0" w:space="0" w:color="auto"/>
      </w:divBdr>
    </w:div>
    <w:div w:id="2091081373">
      <w:marLeft w:val="0"/>
      <w:marRight w:val="0"/>
      <w:marTop w:val="0"/>
      <w:marBottom w:val="0"/>
      <w:divBdr>
        <w:top w:val="none" w:sz="0" w:space="0" w:color="auto"/>
        <w:left w:val="none" w:sz="0" w:space="0" w:color="auto"/>
        <w:bottom w:val="none" w:sz="0" w:space="0" w:color="auto"/>
        <w:right w:val="none" w:sz="0" w:space="0" w:color="auto"/>
      </w:divBdr>
    </w:div>
    <w:div w:id="2091081374">
      <w:marLeft w:val="0"/>
      <w:marRight w:val="0"/>
      <w:marTop w:val="0"/>
      <w:marBottom w:val="0"/>
      <w:divBdr>
        <w:top w:val="none" w:sz="0" w:space="0" w:color="auto"/>
        <w:left w:val="none" w:sz="0" w:space="0" w:color="auto"/>
        <w:bottom w:val="none" w:sz="0" w:space="0" w:color="auto"/>
        <w:right w:val="none" w:sz="0" w:space="0" w:color="auto"/>
      </w:divBdr>
    </w:div>
    <w:div w:id="2091081375">
      <w:marLeft w:val="0"/>
      <w:marRight w:val="0"/>
      <w:marTop w:val="0"/>
      <w:marBottom w:val="0"/>
      <w:divBdr>
        <w:top w:val="none" w:sz="0" w:space="0" w:color="auto"/>
        <w:left w:val="none" w:sz="0" w:space="0" w:color="auto"/>
        <w:bottom w:val="none" w:sz="0" w:space="0" w:color="auto"/>
        <w:right w:val="none" w:sz="0" w:space="0" w:color="auto"/>
      </w:divBdr>
    </w:div>
    <w:div w:id="2091081376">
      <w:marLeft w:val="0"/>
      <w:marRight w:val="0"/>
      <w:marTop w:val="0"/>
      <w:marBottom w:val="0"/>
      <w:divBdr>
        <w:top w:val="none" w:sz="0" w:space="0" w:color="auto"/>
        <w:left w:val="none" w:sz="0" w:space="0" w:color="auto"/>
        <w:bottom w:val="none" w:sz="0" w:space="0" w:color="auto"/>
        <w:right w:val="none" w:sz="0" w:space="0" w:color="auto"/>
      </w:divBdr>
    </w:div>
    <w:div w:id="2091081377">
      <w:marLeft w:val="0"/>
      <w:marRight w:val="0"/>
      <w:marTop w:val="0"/>
      <w:marBottom w:val="0"/>
      <w:divBdr>
        <w:top w:val="none" w:sz="0" w:space="0" w:color="auto"/>
        <w:left w:val="none" w:sz="0" w:space="0" w:color="auto"/>
        <w:bottom w:val="none" w:sz="0" w:space="0" w:color="auto"/>
        <w:right w:val="none" w:sz="0" w:space="0" w:color="auto"/>
      </w:divBdr>
    </w:div>
    <w:div w:id="2091081378">
      <w:marLeft w:val="0"/>
      <w:marRight w:val="0"/>
      <w:marTop w:val="0"/>
      <w:marBottom w:val="0"/>
      <w:divBdr>
        <w:top w:val="none" w:sz="0" w:space="0" w:color="auto"/>
        <w:left w:val="none" w:sz="0" w:space="0" w:color="auto"/>
        <w:bottom w:val="none" w:sz="0" w:space="0" w:color="auto"/>
        <w:right w:val="none" w:sz="0" w:space="0" w:color="auto"/>
      </w:divBdr>
    </w:div>
    <w:div w:id="2091081379">
      <w:marLeft w:val="0"/>
      <w:marRight w:val="0"/>
      <w:marTop w:val="0"/>
      <w:marBottom w:val="0"/>
      <w:divBdr>
        <w:top w:val="none" w:sz="0" w:space="0" w:color="auto"/>
        <w:left w:val="none" w:sz="0" w:space="0" w:color="auto"/>
        <w:bottom w:val="none" w:sz="0" w:space="0" w:color="auto"/>
        <w:right w:val="none" w:sz="0" w:space="0" w:color="auto"/>
      </w:divBdr>
    </w:div>
    <w:div w:id="2091081380">
      <w:marLeft w:val="0"/>
      <w:marRight w:val="0"/>
      <w:marTop w:val="0"/>
      <w:marBottom w:val="0"/>
      <w:divBdr>
        <w:top w:val="none" w:sz="0" w:space="0" w:color="auto"/>
        <w:left w:val="none" w:sz="0" w:space="0" w:color="auto"/>
        <w:bottom w:val="none" w:sz="0" w:space="0" w:color="auto"/>
        <w:right w:val="none" w:sz="0" w:space="0" w:color="auto"/>
      </w:divBdr>
    </w:div>
    <w:div w:id="2091081381">
      <w:marLeft w:val="0"/>
      <w:marRight w:val="0"/>
      <w:marTop w:val="0"/>
      <w:marBottom w:val="0"/>
      <w:divBdr>
        <w:top w:val="none" w:sz="0" w:space="0" w:color="auto"/>
        <w:left w:val="none" w:sz="0" w:space="0" w:color="auto"/>
        <w:bottom w:val="none" w:sz="0" w:space="0" w:color="auto"/>
        <w:right w:val="none" w:sz="0" w:space="0" w:color="auto"/>
      </w:divBdr>
    </w:div>
    <w:div w:id="2091081382">
      <w:marLeft w:val="0"/>
      <w:marRight w:val="0"/>
      <w:marTop w:val="0"/>
      <w:marBottom w:val="0"/>
      <w:divBdr>
        <w:top w:val="none" w:sz="0" w:space="0" w:color="auto"/>
        <w:left w:val="none" w:sz="0" w:space="0" w:color="auto"/>
        <w:bottom w:val="none" w:sz="0" w:space="0" w:color="auto"/>
        <w:right w:val="none" w:sz="0" w:space="0" w:color="auto"/>
      </w:divBdr>
    </w:div>
    <w:div w:id="2091081383">
      <w:marLeft w:val="0"/>
      <w:marRight w:val="0"/>
      <w:marTop w:val="0"/>
      <w:marBottom w:val="0"/>
      <w:divBdr>
        <w:top w:val="none" w:sz="0" w:space="0" w:color="auto"/>
        <w:left w:val="none" w:sz="0" w:space="0" w:color="auto"/>
        <w:bottom w:val="none" w:sz="0" w:space="0" w:color="auto"/>
        <w:right w:val="none" w:sz="0" w:space="0" w:color="auto"/>
      </w:divBdr>
    </w:div>
    <w:div w:id="2091081384">
      <w:marLeft w:val="0"/>
      <w:marRight w:val="0"/>
      <w:marTop w:val="0"/>
      <w:marBottom w:val="0"/>
      <w:divBdr>
        <w:top w:val="none" w:sz="0" w:space="0" w:color="auto"/>
        <w:left w:val="none" w:sz="0" w:space="0" w:color="auto"/>
        <w:bottom w:val="none" w:sz="0" w:space="0" w:color="auto"/>
        <w:right w:val="none" w:sz="0" w:space="0" w:color="auto"/>
      </w:divBdr>
    </w:div>
    <w:div w:id="2091081385">
      <w:marLeft w:val="0"/>
      <w:marRight w:val="0"/>
      <w:marTop w:val="0"/>
      <w:marBottom w:val="0"/>
      <w:divBdr>
        <w:top w:val="none" w:sz="0" w:space="0" w:color="auto"/>
        <w:left w:val="none" w:sz="0" w:space="0" w:color="auto"/>
        <w:bottom w:val="none" w:sz="0" w:space="0" w:color="auto"/>
        <w:right w:val="none" w:sz="0" w:space="0" w:color="auto"/>
      </w:divBdr>
    </w:div>
    <w:div w:id="2091081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D080-DEE6-48A0-8434-6F53E354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9097</Words>
  <Characters>51857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AOI607</dc:creator>
  <cp:lastModifiedBy>Галицинівська ОТГ</cp:lastModifiedBy>
  <cp:revision>2</cp:revision>
  <cp:lastPrinted>2025-07-31T06:25:00Z</cp:lastPrinted>
  <dcterms:created xsi:type="dcterms:W3CDTF">2025-08-06T10:35:00Z</dcterms:created>
  <dcterms:modified xsi:type="dcterms:W3CDTF">2025-08-06T10:35:00Z</dcterms:modified>
</cp:coreProperties>
</file>